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EE84" w14:textId="30461046" w:rsidR="00E41E0F" w:rsidRDefault="00CC3DAD" w:rsidP="00B854D8">
      <w:pPr>
        <w:tabs>
          <w:tab w:val="left" w:pos="3690"/>
        </w:tabs>
        <w:jc w:val="center"/>
        <w:rPr>
          <w:b/>
          <w:color w:val="2F5496" w:themeColor="accent1" w:themeShade="BF"/>
          <w:sz w:val="36"/>
          <w:szCs w:val="36"/>
          <w:u w:val="single"/>
        </w:rPr>
      </w:pPr>
      <w:r w:rsidRPr="0E6F2AFC">
        <w:rPr>
          <w:b/>
          <w:bCs/>
          <w:color w:val="2F5496" w:themeColor="accent1" w:themeShade="BF"/>
          <w:sz w:val="36"/>
          <w:szCs w:val="36"/>
          <w:u w:val="single"/>
        </w:rPr>
        <w:t xml:space="preserve">Job </w:t>
      </w:r>
      <w:r w:rsidR="00752BC2" w:rsidRPr="0E6F2AFC">
        <w:rPr>
          <w:b/>
          <w:bCs/>
          <w:color w:val="2F5496" w:themeColor="accent1" w:themeShade="BF"/>
          <w:sz w:val="36"/>
          <w:szCs w:val="36"/>
          <w:u w:val="single"/>
        </w:rPr>
        <w:t>Description</w:t>
      </w:r>
      <w:r w:rsidR="00803BAB" w:rsidRPr="0E6F2AFC">
        <w:rPr>
          <w:b/>
          <w:bCs/>
          <w:color w:val="2F5496" w:themeColor="accent1" w:themeShade="BF"/>
          <w:sz w:val="36"/>
          <w:szCs w:val="36"/>
          <w:u w:val="single"/>
        </w:rPr>
        <w:t xml:space="preserve"> </w:t>
      </w:r>
    </w:p>
    <w:tbl>
      <w:tblPr>
        <w:tblStyle w:val="GridTable2-Accent11"/>
        <w:tblpPr w:leftFromText="180" w:rightFromText="180" w:vertAnchor="text" w:horzAnchor="margin" w:tblpX="-39" w:tblpY="1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936"/>
      </w:tblGrid>
      <w:tr w:rsidR="00CD4244" w14:paraId="76569EE7" w14:textId="77777777" w:rsidTr="58C66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2"/>
            <w:tcBorders>
              <w:top w:val="none" w:sz="0" w:space="0" w:color="auto"/>
              <w:bottom w:val="none" w:sz="0" w:space="0" w:color="auto"/>
            </w:tcBorders>
            <w:shd w:val="clear" w:color="auto" w:fill="D9E2F3" w:themeFill="accent1" w:themeFillTint="33"/>
          </w:tcPr>
          <w:p w14:paraId="1C86B190" w14:textId="73ABDE84" w:rsidR="00CD4244" w:rsidRPr="00423432" w:rsidRDefault="002D7415" w:rsidP="00D86725">
            <w:pPr>
              <w:ind w:left="142" w:right="34"/>
              <w:rPr>
                <w:sz w:val="26"/>
                <w:szCs w:val="26"/>
              </w:rPr>
            </w:pPr>
            <w:r w:rsidRPr="00423432">
              <w:rPr>
                <w:color w:val="2F5496" w:themeColor="accent1" w:themeShade="BF"/>
                <w:sz w:val="26"/>
                <w:szCs w:val="26"/>
              </w:rPr>
              <w:t>A</w:t>
            </w:r>
            <w:r w:rsidR="00515DB3">
              <w:rPr>
                <w:color w:val="2F5496" w:themeColor="accent1" w:themeShade="BF"/>
                <w:sz w:val="26"/>
                <w:szCs w:val="26"/>
              </w:rPr>
              <w:t>:</w:t>
            </w:r>
            <w:r w:rsidRPr="00423432">
              <w:rPr>
                <w:color w:val="2F5496" w:themeColor="accent1" w:themeShade="BF"/>
                <w:sz w:val="26"/>
                <w:szCs w:val="26"/>
              </w:rPr>
              <w:t xml:space="preserve">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21DB1EDE" w14:textId="77777777" w:rsidTr="58C6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4AD95E06" w:rsidR="00CD4244" w:rsidRPr="00342FA2" w:rsidRDefault="00CD4244" w:rsidP="00D86725">
            <w:pPr>
              <w:ind w:left="142" w:right="34"/>
              <w:rPr>
                <w:b w:val="0"/>
                <w:bCs w:val="0"/>
              </w:rPr>
            </w:pPr>
            <w:r>
              <w:rPr>
                <w:b w:val="0"/>
                <w:bCs w:val="0"/>
              </w:rPr>
              <w:t xml:space="preserve">Job Title: </w:t>
            </w:r>
            <w:r w:rsidR="00F12179">
              <w:rPr>
                <w:b w:val="0"/>
                <w:bCs w:val="0"/>
              </w:rPr>
              <w:t>Digital Workplace</w:t>
            </w:r>
            <w:r w:rsidR="00FA540A">
              <w:rPr>
                <w:b w:val="0"/>
                <w:bCs w:val="0"/>
              </w:rPr>
              <w:t xml:space="preserve"> Specialist</w:t>
            </w:r>
          </w:p>
        </w:tc>
        <w:tc>
          <w:tcPr>
            <w:tcW w:w="3936" w:type="dxa"/>
            <w:shd w:val="clear" w:color="auto" w:fill="FFFFFF" w:themeFill="background1"/>
          </w:tcPr>
          <w:p w14:paraId="478058CA" w14:textId="63C8DF8C" w:rsidR="00CD4244" w:rsidRPr="00342FA2" w:rsidRDefault="00CD4244" w:rsidP="00D86725">
            <w:pPr>
              <w:ind w:left="142" w:right="34"/>
              <w:cnfStyle w:val="000000100000" w:firstRow="0" w:lastRow="0" w:firstColumn="0" w:lastColumn="0" w:oddVBand="0" w:evenVBand="0" w:oddHBand="1" w:evenHBand="0" w:firstRowFirstColumn="0" w:firstRowLastColumn="0" w:lastRowFirstColumn="0" w:lastRowLastColumn="0"/>
              <w:rPr>
                <w:color w:val="767171" w:themeColor="background2" w:themeShade="80"/>
              </w:rPr>
            </w:pPr>
            <w:r>
              <w:t>Grade:</w:t>
            </w:r>
            <w:r w:rsidR="006472CA">
              <w:t xml:space="preserve"> </w:t>
            </w:r>
            <w:r w:rsidR="005D277E" w:rsidRPr="6AB07611">
              <w:rPr>
                <w:color w:val="767171" w:themeColor="background2" w:themeShade="80"/>
              </w:rPr>
              <w:t>TBC</w:t>
            </w:r>
          </w:p>
        </w:tc>
      </w:tr>
      <w:tr w:rsidR="00CD4244" w14:paraId="49FC2C78" w14:textId="77777777" w:rsidTr="58C66842">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2E29608E" w:rsidR="00CD4244" w:rsidRPr="00342FA2" w:rsidRDefault="00CD4244" w:rsidP="00D86725">
            <w:pPr>
              <w:ind w:left="142" w:right="34"/>
              <w:rPr>
                <w:b w:val="0"/>
              </w:rPr>
            </w:pPr>
            <w:r w:rsidRPr="00342FA2">
              <w:rPr>
                <w:b w:val="0"/>
              </w:rPr>
              <w:t>Department</w:t>
            </w:r>
            <w:r w:rsidR="005D277E">
              <w:rPr>
                <w:b w:val="0"/>
              </w:rPr>
              <w:t>: Technology</w:t>
            </w:r>
          </w:p>
        </w:tc>
        <w:tc>
          <w:tcPr>
            <w:tcW w:w="3936" w:type="dxa"/>
            <w:shd w:val="clear" w:color="auto" w:fill="FFFFFF" w:themeFill="background1"/>
          </w:tcPr>
          <w:p w14:paraId="0B940E7B" w14:textId="6D31C723" w:rsidR="00CD4244" w:rsidRPr="00342FA2" w:rsidRDefault="00B4002A" w:rsidP="00D86725">
            <w:pPr>
              <w:ind w:left="142" w:right="34"/>
              <w:cnfStyle w:val="000000000000" w:firstRow="0" w:lastRow="0" w:firstColumn="0" w:lastColumn="0" w:oddVBand="0" w:evenVBand="0" w:oddHBand="0" w:evenHBand="0" w:firstRowFirstColumn="0" w:firstRowLastColumn="0" w:lastRowFirstColumn="0" w:lastRowLastColumn="0"/>
            </w:pPr>
            <w:r>
              <w:t>Division: A</w:t>
            </w:r>
          </w:p>
        </w:tc>
      </w:tr>
      <w:tr w:rsidR="00CD4244" w14:paraId="07447CC6" w14:textId="77777777" w:rsidTr="58C6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662EE250" w:rsidR="00CD4244" w:rsidRPr="00342FA2" w:rsidRDefault="00CD4244" w:rsidP="00D86725">
            <w:pPr>
              <w:ind w:left="142" w:right="34"/>
              <w:rPr>
                <w:b w:val="0"/>
              </w:rPr>
            </w:pPr>
            <w:r w:rsidRPr="00342FA2">
              <w:rPr>
                <w:b w:val="0"/>
              </w:rPr>
              <w:t>Reports to:</w:t>
            </w:r>
            <w:r w:rsidR="0034436E">
              <w:rPr>
                <w:b w:val="0"/>
              </w:rPr>
              <w:t xml:space="preserve"> </w:t>
            </w:r>
            <w:r w:rsidR="00FA540A">
              <w:rPr>
                <w:b w:val="0"/>
              </w:rPr>
              <w:t>Digital Workplace Manager</w:t>
            </w:r>
          </w:p>
        </w:tc>
        <w:tc>
          <w:tcPr>
            <w:tcW w:w="3936" w:type="dxa"/>
            <w:shd w:val="clear" w:color="auto" w:fill="FFFFFF" w:themeFill="background1"/>
          </w:tcPr>
          <w:p w14:paraId="23016320" w14:textId="7F1C7078" w:rsidR="00CD4244" w:rsidRPr="00342FA2" w:rsidRDefault="00CD4244" w:rsidP="00D86725">
            <w:pPr>
              <w:ind w:left="142" w:right="34"/>
              <w:cnfStyle w:val="000000100000" w:firstRow="0" w:lastRow="0" w:firstColumn="0" w:lastColumn="0" w:oddVBand="0" w:evenVBand="0" w:oddHBand="1" w:evenHBand="0" w:firstRowFirstColumn="0" w:firstRowLastColumn="0" w:lastRowFirstColumn="0" w:lastRowLastColumn="0"/>
            </w:pPr>
            <w:r w:rsidRPr="00342FA2">
              <w:t>Contract Type:</w:t>
            </w:r>
            <w:sdt>
              <w:sdtPr>
                <w:alias w:val="Type of Contract"/>
                <w:tag w:val="Type of Contract"/>
                <w:id w:val="-756975574"/>
                <w:placeholder>
                  <w:docPart w:val="88212CF66E804B59B4D2250BD701CF85"/>
                </w:placeholder>
                <w:showingPlcHdr/>
                <w:dropDownList>
                  <w:listItem w:value="Permanent"/>
                  <w:listItem w:displayText="Temporary" w:value="Temporary"/>
                </w:dropDownList>
              </w:sdtPr>
              <w:sdtEndPr/>
              <w:sdtContent>
                <w:r w:rsidR="005275D9">
                  <w:rPr>
                    <w:rStyle w:val="PlaceholderText"/>
                    <w:b/>
                  </w:rPr>
                  <w:t xml:space="preserve"> </w:t>
                </w:r>
                <w:r w:rsidR="005275D9" w:rsidRPr="000E72F8">
                  <w:rPr>
                    <w:rStyle w:val="PlaceholderText"/>
                    <w:color w:val="767171" w:themeColor="background2" w:themeShade="80"/>
                  </w:rPr>
                  <w:t>Select</w:t>
                </w:r>
                <w:r w:rsidR="005275D9" w:rsidRPr="000E72F8">
                  <w:rPr>
                    <w:color w:val="767171" w:themeColor="background2" w:themeShade="80"/>
                  </w:rPr>
                  <w:t xml:space="preserve"> </w:t>
                </w:r>
                <w:r w:rsidR="000E72F8" w:rsidRPr="000E72F8">
                  <w:rPr>
                    <w:color w:val="767171" w:themeColor="background2" w:themeShade="80"/>
                  </w:rPr>
                  <w:t>Contract Type</w:t>
                </w:r>
              </w:sdtContent>
            </w:sdt>
          </w:p>
        </w:tc>
      </w:tr>
      <w:tr w:rsidR="00CD4244" w14:paraId="2BBDBC28" w14:textId="77777777" w:rsidTr="58C66842">
        <w:trPr>
          <w:trHeight w:val="585"/>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36503479" w:rsidR="00CD4244" w:rsidRPr="00342FA2" w:rsidRDefault="00CD4244" w:rsidP="00D86725">
            <w:pPr>
              <w:ind w:left="142" w:right="34"/>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C76F3E">
                  <w:t>Management Vetting</w:t>
                </w:r>
              </w:sdtContent>
            </w:sdt>
          </w:p>
        </w:tc>
        <w:tc>
          <w:tcPr>
            <w:tcW w:w="3936" w:type="dxa"/>
            <w:shd w:val="clear" w:color="auto" w:fill="FFFFFF" w:themeFill="background1"/>
          </w:tcPr>
          <w:p w14:paraId="1FCAE4D6" w14:textId="3DE29FCC" w:rsidR="00CD4244" w:rsidRDefault="00CD4244" w:rsidP="00D86725">
            <w:pPr>
              <w:ind w:left="142" w:right="34"/>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34436E">
              <w:rPr>
                <w:color w:val="767171" w:themeColor="background2" w:themeShade="80"/>
                <w:sz w:val="20"/>
                <w:szCs w:val="20"/>
              </w:rPr>
              <w:t>3</w:t>
            </w:r>
          </w:p>
          <w:p w14:paraId="0BA7498F" w14:textId="1F231434" w:rsidR="0057644F" w:rsidRPr="00342FA2" w:rsidRDefault="0057644F" w:rsidP="00D86725">
            <w:pPr>
              <w:ind w:left="142" w:right="34"/>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58C6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2"/>
          </w:tcPr>
          <w:p w14:paraId="69B1A5BF" w14:textId="600D275C" w:rsidR="00E90E2C" w:rsidRPr="00AC0C44" w:rsidRDefault="002D7415" w:rsidP="00D86725">
            <w:pPr>
              <w:ind w:left="142" w:right="34"/>
              <w:rPr>
                <w:b w:val="0"/>
                <w:bCs w:val="0"/>
                <w:color w:val="2F5496" w:themeColor="accent1" w:themeShade="BF"/>
                <w:sz w:val="26"/>
                <w:szCs w:val="26"/>
              </w:rPr>
            </w:pPr>
            <w:r w:rsidRPr="00423432">
              <w:rPr>
                <w:color w:val="2F5496" w:themeColor="accent1" w:themeShade="BF"/>
                <w:sz w:val="26"/>
                <w:szCs w:val="26"/>
              </w:rPr>
              <w:t>B</w:t>
            </w:r>
            <w:r w:rsidR="00515DB3">
              <w:rPr>
                <w:color w:val="2F5496" w:themeColor="accent1" w:themeShade="BF"/>
                <w:sz w:val="26"/>
                <w:szCs w:val="26"/>
              </w:rPr>
              <w:t>:</w:t>
            </w:r>
            <w:r w:rsidRPr="00423432">
              <w:rPr>
                <w:color w:val="2F5496" w:themeColor="accent1" w:themeShade="BF"/>
                <w:sz w:val="26"/>
                <w:szCs w:val="26"/>
              </w:rPr>
              <w:t xml:space="preserve">  </w:t>
            </w:r>
            <w:r w:rsidR="00E90E2C" w:rsidRPr="00423432">
              <w:rPr>
                <w:color w:val="2F5496" w:themeColor="accent1" w:themeShade="BF"/>
                <w:sz w:val="26"/>
                <w:szCs w:val="26"/>
              </w:rPr>
              <w:t>Purpose of the Post</w:t>
            </w:r>
          </w:p>
        </w:tc>
      </w:tr>
      <w:tr w:rsidR="00AC0C44" w14:paraId="0370FC3E" w14:textId="77777777" w:rsidTr="58C66842">
        <w:trPr>
          <w:trHeight w:val="7264"/>
        </w:trPr>
        <w:tc>
          <w:tcPr>
            <w:cnfStyle w:val="001000000000" w:firstRow="0" w:lastRow="0" w:firstColumn="1" w:lastColumn="0" w:oddVBand="0" w:evenVBand="0" w:oddHBand="0" w:evenHBand="0" w:firstRowFirstColumn="0" w:firstRowLastColumn="0" w:lastRowFirstColumn="0" w:lastRowLastColumn="0"/>
            <w:tcW w:w="10740" w:type="dxa"/>
            <w:gridSpan w:val="2"/>
          </w:tcPr>
          <w:p w14:paraId="570B7785" w14:textId="77777777" w:rsidR="000A73ED" w:rsidRPr="000A73ED" w:rsidRDefault="000A73ED" w:rsidP="00D86725">
            <w:pPr>
              <w:autoSpaceDE w:val="0"/>
              <w:autoSpaceDN w:val="0"/>
              <w:adjustRightInd w:val="0"/>
              <w:ind w:left="142" w:right="34"/>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524"/>
            </w:tblGrid>
            <w:tr w:rsidR="000A73ED" w:rsidRPr="000A73ED" w14:paraId="6249130D" w14:textId="77777777" w:rsidTr="58C66842">
              <w:trPr>
                <w:trHeight w:val="2124"/>
              </w:trPr>
              <w:tc>
                <w:tcPr>
                  <w:tcW w:w="0" w:type="auto"/>
                </w:tcPr>
                <w:p w14:paraId="181E4575" w14:textId="0A7D3DB1" w:rsidR="00860A4C" w:rsidRDefault="000A73ED" w:rsidP="00B4002A">
                  <w:pPr>
                    <w:framePr w:hSpace="180" w:wrap="around" w:vAnchor="text" w:hAnchor="margin" w:x="-39" w:y="100"/>
                    <w:autoSpaceDE w:val="0"/>
                    <w:autoSpaceDN w:val="0"/>
                    <w:adjustRightInd w:val="0"/>
                    <w:spacing w:after="0" w:line="240" w:lineRule="auto"/>
                    <w:ind w:right="34"/>
                    <w:rPr>
                      <w:rFonts w:ascii="Calibri" w:hAnsi="Calibri" w:cs="Calibri"/>
                      <w:color w:val="000000"/>
                    </w:rPr>
                  </w:pPr>
                  <w:r w:rsidRPr="58C66842">
                    <w:rPr>
                      <w:rFonts w:ascii="Calibri" w:hAnsi="Calibri" w:cs="Calibri"/>
                      <w:color w:val="000000" w:themeColor="text1"/>
                    </w:rPr>
                    <w:t xml:space="preserve">The </w:t>
                  </w:r>
                  <w:r w:rsidR="00590298" w:rsidRPr="58C66842">
                    <w:rPr>
                      <w:rFonts w:ascii="Calibri" w:hAnsi="Calibri" w:cs="Calibri"/>
                      <w:color w:val="000000" w:themeColor="text1"/>
                    </w:rPr>
                    <w:t xml:space="preserve">Digital Workplace </w:t>
                  </w:r>
                  <w:r w:rsidR="00CB2954" w:rsidRPr="58C66842">
                    <w:rPr>
                      <w:rFonts w:ascii="Calibri" w:hAnsi="Calibri" w:cs="Calibri"/>
                      <w:color w:val="000000" w:themeColor="text1"/>
                    </w:rPr>
                    <w:t>Specialist</w:t>
                  </w:r>
                  <w:r w:rsidRPr="58C66842">
                    <w:rPr>
                      <w:rFonts w:ascii="Calibri" w:hAnsi="Calibri" w:cs="Calibri"/>
                      <w:color w:val="000000" w:themeColor="text1"/>
                    </w:rPr>
                    <w:t xml:space="preserve"> plays a key role in delivering the Vision and Strategy of the </w:t>
                  </w:r>
                  <w:r w:rsidR="0060679D" w:rsidRPr="58C66842">
                    <w:rPr>
                      <w:rFonts w:ascii="Calibri" w:hAnsi="Calibri" w:cs="Calibri"/>
                      <w:color w:val="000000" w:themeColor="text1"/>
                    </w:rPr>
                    <w:t>Digital Workplace function within BTP</w:t>
                  </w:r>
                  <w:r w:rsidRPr="58C66842">
                    <w:rPr>
                      <w:rFonts w:ascii="Calibri" w:hAnsi="Calibri" w:cs="Calibri"/>
                      <w:color w:val="000000" w:themeColor="text1"/>
                    </w:rPr>
                    <w:t xml:space="preserve">. The </w:t>
                  </w:r>
                  <w:proofErr w:type="gramStart"/>
                  <w:r w:rsidR="00C254AE" w:rsidRPr="58C66842">
                    <w:rPr>
                      <w:rFonts w:ascii="Calibri" w:hAnsi="Calibri" w:cs="Calibri"/>
                      <w:color w:val="000000" w:themeColor="text1"/>
                    </w:rPr>
                    <w:t>r</w:t>
                  </w:r>
                  <w:r w:rsidRPr="58C66842">
                    <w:rPr>
                      <w:rFonts w:ascii="Calibri" w:hAnsi="Calibri" w:cs="Calibri"/>
                      <w:color w:val="000000" w:themeColor="text1"/>
                    </w:rPr>
                    <w:t xml:space="preserve">ole </w:t>
                  </w:r>
                  <w:r w:rsidR="0061403D">
                    <w:rPr>
                      <w:rFonts w:ascii="Calibri" w:hAnsi="Calibri" w:cs="Calibri"/>
                      <w:color w:val="000000" w:themeColor="text1"/>
                    </w:rPr>
                    <w:t xml:space="preserve"> has</w:t>
                  </w:r>
                  <w:proofErr w:type="gramEnd"/>
                  <w:r w:rsidR="0061403D">
                    <w:rPr>
                      <w:rFonts w:ascii="Calibri" w:hAnsi="Calibri" w:cs="Calibri"/>
                      <w:color w:val="000000" w:themeColor="text1"/>
                    </w:rPr>
                    <w:t xml:space="preserve"> technical responsibility for delivering</w:t>
                  </w:r>
                  <w:r w:rsidRPr="58C66842">
                    <w:rPr>
                      <w:rFonts w:ascii="Calibri" w:hAnsi="Calibri" w:cs="Calibri"/>
                      <w:color w:val="000000" w:themeColor="text1"/>
                    </w:rPr>
                    <w:t xml:space="preserve"> formal requirements associated </w:t>
                  </w:r>
                  <w:r w:rsidR="00AF6680" w:rsidRPr="58C66842">
                    <w:rPr>
                      <w:rFonts w:ascii="Calibri" w:hAnsi="Calibri" w:cs="Calibri"/>
                      <w:color w:val="000000" w:themeColor="text1"/>
                    </w:rPr>
                    <w:t>with</w:t>
                  </w:r>
                  <w:r w:rsidR="0045228C" w:rsidRPr="58C66842">
                    <w:rPr>
                      <w:rFonts w:ascii="Calibri" w:hAnsi="Calibri" w:cs="Calibri"/>
                      <w:color w:val="000000" w:themeColor="text1"/>
                    </w:rPr>
                    <w:t xml:space="preserve"> End User Computing and </w:t>
                  </w:r>
                  <w:r w:rsidR="005D233A" w:rsidRPr="58C66842">
                    <w:rPr>
                      <w:rFonts w:ascii="Calibri" w:hAnsi="Calibri" w:cs="Calibri"/>
                      <w:color w:val="000000" w:themeColor="text1"/>
                    </w:rPr>
                    <w:t>Microsoft 365</w:t>
                  </w:r>
                  <w:r w:rsidRPr="58C66842">
                    <w:rPr>
                      <w:rFonts w:ascii="Calibri" w:hAnsi="Calibri" w:cs="Calibri"/>
                      <w:color w:val="000000" w:themeColor="text1"/>
                    </w:rPr>
                    <w:t xml:space="preserve"> service architecture, service design, service management and configuration management responsibilities. In addition, the role works on </w:t>
                  </w:r>
                  <w:r w:rsidR="00D42F60" w:rsidRPr="58C66842">
                    <w:rPr>
                      <w:rFonts w:ascii="Calibri" w:hAnsi="Calibri" w:cs="Calibri"/>
                      <w:color w:val="000000" w:themeColor="text1"/>
                    </w:rPr>
                    <w:t>implementing</w:t>
                  </w:r>
                  <w:r w:rsidRPr="58C66842">
                    <w:rPr>
                      <w:rFonts w:ascii="Calibri" w:hAnsi="Calibri" w:cs="Calibri"/>
                      <w:color w:val="000000" w:themeColor="text1"/>
                    </w:rPr>
                    <w:t xml:space="preserve"> the required </w:t>
                  </w:r>
                  <w:r w:rsidR="005D233A" w:rsidRPr="58C66842">
                    <w:rPr>
                      <w:rFonts w:ascii="Calibri" w:hAnsi="Calibri" w:cs="Calibri"/>
                      <w:color w:val="000000" w:themeColor="text1"/>
                    </w:rPr>
                    <w:t xml:space="preserve">Digital Workplace </w:t>
                  </w:r>
                  <w:r w:rsidRPr="58C66842">
                    <w:rPr>
                      <w:rFonts w:ascii="Calibri" w:hAnsi="Calibri" w:cs="Calibri"/>
                      <w:color w:val="000000" w:themeColor="text1"/>
                    </w:rPr>
                    <w:t xml:space="preserve">Strategy and </w:t>
                  </w:r>
                  <w:r w:rsidR="00BD27D9" w:rsidRPr="58C66842">
                    <w:rPr>
                      <w:rFonts w:ascii="Calibri" w:hAnsi="Calibri" w:cs="Calibri"/>
                      <w:color w:val="000000" w:themeColor="text1"/>
                    </w:rPr>
                    <w:t xml:space="preserve">contributing to </w:t>
                  </w:r>
                  <w:r w:rsidRPr="58C66842">
                    <w:rPr>
                      <w:rFonts w:ascii="Calibri" w:hAnsi="Calibri" w:cs="Calibri"/>
                      <w:color w:val="000000" w:themeColor="text1"/>
                    </w:rPr>
                    <w:t xml:space="preserve">its ongoing transformation to mitigate and manage the associated risks </w:t>
                  </w:r>
                  <w:proofErr w:type="gramStart"/>
                  <w:r w:rsidRPr="58C66842">
                    <w:rPr>
                      <w:rFonts w:ascii="Calibri" w:hAnsi="Calibri" w:cs="Calibri"/>
                      <w:color w:val="000000" w:themeColor="text1"/>
                    </w:rPr>
                    <w:t>in regard to</w:t>
                  </w:r>
                  <w:proofErr w:type="gramEnd"/>
                  <w:r w:rsidRPr="58C66842">
                    <w:rPr>
                      <w:rFonts w:ascii="Calibri" w:hAnsi="Calibri" w:cs="Calibri"/>
                      <w:color w:val="000000" w:themeColor="text1"/>
                    </w:rPr>
                    <w:t xml:space="preserve"> our IT assets and services, and to drive cost efficiencies, </w:t>
                  </w:r>
                  <w:r w:rsidR="00A4075E" w:rsidRPr="58C66842">
                    <w:rPr>
                      <w:rFonts w:ascii="Calibri" w:hAnsi="Calibri" w:cs="Calibri"/>
                      <w:color w:val="000000" w:themeColor="text1"/>
                    </w:rPr>
                    <w:t>mobility and productivity.</w:t>
                  </w:r>
                  <w:r w:rsidR="009E3F15" w:rsidRPr="58C66842">
                    <w:rPr>
                      <w:rFonts w:ascii="Calibri" w:hAnsi="Calibri" w:cs="Calibri"/>
                      <w:color w:val="000000" w:themeColor="text1"/>
                    </w:rPr>
                    <w:t xml:space="preserve"> </w:t>
                  </w:r>
                  <w:r w:rsidR="000E7453">
                    <w:rPr>
                      <w:rFonts w:ascii="Calibri" w:hAnsi="Calibri" w:cs="Calibri"/>
                      <w:color w:val="000000" w:themeColor="text1"/>
                    </w:rPr>
                    <w:t xml:space="preserve">This role has accountability for </w:t>
                  </w:r>
                  <w:r w:rsidR="0067405A">
                    <w:rPr>
                      <w:rFonts w:ascii="Calibri" w:hAnsi="Calibri" w:cs="Calibri"/>
                      <w:color w:val="000000" w:themeColor="text1"/>
                    </w:rPr>
                    <w:t>ensuring the r</w:t>
                  </w:r>
                  <w:r w:rsidR="0067405A" w:rsidRPr="58C66842">
                    <w:rPr>
                      <w:rFonts w:ascii="Calibri" w:hAnsi="Calibri" w:cs="Calibri"/>
                      <w:color w:val="000000" w:themeColor="text1"/>
                    </w:rPr>
                    <w:t xml:space="preserve">esilience </w:t>
                  </w:r>
                  <w:r w:rsidR="009E3F15" w:rsidRPr="58C66842">
                    <w:rPr>
                      <w:rFonts w:ascii="Calibri" w:hAnsi="Calibri" w:cs="Calibri"/>
                      <w:color w:val="000000" w:themeColor="text1"/>
                    </w:rPr>
                    <w:t xml:space="preserve">of our End User Computing estate and </w:t>
                  </w:r>
                  <w:r w:rsidR="00D209D1" w:rsidRPr="58C66842">
                    <w:rPr>
                      <w:rFonts w:ascii="Calibri" w:hAnsi="Calibri" w:cs="Calibri"/>
                      <w:color w:val="000000" w:themeColor="text1"/>
                    </w:rPr>
                    <w:t xml:space="preserve">our Microsoft 365 tenant and services </w:t>
                  </w:r>
                  <w:r w:rsidR="0067405A">
                    <w:rPr>
                      <w:rFonts w:ascii="Calibri" w:hAnsi="Calibri" w:cs="Calibri"/>
                      <w:color w:val="000000" w:themeColor="text1"/>
                    </w:rPr>
                    <w:t xml:space="preserve">which </w:t>
                  </w:r>
                  <w:proofErr w:type="gramStart"/>
                  <w:r w:rsidR="0067405A">
                    <w:rPr>
                      <w:rFonts w:ascii="Calibri" w:hAnsi="Calibri" w:cs="Calibri"/>
                      <w:color w:val="000000" w:themeColor="text1"/>
                    </w:rPr>
                    <w:t xml:space="preserve">are </w:t>
                  </w:r>
                  <w:r w:rsidR="00D209D1" w:rsidRPr="58C66842">
                    <w:rPr>
                      <w:rFonts w:ascii="Calibri" w:hAnsi="Calibri" w:cs="Calibri"/>
                      <w:color w:val="000000" w:themeColor="text1"/>
                    </w:rPr>
                    <w:t xml:space="preserve"> critical</w:t>
                  </w:r>
                  <w:proofErr w:type="gramEnd"/>
                  <w:r w:rsidR="00D209D1" w:rsidRPr="58C66842">
                    <w:rPr>
                      <w:rFonts w:ascii="Calibri" w:hAnsi="Calibri" w:cs="Calibri"/>
                      <w:color w:val="000000" w:themeColor="text1"/>
                    </w:rPr>
                    <w:t xml:space="preserve"> to operational efficiency and </w:t>
                  </w:r>
                  <w:r w:rsidR="00B51318" w:rsidRPr="58C66842">
                    <w:rPr>
                      <w:rFonts w:ascii="Calibri" w:hAnsi="Calibri" w:cs="Calibri"/>
                      <w:color w:val="000000" w:themeColor="text1"/>
                    </w:rPr>
                    <w:t>underpin core technology services for BTP.</w:t>
                  </w:r>
                  <w:r w:rsidR="000E7453">
                    <w:rPr>
                      <w:rFonts w:ascii="Calibri" w:hAnsi="Calibri" w:cs="Calibri"/>
                      <w:color w:val="000000" w:themeColor="text1"/>
                    </w:rPr>
                    <w:t xml:space="preserve"> </w:t>
                  </w:r>
                </w:p>
                <w:p w14:paraId="6CD73812" w14:textId="05C56CEE" w:rsidR="000A73ED" w:rsidRDefault="00543A6C" w:rsidP="001475AA">
                  <w:pPr>
                    <w:framePr w:hSpace="180" w:wrap="around" w:vAnchor="text" w:hAnchor="margin" w:x="-39" w:y="100"/>
                    <w:autoSpaceDE w:val="0"/>
                    <w:autoSpaceDN w:val="0"/>
                    <w:adjustRightInd w:val="0"/>
                    <w:spacing w:after="0" w:line="240" w:lineRule="auto"/>
                    <w:ind w:left="142" w:right="34"/>
                    <w:rPr>
                      <w:rFonts w:ascii="Calibri" w:hAnsi="Calibri" w:cs="Calibri"/>
                      <w:color w:val="000000" w:themeColor="text1"/>
                    </w:rPr>
                  </w:pPr>
                  <w:r w:rsidRPr="2CC234E6">
                    <w:rPr>
                      <w:rFonts w:ascii="Calibri" w:hAnsi="Calibri" w:cs="Calibri"/>
                      <w:color w:val="000000" w:themeColor="text1"/>
                    </w:rPr>
                    <w:t>T</w:t>
                  </w:r>
                  <w:r w:rsidR="000A73ED" w:rsidRPr="2CC234E6">
                    <w:rPr>
                      <w:rFonts w:ascii="Calibri" w:hAnsi="Calibri" w:cs="Calibri"/>
                      <w:color w:val="000000" w:themeColor="text1"/>
                    </w:rPr>
                    <w:t xml:space="preserve">he purpose of this role </w:t>
                  </w:r>
                  <w:r w:rsidR="00E275EE" w:rsidRPr="2CC234E6">
                    <w:rPr>
                      <w:rFonts w:ascii="Calibri" w:hAnsi="Calibri" w:cs="Calibri"/>
                      <w:color w:val="000000" w:themeColor="text1"/>
                    </w:rPr>
                    <w:t>is to</w:t>
                  </w:r>
                  <w:r w:rsidR="002B79D4" w:rsidRPr="2CC234E6">
                    <w:rPr>
                      <w:rFonts w:ascii="Calibri" w:hAnsi="Calibri" w:cs="Calibri"/>
                      <w:color w:val="000000" w:themeColor="text1"/>
                    </w:rPr>
                    <w:t xml:space="preserve"> act as the subject matter expert</w:t>
                  </w:r>
                  <w:r w:rsidR="00B460AB" w:rsidRPr="2CC234E6">
                    <w:rPr>
                      <w:rFonts w:ascii="Calibri" w:hAnsi="Calibri" w:cs="Calibri"/>
                      <w:color w:val="000000" w:themeColor="text1"/>
                    </w:rPr>
                    <w:t>, providing expert advice within</w:t>
                  </w:r>
                  <w:r w:rsidR="000D58A1" w:rsidRPr="2CC234E6">
                    <w:rPr>
                      <w:rFonts w:ascii="Calibri" w:hAnsi="Calibri" w:cs="Calibri"/>
                      <w:color w:val="000000" w:themeColor="text1"/>
                    </w:rPr>
                    <w:t xml:space="preserve"> current and previously acquired</w:t>
                  </w:r>
                  <w:r w:rsidR="00B460AB" w:rsidRPr="2CC234E6">
                    <w:rPr>
                      <w:rFonts w:ascii="Calibri" w:hAnsi="Calibri" w:cs="Calibri"/>
                      <w:color w:val="000000" w:themeColor="text1"/>
                    </w:rPr>
                    <w:t xml:space="preserve"> technical </w:t>
                  </w:r>
                  <w:proofErr w:type="spellStart"/>
                  <w:r w:rsidR="00B460AB" w:rsidRPr="2CC234E6">
                    <w:rPr>
                      <w:rFonts w:ascii="Calibri" w:hAnsi="Calibri" w:cs="Calibri"/>
                      <w:color w:val="000000" w:themeColor="text1"/>
                    </w:rPr>
                    <w:t>specialism</w:t>
                  </w:r>
                  <w:r w:rsidR="000D58A1" w:rsidRPr="2CC234E6">
                    <w:rPr>
                      <w:rFonts w:ascii="Calibri" w:hAnsi="Calibri" w:cs="Calibri"/>
                      <w:color w:val="000000" w:themeColor="text1"/>
                    </w:rPr>
                    <w:t>s</w:t>
                  </w:r>
                  <w:proofErr w:type="spellEnd"/>
                  <w:r w:rsidR="00C00AC7" w:rsidRPr="2CC234E6">
                    <w:rPr>
                      <w:rFonts w:ascii="Calibri" w:hAnsi="Calibri" w:cs="Calibri"/>
                      <w:color w:val="000000" w:themeColor="text1"/>
                    </w:rPr>
                    <w:t xml:space="preserve"> and</w:t>
                  </w:r>
                  <w:r w:rsidR="00204B33" w:rsidRPr="2CC234E6">
                    <w:rPr>
                      <w:rFonts w:ascii="Calibri" w:hAnsi="Calibri" w:cs="Calibri"/>
                      <w:color w:val="000000" w:themeColor="text1"/>
                    </w:rPr>
                    <w:t xml:space="preserve"> advising and guiding more junior members of the team</w:t>
                  </w:r>
                  <w:r w:rsidR="000F5A0D" w:rsidRPr="2CC234E6">
                    <w:rPr>
                      <w:rFonts w:ascii="Calibri" w:hAnsi="Calibri" w:cs="Calibri"/>
                      <w:color w:val="000000" w:themeColor="text1"/>
                    </w:rPr>
                    <w:t xml:space="preserve"> and department</w:t>
                  </w:r>
                  <w:r w:rsidR="00C00AC7" w:rsidRPr="2CC234E6">
                    <w:rPr>
                      <w:rFonts w:ascii="Calibri" w:hAnsi="Calibri" w:cs="Calibri"/>
                      <w:color w:val="000000" w:themeColor="text1"/>
                    </w:rPr>
                    <w:t>. This role will lead on the impl</w:t>
                  </w:r>
                  <w:r w:rsidR="006E00FE" w:rsidRPr="2CC234E6">
                    <w:rPr>
                      <w:rFonts w:ascii="Calibri" w:hAnsi="Calibri" w:cs="Calibri"/>
                      <w:color w:val="000000" w:themeColor="text1"/>
                    </w:rPr>
                    <w:t>emen</w:t>
                  </w:r>
                  <w:r w:rsidR="00C00AC7" w:rsidRPr="2CC234E6">
                    <w:rPr>
                      <w:rFonts w:ascii="Calibri" w:hAnsi="Calibri" w:cs="Calibri"/>
                      <w:color w:val="000000" w:themeColor="text1"/>
                    </w:rPr>
                    <w:t>tation</w:t>
                  </w:r>
                  <w:r w:rsidR="00841ABF">
                    <w:rPr>
                      <w:rFonts w:ascii="Calibri" w:hAnsi="Calibri" w:cs="Calibri"/>
                      <w:color w:val="000000" w:themeColor="text1"/>
                    </w:rPr>
                    <w:t>, development and configuration</w:t>
                  </w:r>
                  <w:r w:rsidR="00C00AC7" w:rsidRPr="2CC234E6">
                    <w:rPr>
                      <w:rFonts w:ascii="Calibri" w:hAnsi="Calibri" w:cs="Calibri"/>
                      <w:color w:val="000000" w:themeColor="text1"/>
                    </w:rPr>
                    <w:t xml:space="preserve"> of Digital Workplace solutions</w:t>
                  </w:r>
                  <w:r w:rsidR="006E00FE" w:rsidRPr="2CC234E6">
                    <w:rPr>
                      <w:rFonts w:ascii="Calibri" w:hAnsi="Calibri" w:cs="Calibri"/>
                      <w:color w:val="000000" w:themeColor="text1"/>
                    </w:rPr>
                    <w:t xml:space="preserve"> an</w:t>
                  </w:r>
                  <w:r w:rsidR="007A13DC" w:rsidRPr="2CC234E6">
                    <w:rPr>
                      <w:rFonts w:ascii="Calibri" w:hAnsi="Calibri" w:cs="Calibri"/>
                      <w:color w:val="000000" w:themeColor="text1"/>
                    </w:rPr>
                    <w:t xml:space="preserve">d serve as </w:t>
                  </w:r>
                  <w:r w:rsidR="003F1BBB" w:rsidRPr="2CC234E6">
                    <w:rPr>
                      <w:rFonts w:ascii="Calibri" w:hAnsi="Calibri" w:cs="Calibri"/>
                      <w:color w:val="000000" w:themeColor="text1"/>
                    </w:rPr>
                    <w:t>a Digital Workplace subject matter expert for other department</w:t>
                  </w:r>
                  <w:r w:rsidR="007B5F9A" w:rsidRPr="2CC234E6">
                    <w:rPr>
                      <w:rFonts w:ascii="Calibri" w:hAnsi="Calibri" w:cs="Calibri"/>
                      <w:color w:val="000000" w:themeColor="text1"/>
                    </w:rPr>
                    <w:t>al</w:t>
                  </w:r>
                  <w:r w:rsidR="003F1BBB" w:rsidRPr="2CC234E6">
                    <w:rPr>
                      <w:rFonts w:ascii="Calibri" w:hAnsi="Calibri" w:cs="Calibri"/>
                      <w:color w:val="000000" w:themeColor="text1"/>
                    </w:rPr>
                    <w:t xml:space="preserve"> and organisation</w:t>
                  </w:r>
                  <w:r w:rsidR="007B5F9A" w:rsidRPr="2CC234E6">
                    <w:rPr>
                      <w:rFonts w:ascii="Calibri" w:hAnsi="Calibri" w:cs="Calibri"/>
                      <w:color w:val="000000" w:themeColor="text1"/>
                    </w:rPr>
                    <w:t>al</w:t>
                  </w:r>
                  <w:r w:rsidR="003F1BBB" w:rsidRPr="2CC234E6">
                    <w:rPr>
                      <w:rFonts w:ascii="Calibri" w:hAnsi="Calibri" w:cs="Calibri"/>
                      <w:color w:val="000000" w:themeColor="text1"/>
                    </w:rPr>
                    <w:t xml:space="preserve"> projects. </w:t>
                  </w:r>
                  <w:r w:rsidR="000A73ED" w:rsidRPr="2CC234E6">
                    <w:rPr>
                      <w:rFonts w:ascii="Calibri" w:hAnsi="Calibri" w:cs="Calibri"/>
                      <w:color w:val="000000" w:themeColor="text1"/>
                    </w:rPr>
                    <w:t xml:space="preserve">The role supports BTP business objectives and policing strategy through the delivery </w:t>
                  </w:r>
                  <w:r w:rsidR="000139E4" w:rsidRPr="2CC234E6">
                    <w:rPr>
                      <w:rFonts w:ascii="Calibri" w:hAnsi="Calibri" w:cs="Calibri"/>
                      <w:color w:val="000000" w:themeColor="text1"/>
                    </w:rPr>
                    <w:t xml:space="preserve">and development </w:t>
                  </w:r>
                  <w:r w:rsidR="000A73ED" w:rsidRPr="2CC234E6">
                    <w:rPr>
                      <w:rFonts w:ascii="Calibri" w:hAnsi="Calibri" w:cs="Calibri"/>
                      <w:color w:val="000000" w:themeColor="text1"/>
                    </w:rPr>
                    <w:t xml:space="preserve">of </w:t>
                  </w:r>
                  <w:r w:rsidR="00CB3185" w:rsidRPr="2CC234E6">
                    <w:rPr>
                      <w:rFonts w:ascii="Calibri" w:hAnsi="Calibri" w:cs="Calibri"/>
                      <w:color w:val="000000" w:themeColor="text1"/>
                    </w:rPr>
                    <w:t xml:space="preserve">End User Computing </w:t>
                  </w:r>
                  <w:r w:rsidR="000F3A9D" w:rsidRPr="2CC234E6">
                    <w:rPr>
                      <w:rFonts w:ascii="Calibri" w:hAnsi="Calibri" w:cs="Calibri"/>
                      <w:color w:val="000000" w:themeColor="text1"/>
                    </w:rPr>
                    <w:t>t</w:t>
                  </w:r>
                  <w:r w:rsidR="00CB3185" w:rsidRPr="2CC234E6">
                    <w:rPr>
                      <w:rFonts w:ascii="Calibri" w:hAnsi="Calibri" w:cs="Calibri"/>
                      <w:color w:val="000000" w:themeColor="text1"/>
                    </w:rPr>
                    <w:t>echnology and Microsoft 365</w:t>
                  </w:r>
                  <w:r w:rsidR="000F3A9D" w:rsidRPr="2CC234E6">
                    <w:rPr>
                      <w:rFonts w:ascii="Calibri" w:hAnsi="Calibri" w:cs="Calibri"/>
                      <w:color w:val="000000" w:themeColor="text1"/>
                    </w:rPr>
                    <w:t xml:space="preserve"> platforms, </w:t>
                  </w:r>
                  <w:proofErr w:type="gramStart"/>
                  <w:r w:rsidR="000F3A9D" w:rsidRPr="2CC234E6">
                    <w:rPr>
                      <w:rFonts w:ascii="Calibri" w:hAnsi="Calibri" w:cs="Calibri"/>
                      <w:color w:val="000000" w:themeColor="text1"/>
                    </w:rPr>
                    <w:t>solutions</w:t>
                  </w:r>
                  <w:proofErr w:type="gramEnd"/>
                  <w:r w:rsidR="000F3A9D" w:rsidRPr="2CC234E6">
                    <w:rPr>
                      <w:rFonts w:ascii="Calibri" w:hAnsi="Calibri" w:cs="Calibri"/>
                      <w:color w:val="000000" w:themeColor="text1"/>
                    </w:rPr>
                    <w:t xml:space="preserve"> and services.</w:t>
                  </w:r>
                  <w:r w:rsidR="000A73ED" w:rsidRPr="2CC234E6">
                    <w:rPr>
                      <w:rFonts w:ascii="Calibri" w:hAnsi="Calibri" w:cs="Calibri"/>
                      <w:color w:val="000000" w:themeColor="text1"/>
                    </w:rPr>
                    <w:t xml:space="preserve"> </w:t>
                  </w:r>
                </w:p>
                <w:p w14:paraId="01F09C57" w14:textId="06AA59BA" w:rsidR="00A879B9" w:rsidRDefault="00A879B9" w:rsidP="001475AA">
                  <w:pPr>
                    <w:framePr w:hSpace="180" w:wrap="around" w:vAnchor="text" w:hAnchor="margin" w:x="-39" w:y="100"/>
                    <w:autoSpaceDE w:val="0"/>
                    <w:autoSpaceDN w:val="0"/>
                    <w:adjustRightInd w:val="0"/>
                    <w:spacing w:after="0" w:line="240" w:lineRule="auto"/>
                    <w:ind w:left="142" w:right="34"/>
                    <w:rPr>
                      <w:rFonts w:ascii="Calibri" w:hAnsi="Calibri" w:cs="Calibri"/>
                      <w:color w:val="000000" w:themeColor="text1"/>
                    </w:rPr>
                  </w:pPr>
                </w:p>
                <w:p w14:paraId="2F7F5C12" w14:textId="494240F1" w:rsidR="00805FFA" w:rsidRPr="00DC16B7" w:rsidRDefault="00A879B9" w:rsidP="001475AA">
                  <w:pPr>
                    <w:framePr w:hSpace="180" w:wrap="around" w:vAnchor="text" w:hAnchor="margin" w:x="-39" w:y="100"/>
                    <w:autoSpaceDE w:val="0"/>
                    <w:autoSpaceDN w:val="0"/>
                    <w:adjustRightInd w:val="0"/>
                    <w:spacing w:after="0" w:line="240" w:lineRule="auto"/>
                    <w:ind w:left="142" w:right="34"/>
                    <w:rPr>
                      <w:rFonts w:ascii="Calibri" w:hAnsi="Calibri" w:cs="Calibri"/>
                      <w:color w:val="000000" w:themeColor="text1"/>
                    </w:rPr>
                  </w:pPr>
                  <w:r w:rsidRPr="23E60BCA">
                    <w:rPr>
                      <w:rFonts w:ascii="Calibri" w:hAnsi="Calibri" w:cs="Calibri"/>
                      <w:color w:val="000000" w:themeColor="text1"/>
                    </w:rPr>
                    <w:t>The role involves extensive stakeholder management, collaborating with and guiding key stake</w:t>
                  </w:r>
                  <w:r w:rsidR="00B72D1E" w:rsidRPr="23E60BCA">
                    <w:rPr>
                      <w:rFonts w:ascii="Calibri" w:hAnsi="Calibri" w:cs="Calibri"/>
                      <w:color w:val="000000" w:themeColor="text1"/>
                    </w:rPr>
                    <w:t>holder</w:t>
                  </w:r>
                  <w:r w:rsidR="00094D8C" w:rsidRPr="23E60BCA">
                    <w:rPr>
                      <w:rFonts w:ascii="Calibri" w:hAnsi="Calibri" w:cs="Calibri"/>
                      <w:color w:val="000000" w:themeColor="text1"/>
                    </w:rPr>
                    <w:t>s</w:t>
                  </w:r>
                  <w:r w:rsidR="00B72D1E" w:rsidRPr="23E60BCA">
                    <w:rPr>
                      <w:rFonts w:ascii="Calibri" w:hAnsi="Calibri" w:cs="Calibri"/>
                      <w:color w:val="000000" w:themeColor="text1"/>
                    </w:rPr>
                    <w:t xml:space="preserve"> and cross functional teams to design and build Digital Workplace solutions.  The postholder represents the Digital Workplace Team at all levels, offering advice on most appropriate solutions and working with Architects to ensure designs are fit for purpose and hold strategic value. </w:t>
                  </w:r>
                </w:p>
                <w:p w14:paraId="3782E72C" w14:textId="24B08E89" w:rsidR="00805FFA" w:rsidRPr="00DC16B7" w:rsidRDefault="00805FFA" w:rsidP="001475AA">
                  <w:pPr>
                    <w:framePr w:hSpace="180" w:wrap="around" w:vAnchor="text" w:hAnchor="margin" w:x="-39" w:y="100"/>
                    <w:autoSpaceDE w:val="0"/>
                    <w:autoSpaceDN w:val="0"/>
                    <w:adjustRightInd w:val="0"/>
                    <w:spacing w:after="0" w:line="240" w:lineRule="auto"/>
                    <w:ind w:left="142" w:right="34"/>
                    <w:rPr>
                      <w:rFonts w:ascii="Calibri" w:hAnsi="Calibri" w:cs="Calibri"/>
                      <w:color w:val="000000" w:themeColor="text1"/>
                    </w:rPr>
                  </w:pPr>
                </w:p>
                <w:p w14:paraId="1DDA31CE" w14:textId="3A9C821C" w:rsidR="00805FFA" w:rsidRPr="00DC16B7" w:rsidRDefault="00A83E46" w:rsidP="001475AA">
                  <w:pPr>
                    <w:framePr w:hSpace="180" w:wrap="around" w:vAnchor="text" w:hAnchor="margin" w:x="-39" w:y="100"/>
                    <w:autoSpaceDE w:val="0"/>
                    <w:autoSpaceDN w:val="0"/>
                    <w:adjustRightInd w:val="0"/>
                    <w:spacing w:after="0" w:line="240" w:lineRule="auto"/>
                    <w:ind w:left="142" w:right="34"/>
                    <w:rPr>
                      <w:rFonts w:ascii="Calibri" w:hAnsi="Calibri" w:cs="Calibri"/>
                      <w:color w:val="000000" w:themeColor="text1"/>
                    </w:rPr>
                  </w:pPr>
                  <w:r w:rsidRPr="04FD9C82">
                    <w:rPr>
                      <w:rFonts w:ascii="Calibri" w:hAnsi="Calibri" w:cs="Calibri"/>
                      <w:color w:val="000000" w:themeColor="text1"/>
                    </w:rPr>
                    <w:t xml:space="preserve">A subject matter expert for End User Compute, Microsoft 365 and could technologies, </w:t>
                  </w:r>
                  <w:r w:rsidR="00744242" w:rsidRPr="04FD9C82">
                    <w:rPr>
                      <w:rFonts w:ascii="Calibri" w:hAnsi="Calibri" w:cs="Calibri"/>
                      <w:color w:val="000000" w:themeColor="text1"/>
                    </w:rPr>
                    <w:t>th</w:t>
                  </w:r>
                  <w:r w:rsidR="00434B50" w:rsidRPr="04FD9C82">
                    <w:rPr>
                      <w:rFonts w:ascii="Calibri" w:hAnsi="Calibri" w:cs="Calibri"/>
                      <w:color w:val="000000" w:themeColor="text1"/>
                    </w:rPr>
                    <w:t>e</w:t>
                  </w:r>
                  <w:r w:rsidR="00744242" w:rsidRPr="04FD9C82">
                    <w:rPr>
                      <w:rFonts w:ascii="Calibri" w:hAnsi="Calibri" w:cs="Calibri"/>
                      <w:color w:val="000000" w:themeColor="text1"/>
                    </w:rPr>
                    <w:t xml:space="preserve"> Digital Workplace </w:t>
                  </w:r>
                  <w:r w:rsidR="00434B50" w:rsidRPr="04FD9C82">
                    <w:rPr>
                      <w:rFonts w:ascii="Calibri" w:hAnsi="Calibri" w:cs="Calibri"/>
                      <w:color w:val="000000" w:themeColor="text1"/>
                    </w:rPr>
                    <w:t>S</w:t>
                  </w:r>
                  <w:r w:rsidR="00744242" w:rsidRPr="04FD9C82">
                    <w:rPr>
                      <w:rFonts w:ascii="Calibri" w:hAnsi="Calibri" w:cs="Calibri"/>
                      <w:color w:val="000000" w:themeColor="text1"/>
                    </w:rPr>
                    <w:t xml:space="preserve">pecialist will be responsible for </w:t>
                  </w:r>
                  <w:r w:rsidR="00E8480C" w:rsidRPr="04FD9C82">
                    <w:rPr>
                      <w:rFonts w:ascii="Calibri" w:hAnsi="Calibri" w:cs="Calibri"/>
                      <w:color w:val="000000" w:themeColor="text1"/>
                    </w:rPr>
                    <w:t xml:space="preserve">supporting the strategic direction of </w:t>
                  </w:r>
                  <w:r w:rsidR="009D0E2C" w:rsidRPr="04FD9C82">
                    <w:rPr>
                      <w:rFonts w:ascii="Calibri" w:hAnsi="Calibri" w:cs="Calibri"/>
                      <w:color w:val="000000" w:themeColor="text1"/>
                    </w:rPr>
                    <w:t xml:space="preserve">all things Digital Workplace. The postholder will also work closely with third party providers, analysing performance data and working closely with the Digital Workplace Manager to ensure services </w:t>
                  </w:r>
                  <w:proofErr w:type="gramStart"/>
                  <w:r w:rsidR="009D0E2C" w:rsidRPr="04FD9C82">
                    <w:rPr>
                      <w:rFonts w:ascii="Calibri" w:hAnsi="Calibri" w:cs="Calibri"/>
                      <w:color w:val="000000" w:themeColor="text1"/>
                    </w:rPr>
                    <w:t>meet</w:t>
                  </w:r>
                  <w:r w:rsidR="008947D6" w:rsidRPr="04FD9C82">
                    <w:rPr>
                      <w:rFonts w:ascii="Calibri" w:hAnsi="Calibri" w:cs="Calibri"/>
                      <w:color w:val="000000" w:themeColor="text1"/>
                    </w:rPr>
                    <w:t xml:space="preserve"> business needs at all times</w:t>
                  </w:r>
                  <w:proofErr w:type="gramEnd"/>
                  <w:r w:rsidR="008947D6" w:rsidRPr="04FD9C82">
                    <w:rPr>
                      <w:rFonts w:ascii="Calibri" w:hAnsi="Calibri" w:cs="Calibri"/>
                      <w:color w:val="000000" w:themeColor="text1"/>
                    </w:rPr>
                    <w:t xml:space="preserve">. </w:t>
                  </w:r>
                  <w:r w:rsidR="00805FFA" w:rsidRPr="04FD9C82">
                    <w:rPr>
                      <w:rFonts w:ascii="Calibri" w:hAnsi="Calibri" w:cs="Calibri"/>
                      <w:color w:val="000000" w:themeColor="text1"/>
                    </w:rPr>
                    <w:t xml:space="preserve">Responsible for </w:t>
                  </w:r>
                  <w:r w:rsidR="00B15B64">
                    <w:rPr>
                      <w:rFonts w:ascii="Calibri" w:hAnsi="Calibri" w:cs="Calibri"/>
                      <w:color w:val="000000" w:themeColor="text1"/>
                    </w:rPr>
                    <w:t>comp</w:t>
                  </w:r>
                  <w:r w:rsidR="00A00AAD">
                    <w:rPr>
                      <w:rFonts w:ascii="Calibri" w:hAnsi="Calibri" w:cs="Calibri"/>
                      <w:color w:val="000000" w:themeColor="text1"/>
                    </w:rPr>
                    <w:t>l</w:t>
                  </w:r>
                  <w:r w:rsidR="00B15B64">
                    <w:rPr>
                      <w:rFonts w:ascii="Calibri" w:hAnsi="Calibri" w:cs="Calibri"/>
                      <w:color w:val="000000" w:themeColor="text1"/>
                    </w:rPr>
                    <w:t>ex</w:t>
                  </w:r>
                  <w:r w:rsidR="00C11C7D" w:rsidRPr="04FD9C82">
                    <w:rPr>
                      <w:rFonts w:ascii="Calibri" w:hAnsi="Calibri" w:cs="Calibri"/>
                      <w:color w:val="000000" w:themeColor="text1"/>
                    </w:rPr>
                    <w:t xml:space="preserve"> escalations </w:t>
                  </w:r>
                  <w:r w:rsidR="00B15B64">
                    <w:rPr>
                      <w:rFonts w:ascii="Calibri" w:hAnsi="Calibri" w:cs="Calibri"/>
                      <w:color w:val="000000" w:themeColor="text1"/>
                    </w:rPr>
                    <w:t xml:space="preserve">whilst </w:t>
                  </w:r>
                  <w:r w:rsidR="00405BC0" w:rsidRPr="04FD9C82">
                    <w:rPr>
                      <w:rFonts w:ascii="Calibri" w:hAnsi="Calibri" w:cs="Calibri"/>
                      <w:color w:val="000000" w:themeColor="text1"/>
                    </w:rPr>
                    <w:t xml:space="preserve">offering mentoring and coaching </w:t>
                  </w:r>
                  <w:r w:rsidR="00B15B64">
                    <w:rPr>
                      <w:rFonts w:ascii="Calibri" w:hAnsi="Calibri" w:cs="Calibri"/>
                      <w:color w:val="000000" w:themeColor="text1"/>
                    </w:rPr>
                    <w:t xml:space="preserve">to junior colleagues </w:t>
                  </w:r>
                  <w:proofErr w:type="gramStart"/>
                  <w:r w:rsidR="00405BC0" w:rsidRPr="04FD9C82">
                    <w:rPr>
                      <w:rFonts w:ascii="Calibri" w:hAnsi="Calibri" w:cs="Calibri"/>
                      <w:color w:val="000000" w:themeColor="text1"/>
                    </w:rPr>
                    <w:t>in order to</w:t>
                  </w:r>
                  <w:proofErr w:type="gramEnd"/>
                  <w:r w:rsidR="00405BC0" w:rsidRPr="04FD9C82">
                    <w:rPr>
                      <w:rFonts w:ascii="Calibri" w:hAnsi="Calibri" w:cs="Calibri"/>
                      <w:color w:val="000000" w:themeColor="text1"/>
                    </w:rPr>
                    <w:t xml:space="preserve"> upskills those </w:t>
                  </w:r>
                  <w:r w:rsidR="00B15B64" w:rsidRPr="04FD9C82">
                    <w:rPr>
                      <w:rFonts w:ascii="Calibri" w:hAnsi="Calibri" w:cs="Calibri"/>
                      <w:color w:val="000000" w:themeColor="text1"/>
                    </w:rPr>
                    <w:t>resources</w:t>
                  </w:r>
                  <w:r w:rsidR="00F10A6C">
                    <w:rPr>
                      <w:rFonts w:ascii="Calibri" w:hAnsi="Calibri" w:cs="Calibri"/>
                      <w:color w:val="000000" w:themeColor="text1"/>
                    </w:rPr>
                    <w:t>. Responsible for l</w:t>
                  </w:r>
                  <w:r w:rsidR="000927EE" w:rsidRPr="04FD9C82">
                    <w:rPr>
                      <w:rFonts w:ascii="Calibri" w:hAnsi="Calibri" w:cs="Calibri"/>
                      <w:color w:val="000000" w:themeColor="text1"/>
                    </w:rPr>
                    <w:t xml:space="preserve">eading on specialist fourth line support, and the design, </w:t>
                  </w:r>
                  <w:proofErr w:type="gramStart"/>
                  <w:r w:rsidR="000927EE" w:rsidRPr="04FD9C82">
                    <w:rPr>
                      <w:rFonts w:ascii="Calibri" w:hAnsi="Calibri" w:cs="Calibri"/>
                      <w:color w:val="000000" w:themeColor="text1"/>
                    </w:rPr>
                    <w:t>implementation</w:t>
                  </w:r>
                  <w:proofErr w:type="gramEnd"/>
                  <w:r w:rsidR="000927EE" w:rsidRPr="04FD9C82">
                    <w:rPr>
                      <w:rFonts w:ascii="Calibri" w:hAnsi="Calibri" w:cs="Calibri"/>
                      <w:color w:val="000000" w:themeColor="text1"/>
                    </w:rPr>
                    <w:t xml:space="preserve"> and documentation of new services. </w:t>
                  </w:r>
                </w:p>
                <w:p w14:paraId="70CAE575" w14:textId="77777777" w:rsidR="000A73ED" w:rsidRPr="000A73ED" w:rsidRDefault="000A73ED" w:rsidP="001475AA">
                  <w:pPr>
                    <w:framePr w:hSpace="180" w:wrap="around" w:vAnchor="text" w:hAnchor="margin" w:x="-39" w:y="100"/>
                    <w:autoSpaceDE w:val="0"/>
                    <w:autoSpaceDN w:val="0"/>
                    <w:adjustRightInd w:val="0"/>
                    <w:spacing w:after="0" w:line="240" w:lineRule="auto"/>
                    <w:ind w:left="142" w:right="34"/>
                    <w:rPr>
                      <w:rFonts w:ascii="Calibri" w:hAnsi="Calibri" w:cs="Calibri"/>
                      <w:color w:val="000000"/>
                    </w:rPr>
                  </w:pPr>
                </w:p>
                <w:p w14:paraId="178EF491" w14:textId="7D89D2EF" w:rsidR="007662BF" w:rsidRPr="000A73ED" w:rsidRDefault="007662BF" w:rsidP="001475AA">
                  <w:pPr>
                    <w:framePr w:hSpace="180" w:wrap="around" w:vAnchor="text" w:hAnchor="margin" w:x="-39" w:y="100"/>
                    <w:autoSpaceDE w:val="0"/>
                    <w:autoSpaceDN w:val="0"/>
                    <w:adjustRightInd w:val="0"/>
                    <w:spacing w:after="0" w:line="240" w:lineRule="auto"/>
                    <w:ind w:left="142" w:right="34"/>
                    <w:rPr>
                      <w:rFonts w:ascii="Calibri" w:hAnsi="Calibri" w:cs="Calibri"/>
                      <w:color w:val="000000"/>
                    </w:rPr>
                  </w:pPr>
                </w:p>
              </w:tc>
            </w:tr>
          </w:tbl>
          <w:p w14:paraId="6518CCAD" w14:textId="031EEA3D" w:rsidR="00AC0C44" w:rsidRPr="00423432" w:rsidRDefault="00AC0C44" w:rsidP="00D86725">
            <w:pPr>
              <w:ind w:left="142" w:right="34"/>
              <w:rPr>
                <w:b w:val="0"/>
                <w:bCs w:val="0"/>
                <w:color w:val="2F5496" w:themeColor="accent1" w:themeShade="BF"/>
                <w:sz w:val="26"/>
                <w:szCs w:val="26"/>
              </w:rPr>
            </w:pPr>
          </w:p>
        </w:tc>
      </w:tr>
      <w:tr w:rsidR="00E90E2C" w14:paraId="4BE65AD0" w14:textId="77777777" w:rsidTr="58C6684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740" w:type="dxa"/>
            <w:gridSpan w:val="2"/>
          </w:tcPr>
          <w:p w14:paraId="6A409D7B" w14:textId="075A6A59" w:rsidR="00E90E2C" w:rsidRPr="007662BF" w:rsidRDefault="002D7415" w:rsidP="007662BF">
            <w:pPr>
              <w:ind w:left="142" w:right="34"/>
              <w:rPr>
                <w:b w:val="0"/>
                <w:bCs w:val="0"/>
                <w:color w:val="2F5496" w:themeColor="accent1" w:themeShade="BF"/>
                <w:sz w:val="26"/>
                <w:szCs w:val="26"/>
              </w:rPr>
            </w:pPr>
            <w:r w:rsidRPr="00FE19A2">
              <w:rPr>
                <w:color w:val="2F5496" w:themeColor="accent1" w:themeShade="BF"/>
                <w:sz w:val="26"/>
                <w:szCs w:val="26"/>
              </w:rPr>
              <w:t>C</w:t>
            </w:r>
            <w:r w:rsidR="00515DB3">
              <w:rPr>
                <w:color w:val="2F5496" w:themeColor="accent1" w:themeShade="BF"/>
                <w:sz w:val="26"/>
                <w:szCs w:val="26"/>
              </w:rPr>
              <w:t>:</w:t>
            </w:r>
            <w:r w:rsidRPr="00FE19A2">
              <w:rPr>
                <w:color w:val="2F5496" w:themeColor="accent1" w:themeShade="BF"/>
                <w:sz w:val="26"/>
                <w:szCs w:val="26"/>
              </w:rPr>
              <w:t xml:space="preserve">  </w:t>
            </w:r>
            <w:r w:rsidR="00E90E2C" w:rsidRPr="00FE19A2">
              <w:rPr>
                <w:color w:val="2F5496" w:themeColor="accent1" w:themeShade="BF"/>
                <w:sz w:val="26"/>
                <w:szCs w:val="26"/>
              </w:rPr>
              <w:t>Dimensions of the Post</w:t>
            </w:r>
          </w:p>
        </w:tc>
      </w:tr>
      <w:tr w:rsidR="007662BF" w14:paraId="1D2B4275" w14:textId="77777777" w:rsidTr="58C66842">
        <w:trPr>
          <w:trHeight w:val="600"/>
        </w:trPr>
        <w:tc>
          <w:tcPr>
            <w:cnfStyle w:val="001000000000" w:firstRow="0" w:lastRow="0" w:firstColumn="1" w:lastColumn="0" w:oddVBand="0" w:evenVBand="0" w:oddHBand="0" w:evenHBand="0" w:firstRowFirstColumn="0" w:firstRowLastColumn="0" w:lastRowFirstColumn="0" w:lastRowLastColumn="0"/>
            <w:tcW w:w="10740" w:type="dxa"/>
            <w:gridSpan w:val="2"/>
          </w:tcPr>
          <w:p w14:paraId="71FA1F56" w14:textId="77777777" w:rsidR="007662BF" w:rsidRPr="007662BF" w:rsidRDefault="007662BF" w:rsidP="007662BF">
            <w:pPr>
              <w:autoSpaceDE w:val="0"/>
              <w:autoSpaceDN w:val="0"/>
              <w:adjustRightInd w:val="0"/>
              <w:ind w:left="142" w:right="34"/>
              <w:rPr>
                <w:rFonts w:ascii="Calibri" w:hAnsi="Calibri" w:cs="Calibri"/>
                <w:color w:val="000000"/>
              </w:rPr>
            </w:pPr>
            <w:r w:rsidRPr="007662BF">
              <w:rPr>
                <w:rFonts w:ascii="Calibri" w:hAnsi="Calibri" w:cs="Calibri"/>
                <w:color w:val="000000"/>
              </w:rPr>
              <w:t xml:space="preserve">Financial – Direct or Non-Direct </w:t>
            </w:r>
          </w:p>
          <w:p w14:paraId="23910BD9" w14:textId="77777777" w:rsidR="007662BF" w:rsidRPr="007662BF" w:rsidRDefault="007662BF" w:rsidP="007662BF">
            <w:pPr>
              <w:autoSpaceDE w:val="0"/>
              <w:autoSpaceDN w:val="0"/>
              <w:adjustRightInd w:val="0"/>
              <w:ind w:left="142" w:right="34"/>
              <w:rPr>
                <w:rFonts w:ascii="Calibri" w:hAnsi="Calibri" w:cs="Calibri"/>
                <w:color w:val="000000"/>
              </w:rPr>
            </w:pPr>
            <w:r w:rsidRPr="007662BF">
              <w:rPr>
                <w:rFonts w:ascii="Calibri" w:hAnsi="Calibri" w:cs="Calibri"/>
                <w:color w:val="000000"/>
              </w:rPr>
              <w:t xml:space="preserve">Direct: </w:t>
            </w:r>
          </w:p>
          <w:p w14:paraId="0E804300" w14:textId="77777777" w:rsidR="007662BF" w:rsidRPr="007662BF" w:rsidRDefault="007662BF" w:rsidP="007662BF">
            <w:pPr>
              <w:pStyle w:val="ListParagraph"/>
              <w:numPr>
                <w:ilvl w:val="0"/>
                <w:numId w:val="16"/>
              </w:numPr>
              <w:autoSpaceDE w:val="0"/>
              <w:autoSpaceDN w:val="0"/>
              <w:adjustRightInd w:val="0"/>
              <w:ind w:left="142" w:right="34" w:firstLine="0"/>
              <w:rPr>
                <w:rFonts w:ascii="Calibri" w:hAnsi="Calibri" w:cs="Calibri"/>
                <w:b w:val="0"/>
                <w:bCs w:val="0"/>
                <w:color w:val="000000"/>
              </w:rPr>
            </w:pPr>
            <w:r w:rsidRPr="007662BF">
              <w:rPr>
                <w:rFonts w:ascii="Calibri" w:hAnsi="Calibri" w:cs="Calibri"/>
                <w:b w:val="0"/>
                <w:bCs w:val="0"/>
                <w:color w:val="000000" w:themeColor="text1"/>
              </w:rPr>
              <w:t>None</w:t>
            </w:r>
          </w:p>
          <w:p w14:paraId="69970F32" w14:textId="77777777" w:rsidR="007662BF" w:rsidRPr="007662BF" w:rsidRDefault="007662BF" w:rsidP="007662BF">
            <w:pPr>
              <w:autoSpaceDE w:val="0"/>
              <w:autoSpaceDN w:val="0"/>
              <w:adjustRightInd w:val="0"/>
              <w:ind w:left="142" w:right="34"/>
              <w:rPr>
                <w:rFonts w:ascii="Calibri" w:hAnsi="Calibri" w:cs="Calibri"/>
                <w:b w:val="0"/>
                <w:bCs w:val="0"/>
                <w:color w:val="000000"/>
              </w:rPr>
            </w:pPr>
            <w:r w:rsidRPr="007662BF">
              <w:rPr>
                <w:rFonts w:ascii="Calibri" w:hAnsi="Calibri" w:cs="Calibri"/>
                <w:b w:val="0"/>
                <w:bCs w:val="0"/>
                <w:color w:val="000000"/>
              </w:rPr>
              <w:t xml:space="preserve">Non-Direct: </w:t>
            </w:r>
          </w:p>
          <w:p w14:paraId="632ED3D8" w14:textId="77777777" w:rsidR="007662BF" w:rsidRPr="007662BF" w:rsidRDefault="007662BF" w:rsidP="007662BF">
            <w:pPr>
              <w:pStyle w:val="ListParagraph"/>
              <w:numPr>
                <w:ilvl w:val="0"/>
                <w:numId w:val="16"/>
              </w:numPr>
              <w:autoSpaceDE w:val="0"/>
              <w:autoSpaceDN w:val="0"/>
              <w:adjustRightInd w:val="0"/>
              <w:ind w:left="142" w:right="34" w:firstLine="0"/>
              <w:rPr>
                <w:rFonts w:ascii="Calibri" w:hAnsi="Calibri" w:cs="Calibri"/>
                <w:b w:val="0"/>
                <w:bCs w:val="0"/>
                <w:color w:val="000000"/>
              </w:rPr>
            </w:pPr>
            <w:r w:rsidRPr="007662BF">
              <w:rPr>
                <w:rFonts w:ascii="Calibri" w:hAnsi="Calibri" w:cs="Calibri"/>
                <w:b w:val="0"/>
                <w:bCs w:val="0"/>
                <w:color w:val="000000"/>
              </w:rPr>
              <w:t xml:space="preserve">Responsibility for the asset management and licences, </w:t>
            </w:r>
            <w:proofErr w:type="gramStart"/>
            <w:r w:rsidRPr="007662BF">
              <w:rPr>
                <w:rFonts w:ascii="Calibri" w:hAnsi="Calibri" w:cs="Calibri"/>
                <w:b w:val="0"/>
                <w:bCs w:val="0"/>
                <w:color w:val="000000"/>
              </w:rPr>
              <w:t>vendor</w:t>
            </w:r>
            <w:proofErr w:type="gramEnd"/>
            <w:r w:rsidRPr="007662BF">
              <w:rPr>
                <w:rFonts w:ascii="Calibri" w:hAnsi="Calibri" w:cs="Calibri"/>
                <w:b w:val="0"/>
                <w:bCs w:val="0"/>
                <w:color w:val="000000"/>
              </w:rPr>
              <w:t xml:space="preserve"> and supplier management for delegated services. </w:t>
            </w:r>
          </w:p>
          <w:p w14:paraId="1681E7C7" w14:textId="77777777" w:rsidR="007662BF" w:rsidRPr="007662BF" w:rsidRDefault="007662BF" w:rsidP="007662BF">
            <w:pPr>
              <w:pStyle w:val="ListParagraph"/>
              <w:numPr>
                <w:ilvl w:val="0"/>
                <w:numId w:val="16"/>
              </w:numPr>
              <w:autoSpaceDE w:val="0"/>
              <w:autoSpaceDN w:val="0"/>
              <w:adjustRightInd w:val="0"/>
              <w:ind w:left="142" w:right="34" w:firstLine="0"/>
              <w:rPr>
                <w:rFonts w:ascii="Calibri" w:hAnsi="Calibri" w:cs="Calibri"/>
                <w:b w:val="0"/>
                <w:bCs w:val="0"/>
                <w:color w:val="000000"/>
              </w:rPr>
            </w:pPr>
            <w:r w:rsidRPr="007662BF">
              <w:rPr>
                <w:rFonts w:ascii="Calibri" w:hAnsi="Calibri" w:cs="Calibri"/>
                <w:b w:val="0"/>
                <w:bCs w:val="0"/>
                <w:color w:val="000000" w:themeColor="text1"/>
              </w:rPr>
              <w:t xml:space="preserve">Responsible for providing best value advice and recommendations to support the selection and procurement services and products. </w:t>
            </w:r>
          </w:p>
          <w:p w14:paraId="10A57CC3" w14:textId="77777777" w:rsidR="007662BF" w:rsidRPr="007662BF" w:rsidRDefault="007662BF" w:rsidP="007662BF">
            <w:pPr>
              <w:autoSpaceDE w:val="0"/>
              <w:autoSpaceDN w:val="0"/>
              <w:adjustRightInd w:val="0"/>
              <w:ind w:left="142" w:right="34"/>
              <w:rPr>
                <w:rFonts w:ascii="Calibri" w:hAnsi="Calibri" w:cs="Calibri"/>
                <w:color w:val="000000"/>
              </w:rPr>
            </w:pPr>
            <w:r w:rsidRPr="007662BF">
              <w:rPr>
                <w:rFonts w:ascii="Calibri" w:hAnsi="Calibri" w:cs="Calibri"/>
                <w:color w:val="000000"/>
              </w:rPr>
              <w:t xml:space="preserve">Staff Responsibilities – Direct or Non-Direct </w:t>
            </w:r>
          </w:p>
          <w:p w14:paraId="37AFF28C" w14:textId="77777777" w:rsidR="007662BF" w:rsidRPr="00E83328" w:rsidRDefault="007662BF" w:rsidP="007662BF">
            <w:pPr>
              <w:autoSpaceDE w:val="0"/>
              <w:autoSpaceDN w:val="0"/>
              <w:adjustRightInd w:val="0"/>
              <w:ind w:left="142" w:right="34"/>
              <w:rPr>
                <w:rFonts w:ascii="Calibri" w:hAnsi="Calibri" w:cs="Calibri"/>
                <w:color w:val="000000"/>
              </w:rPr>
            </w:pPr>
            <w:r w:rsidRPr="00E83328">
              <w:rPr>
                <w:rFonts w:ascii="Calibri" w:hAnsi="Calibri" w:cs="Calibri"/>
                <w:color w:val="000000" w:themeColor="text1"/>
              </w:rPr>
              <w:t xml:space="preserve">Direct: </w:t>
            </w:r>
          </w:p>
          <w:p w14:paraId="73F8B70E" w14:textId="77777777" w:rsidR="007662BF" w:rsidRPr="007662BF" w:rsidRDefault="007662BF" w:rsidP="007662BF">
            <w:pPr>
              <w:pStyle w:val="ListParagraph"/>
              <w:numPr>
                <w:ilvl w:val="0"/>
                <w:numId w:val="15"/>
              </w:numPr>
              <w:autoSpaceDE w:val="0"/>
              <w:autoSpaceDN w:val="0"/>
              <w:adjustRightInd w:val="0"/>
              <w:ind w:left="142" w:right="34" w:firstLine="0"/>
              <w:rPr>
                <w:rFonts w:ascii="Calibri" w:hAnsi="Calibri" w:cs="Calibri"/>
                <w:b w:val="0"/>
                <w:bCs w:val="0"/>
                <w:color w:val="000000"/>
              </w:rPr>
            </w:pPr>
            <w:r w:rsidRPr="007662BF">
              <w:rPr>
                <w:rFonts w:ascii="Calibri" w:hAnsi="Calibri" w:cs="Calibri"/>
                <w:b w:val="0"/>
                <w:bCs w:val="0"/>
                <w:color w:val="000000" w:themeColor="text1"/>
              </w:rPr>
              <w:t>None</w:t>
            </w:r>
          </w:p>
          <w:p w14:paraId="279377E4" w14:textId="77777777" w:rsidR="007662BF" w:rsidRPr="00E83328" w:rsidRDefault="007662BF" w:rsidP="007662BF">
            <w:pPr>
              <w:autoSpaceDE w:val="0"/>
              <w:autoSpaceDN w:val="0"/>
              <w:adjustRightInd w:val="0"/>
              <w:ind w:left="142" w:right="34"/>
              <w:rPr>
                <w:rFonts w:ascii="Calibri" w:hAnsi="Calibri" w:cs="Calibri"/>
                <w:color w:val="000000"/>
              </w:rPr>
            </w:pPr>
            <w:r w:rsidRPr="00E83328">
              <w:rPr>
                <w:rFonts w:ascii="Calibri" w:hAnsi="Calibri" w:cs="Calibri"/>
                <w:color w:val="000000"/>
              </w:rPr>
              <w:t>Non-Direct:</w:t>
            </w:r>
          </w:p>
          <w:p w14:paraId="6EF3E1D3" w14:textId="5F6B3D91" w:rsidR="007662BF" w:rsidRPr="00FE19A2" w:rsidRDefault="007662BF" w:rsidP="007662BF">
            <w:pPr>
              <w:ind w:left="142" w:right="34"/>
              <w:rPr>
                <w:color w:val="2F5496" w:themeColor="accent1" w:themeShade="BF"/>
                <w:sz w:val="26"/>
                <w:szCs w:val="26"/>
              </w:rPr>
            </w:pPr>
            <w:r w:rsidRPr="007662BF">
              <w:rPr>
                <w:rFonts w:ascii="Calibri" w:hAnsi="Calibri" w:cs="Calibri"/>
                <w:b w:val="0"/>
                <w:bCs w:val="0"/>
                <w:color w:val="000000" w:themeColor="text1"/>
              </w:rPr>
              <w:t xml:space="preserve">Mentoring junior members of the Digital Workplace teams and stepping in when required for management </w:t>
            </w:r>
            <w:r w:rsidRPr="007662BF">
              <w:rPr>
                <w:rFonts w:ascii="Calibri" w:hAnsi="Calibri" w:cs="Calibri"/>
                <w:b w:val="0"/>
                <w:bCs w:val="0"/>
                <w:color w:val="000000" w:themeColor="text1"/>
              </w:rPr>
              <w:lastRenderedPageBreak/>
              <w:t>meetings or team cover.</w:t>
            </w:r>
          </w:p>
        </w:tc>
      </w:tr>
      <w:tr w:rsidR="00E90E2C" w14:paraId="7838F1A2" w14:textId="77777777" w:rsidTr="58C6684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740" w:type="dxa"/>
            <w:gridSpan w:val="2"/>
          </w:tcPr>
          <w:p w14:paraId="46103E75" w14:textId="238475F3" w:rsidR="00E90E2C" w:rsidRPr="00AC0C44" w:rsidRDefault="002D7415" w:rsidP="00D86725">
            <w:pPr>
              <w:ind w:left="142" w:right="34"/>
              <w:rPr>
                <w:b w:val="0"/>
                <w:bCs w:val="0"/>
                <w:color w:val="2F5496" w:themeColor="accent1" w:themeShade="BF"/>
                <w:sz w:val="26"/>
                <w:szCs w:val="26"/>
              </w:rPr>
            </w:pPr>
            <w:r w:rsidRPr="002F3D81">
              <w:rPr>
                <w:color w:val="2F5496" w:themeColor="accent1" w:themeShade="BF"/>
                <w:sz w:val="26"/>
                <w:szCs w:val="26"/>
              </w:rPr>
              <w:lastRenderedPageBreak/>
              <w:t>D</w:t>
            </w:r>
            <w:r w:rsidR="00515DB3">
              <w:rPr>
                <w:color w:val="2F5496" w:themeColor="accent1" w:themeShade="BF"/>
                <w:sz w:val="26"/>
                <w:szCs w:val="26"/>
              </w:rPr>
              <w:t>:</w:t>
            </w:r>
            <w:r w:rsidRPr="002F3D81">
              <w:rPr>
                <w:color w:val="2F5496" w:themeColor="accent1" w:themeShade="BF"/>
                <w:sz w:val="26"/>
                <w:szCs w:val="26"/>
              </w:rPr>
              <w:t xml:space="preserve">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297C8E" w14:paraId="373EDFC3" w14:textId="77777777" w:rsidTr="58C66842">
        <w:trPr>
          <w:trHeight w:val="540"/>
        </w:trPr>
        <w:tc>
          <w:tcPr>
            <w:cnfStyle w:val="001000000000" w:firstRow="0" w:lastRow="0" w:firstColumn="1" w:lastColumn="0" w:oddVBand="0" w:evenVBand="0" w:oddHBand="0" w:evenHBand="0" w:firstRowFirstColumn="0" w:firstRowLastColumn="0" w:lastRowFirstColumn="0" w:lastRowLastColumn="0"/>
            <w:tcW w:w="10740" w:type="dxa"/>
            <w:gridSpan w:val="2"/>
          </w:tcPr>
          <w:p w14:paraId="67107189" w14:textId="25FDC129" w:rsidR="00297C8E" w:rsidRPr="00297C8E" w:rsidRDefault="00297C8E" w:rsidP="00BD799F">
            <w:pPr>
              <w:numPr>
                <w:ilvl w:val="0"/>
                <w:numId w:val="15"/>
              </w:numPr>
              <w:autoSpaceDE w:val="0"/>
              <w:autoSpaceDN w:val="0"/>
              <w:adjustRightInd w:val="0"/>
              <w:ind w:left="426" w:right="34" w:hanging="426"/>
              <w:rPr>
                <w:rFonts w:ascii="Calibri" w:hAnsi="Calibri" w:cs="Calibri"/>
                <w:b w:val="0"/>
                <w:bCs w:val="0"/>
                <w:color w:val="000000"/>
              </w:rPr>
            </w:pPr>
            <w:r w:rsidRPr="00420968">
              <w:rPr>
                <w:rFonts w:ascii="Calibri" w:hAnsi="Calibri" w:cs="Calibri"/>
                <w:color w:val="000000" w:themeColor="text1"/>
              </w:rPr>
              <w:t>Service Strategy &amp; Design</w:t>
            </w:r>
            <w:r w:rsidRPr="00297C8E">
              <w:rPr>
                <w:rFonts w:ascii="Calibri" w:hAnsi="Calibri" w:cs="Calibri"/>
                <w:b w:val="0"/>
                <w:bCs w:val="0"/>
                <w:color w:val="000000" w:themeColor="text1"/>
              </w:rPr>
              <w:t xml:space="preserve"> – </w:t>
            </w:r>
            <w:r w:rsidR="008947D6">
              <w:rPr>
                <w:rFonts w:ascii="Calibri" w:hAnsi="Calibri" w:cs="Calibri"/>
                <w:b w:val="0"/>
                <w:bCs w:val="0"/>
                <w:color w:val="000000" w:themeColor="text1"/>
              </w:rPr>
              <w:t>Ensure</w:t>
            </w:r>
            <w:r w:rsidRPr="00297C8E">
              <w:rPr>
                <w:rFonts w:ascii="Calibri" w:hAnsi="Calibri" w:cs="Calibri"/>
                <w:b w:val="0"/>
                <w:bCs w:val="0"/>
                <w:color w:val="000000" w:themeColor="text1"/>
              </w:rPr>
              <w:t xml:space="preserve"> the delivery </w:t>
            </w:r>
            <w:r w:rsidR="00AF7FB2">
              <w:rPr>
                <w:rFonts w:ascii="Calibri" w:hAnsi="Calibri" w:cs="Calibri"/>
                <w:b w:val="0"/>
                <w:bCs w:val="0"/>
                <w:color w:val="000000" w:themeColor="text1"/>
              </w:rPr>
              <w:t>and technically lead on the imple</w:t>
            </w:r>
            <w:r w:rsidR="003C10B8">
              <w:rPr>
                <w:rFonts w:ascii="Calibri" w:hAnsi="Calibri" w:cs="Calibri"/>
                <w:b w:val="0"/>
                <w:bCs w:val="0"/>
                <w:color w:val="000000" w:themeColor="text1"/>
              </w:rPr>
              <w:t xml:space="preserve">mentation </w:t>
            </w:r>
            <w:r w:rsidRPr="00297C8E">
              <w:rPr>
                <w:rFonts w:ascii="Calibri" w:hAnsi="Calibri" w:cs="Calibri"/>
                <w:b w:val="0"/>
                <w:bCs w:val="0"/>
                <w:color w:val="000000" w:themeColor="text1"/>
              </w:rPr>
              <w:t xml:space="preserve">of the product and service strategy for the Digital Workplace portfolio aligned to the associated business objectives and associated accreditation requirements. To ensure that the relevant service design and architectural requirements are in implemented correctly to ensure that our platforms, </w:t>
            </w:r>
            <w:proofErr w:type="gramStart"/>
            <w:r w:rsidRPr="00297C8E">
              <w:rPr>
                <w:rFonts w:ascii="Calibri" w:hAnsi="Calibri" w:cs="Calibri"/>
                <w:b w:val="0"/>
                <w:bCs w:val="0"/>
                <w:color w:val="000000" w:themeColor="text1"/>
              </w:rPr>
              <w:t>processes</w:t>
            </w:r>
            <w:proofErr w:type="gramEnd"/>
            <w:r w:rsidRPr="00297C8E">
              <w:rPr>
                <w:rFonts w:ascii="Calibri" w:hAnsi="Calibri" w:cs="Calibri"/>
                <w:b w:val="0"/>
                <w:bCs w:val="0"/>
                <w:color w:val="000000" w:themeColor="text1"/>
              </w:rPr>
              <w:t xml:space="preserve"> and procedures are safe, secure and robust aligned to the associated business requirements. Responsible for implementing secure and reliable technologies and technical solutions with the primary objectives of boosting productivity, collaboration, communication, </w:t>
            </w:r>
            <w:proofErr w:type="gramStart"/>
            <w:r w:rsidRPr="00297C8E">
              <w:rPr>
                <w:rFonts w:ascii="Calibri" w:hAnsi="Calibri" w:cs="Calibri"/>
                <w:b w:val="0"/>
                <w:bCs w:val="0"/>
                <w:color w:val="000000" w:themeColor="text1"/>
              </w:rPr>
              <w:t>connectivity</w:t>
            </w:r>
            <w:proofErr w:type="gramEnd"/>
            <w:r w:rsidRPr="00297C8E">
              <w:rPr>
                <w:rFonts w:ascii="Calibri" w:hAnsi="Calibri" w:cs="Calibri"/>
                <w:b w:val="0"/>
                <w:bCs w:val="0"/>
                <w:color w:val="000000" w:themeColor="text1"/>
              </w:rPr>
              <w:t xml:space="preserve"> and mobility. </w:t>
            </w:r>
          </w:p>
          <w:p w14:paraId="7CE074E6" w14:textId="72CD8710" w:rsidR="00297C8E" w:rsidRPr="00297C8E" w:rsidRDefault="00297C8E" w:rsidP="00BD799F">
            <w:pPr>
              <w:numPr>
                <w:ilvl w:val="0"/>
                <w:numId w:val="15"/>
              </w:numPr>
              <w:autoSpaceDE w:val="0"/>
              <w:autoSpaceDN w:val="0"/>
              <w:adjustRightInd w:val="0"/>
              <w:ind w:left="426" w:right="34" w:hanging="426"/>
              <w:rPr>
                <w:rFonts w:ascii="Calibri" w:hAnsi="Calibri" w:cs="Calibri"/>
                <w:b w:val="0"/>
                <w:bCs w:val="0"/>
                <w:color w:val="000000"/>
              </w:rPr>
            </w:pPr>
            <w:r w:rsidRPr="00420968">
              <w:rPr>
                <w:rFonts w:ascii="Calibri" w:hAnsi="Calibri" w:cs="Calibri"/>
                <w:color w:val="000000" w:themeColor="text1"/>
              </w:rPr>
              <w:t>Incident and Problem Management</w:t>
            </w:r>
            <w:r w:rsidRPr="00297C8E">
              <w:rPr>
                <w:rFonts w:ascii="Calibri" w:hAnsi="Calibri" w:cs="Calibri"/>
                <w:b w:val="0"/>
                <w:bCs w:val="0"/>
                <w:color w:val="000000" w:themeColor="text1"/>
              </w:rPr>
              <w:t xml:space="preserve"> – Responsible for </w:t>
            </w:r>
            <w:r w:rsidR="003C10B8">
              <w:rPr>
                <w:rFonts w:ascii="Calibri" w:hAnsi="Calibri" w:cs="Calibri"/>
                <w:b w:val="0"/>
                <w:bCs w:val="0"/>
                <w:color w:val="000000" w:themeColor="text1"/>
              </w:rPr>
              <w:t>4th</w:t>
            </w:r>
            <w:r w:rsidRPr="00297C8E">
              <w:rPr>
                <w:rFonts w:ascii="Calibri" w:hAnsi="Calibri" w:cs="Calibri"/>
                <w:b w:val="0"/>
                <w:bCs w:val="0"/>
                <w:color w:val="000000" w:themeColor="text1"/>
                <w:sz w:val="14"/>
                <w:szCs w:val="14"/>
              </w:rPr>
              <w:t xml:space="preserve"> </w:t>
            </w:r>
            <w:r w:rsidRPr="00297C8E">
              <w:rPr>
                <w:rFonts w:ascii="Calibri" w:hAnsi="Calibri" w:cs="Calibri"/>
                <w:b w:val="0"/>
                <w:bCs w:val="0"/>
                <w:color w:val="000000" w:themeColor="text1"/>
              </w:rPr>
              <w:t xml:space="preserve">line incident and problem management in relation to Digital Workplace problems, </w:t>
            </w:r>
            <w:proofErr w:type="gramStart"/>
            <w:r w:rsidRPr="00297C8E">
              <w:rPr>
                <w:rFonts w:ascii="Calibri" w:hAnsi="Calibri" w:cs="Calibri"/>
                <w:b w:val="0"/>
                <w:bCs w:val="0"/>
                <w:color w:val="000000" w:themeColor="text1"/>
              </w:rPr>
              <w:t>incidents</w:t>
            </w:r>
            <w:proofErr w:type="gramEnd"/>
            <w:r w:rsidRPr="00297C8E">
              <w:rPr>
                <w:rFonts w:ascii="Calibri" w:hAnsi="Calibri" w:cs="Calibri"/>
                <w:b w:val="0"/>
                <w:bCs w:val="0"/>
                <w:color w:val="000000" w:themeColor="text1"/>
              </w:rPr>
              <w:t xml:space="preserve"> and breaches. To technically lead on ensuring an appropriate and robust response to applicable incidents and problems, ensuring root cause analysis and resolution occurs.</w:t>
            </w:r>
          </w:p>
          <w:p w14:paraId="49F19D7B" w14:textId="77777777" w:rsidR="00297C8E" w:rsidRPr="00297C8E" w:rsidRDefault="00297C8E" w:rsidP="00BD799F">
            <w:pPr>
              <w:numPr>
                <w:ilvl w:val="0"/>
                <w:numId w:val="15"/>
              </w:numPr>
              <w:autoSpaceDE w:val="0"/>
              <w:autoSpaceDN w:val="0"/>
              <w:adjustRightInd w:val="0"/>
              <w:ind w:left="426" w:right="34" w:hanging="426"/>
              <w:rPr>
                <w:rFonts w:ascii="Calibri" w:hAnsi="Calibri" w:cs="Calibri"/>
                <w:b w:val="0"/>
                <w:bCs w:val="0"/>
                <w:color w:val="000000"/>
              </w:rPr>
            </w:pPr>
            <w:r w:rsidRPr="00420968">
              <w:rPr>
                <w:rFonts w:ascii="Calibri" w:hAnsi="Calibri" w:cs="Calibri"/>
                <w:color w:val="000000" w:themeColor="text1"/>
              </w:rPr>
              <w:t>Technical Subject Matter Expert</w:t>
            </w:r>
            <w:r w:rsidRPr="00297C8E">
              <w:rPr>
                <w:rFonts w:ascii="Calibri" w:hAnsi="Calibri" w:cs="Calibri"/>
                <w:b w:val="0"/>
                <w:bCs w:val="0"/>
                <w:color w:val="000000" w:themeColor="text1"/>
              </w:rPr>
              <w:t xml:space="preserve"> – To act and engage as the Subject Matter Expert (SME) on Digital Workplace, both within the department, wider function and overall organisation as required. As SME work closely with other specialist areas to build effective and creditable relationships to understand their Digital Workplace requirements, responsibilities and risks for example Cyber Security and Information Security.  Technical responsibility for ensuring that the Force is enabled to work anywhere/anytime across our offices and to enable robust homeworking for employees aligned to the future smarter working strategy and direction. </w:t>
            </w:r>
          </w:p>
          <w:p w14:paraId="55335053" w14:textId="77777777" w:rsidR="00297C8E" w:rsidRPr="00297C8E" w:rsidRDefault="00297C8E" w:rsidP="00BD799F">
            <w:pPr>
              <w:numPr>
                <w:ilvl w:val="0"/>
                <w:numId w:val="15"/>
              </w:numPr>
              <w:ind w:left="426" w:right="34" w:hanging="426"/>
              <w:rPr>
                <w:rFonts w:ascii="Calibri" w:hAnsi="Calibri" w:cs="Calibri"/>
                <w:b w:val="0"/>
                <w:bCs w:val="0"/>
                <w:color w:val="000000"/>
              </w:rPr>
            </w:pPr>
            <w:r w:rsidRPr="00420968">
              <w:rPr>
                <w:rFonts w:ascii="Calibri" w:hAnsi="Calibri" w:cs="Calibri"/>
                <w:color w:val="000000" w:themeColor="text1"/>
              </w:rPr>
              <w:t>Continuous Development</w:t>
            </w:r>
            <w:r w:rsidRPr="00297C8E">
              <w:rPr>
                <w:rFonts w:ascii="Calibri" w:hAnsi="Calibri" w:cs="Calibri"/>
                <w:b w:val="0"/>
                <w:bCs w:val="0"/>
                <w:color w:val="000000" w:themeColor="text1"/>
              </w:rPr>
              <w:t xml:space="preserve"> – Digital Workplace is fast-paced environment with rapidly changing requirements and a high level of technical skill upkeep and development is required. The post holder will be responsible for ensuring their technical skills is kept up to date and </w:t>
            </w:r>
            <w:proofErr w:type="gramStart"/>
            <w:r w:rsidRPr="00297C8E">
              <w:rPr>
                <w:rFonts w:ascii="Calibri" w:hAnsi="Calibri" w:cs="Calibri"/>
                <w:b w:val="0"/>
                <w:bCs w:val="0"/>
                <w:color w:val="000000" w:themeColor="text1"/>
              </w:rPr>
              <w:t>relevant, and</w:t>
            </w:r>
            <w:proofErr w:type="gramEnd"/>
            <w:r w:rsidRPr="00297C8E">
              <w:rPr>
                <w:rFonts w:ascii="Calibri" w:hAnsi="Calibri" w:cs="Calibri"/>
                <w:b w:val="0"/>
                <w:bCs w:val="0"/>
                <w:color w:val="000000" w:themeColor="text1"/>
              </w:rPr>
              <w:t xml:space="preserve"> undertaking knowledge transfer sessions with members of the Digital Workplace Team and the department. The post holder will need to take an agile approach to implementation to ensure a rapid delivery and maximum value realisation.</w:t>
            </w:r>
          </w:p>
          <w:p w14:paraId="2C9D556C" w14:textId="77777777" w:rsidR="00297C8E" w:rsidRPr="00297C8E" w:rsidRDefault="00297C8E" w:rsidP="00BD799F">
            <w:pPr>
              <w:numPr>
                <w:ilvl w:val="0"/>
                <w:numId w:val="15"/>
              </w:numPr>
              <w:autoSpaceDE w:val="0"/>
              <w:autoSpaceDN w:val="0"/>
              <w:adjustRightInd w:val="0"/>
              <w:ind w:left="426" w:right="34" w:hanging="426"/>
              <w:rPr>
                <w:rFonts w:ascii="Calibri" w:hAnsi="Calibri" w:cs="Calibri"/>
                <w:b w:val="0"/>
                <w:bCs w:val="0"/>
                <w:color w:val="000000"/>
              </w:rPr>
            </w:pPr>
            <w:r w:rsidRPr="00420968">
              <w:rPr>
                <w:rFonts w:ascii="Calibri" w:hAnsi="Calibri" w:cs="Calibri"/>
                <w:color w:val="000000"/>
              </w:rPr>
              <w:t xml:space="preserve">Governance </w:t>
            </w:r>
            <w:r w:rsidRPr="00297C8E">
              <w:rPr>
                <w:rFonts w:ascii="Calibri" w:hAnsi="Calibri" w:cs="Calibri"/>
                <w:b w:val="0"/>
                <w:bCs w:val="0"/>
                <w:color w:val="000000"/>
              </w:rPr>
              <w:t>- The role is accountable to ensure that relevant industry frameworks and design principles (</w:t>
            </w:r>
            <w:proofErr w:type="gramStart"/>
            <w:r w:rsidRPr="00297C8E">
              <w:rPr>
                <w:rFonts w:ascii="Calibri" w:hAnsi="Calibri" w:cs="Calibri"/>
                <w:b w:val="0"/>
                <w:bCs w:val="0"/>
                <w:color w:val="000000"/>
              </w:rPr>
              <w:t>e.g.</w:t>
            </w:r>
            <w:proofErr w:type="gramEnd"/>
            <w:r w:rsidRPr="00297C8E">
              <w:rPr>
                <w:rFonts w:ascii="Calibri" w:hAnsi="Calibri" w:cs="Calibri"/>
                <w:b w:val="0"/>
                <w:bCs w:val="0"/>
                <w:color w:val="000000"/>
              </w:rPr>
              <w:t xml:space="preserve"> NEP) are adhered to, contributing towards safe, secure and reliable Digital Workplace solutions and services.  </w:t>
            </w:r>
          </w:p>
          <w:p w14:paraId="06231806" w14:textId="77777777" w:rsidR="008A4894" w:rsidRPr="00B4002A" w:rsidRDefault="00297C8E" w:rsidP="008A4894">
            <w:pPr>
              <w:pStyle w:val="ListParagraph"/>
              <w:numPr>
                <w:ilvl w:val="0"/>
                <w:numId w:val="15"/>
              </w:numPr>
              <w:ind w:left="426" w:right="34" w:hanging="426"/>
              <w:rPr>
                <w:rStyle w:val="eop"/>
                <w:color w:val="2F5496" w:themeColor="accent1" w:themeShade="BF"/>
                <w:sz w:val="26"/>
                <w:szCs w:val="26"/>
              </w:rPr>
            </w:pPr>
            <w:r w:rsidRPr="00420968">
              <w:rPr>
                <w:rStyle w:val="normaltextrun"/>
                <w:rFonts w:ascii="Calibri" w:hAnsi="Calibri" w:cs="Calibri"/>
                <w:color w:val="000000"/>
                <w:shd w:val="clear" w:color="auto" w:fill="FFFFFF"/>
              </w:rPr>
              <w:t xml:space="preserve">Communication </w:t>
            </w:r>
            <w:r w:rsidRPr="00BD799F">
              <w:rPr>
                <w:rStyle w:val="normaltextrun"/>
                <w:rFonts w:ascii="Calibri" w:hAnsi="Calibri" w:cs="Calibri"/>
                <w:b w:val="0"/>
                <w:bCs w:val="0"/>
                <w:color w:val="000000"/>
                <w:shd w:val="clear" w:color="auto" w:fill="FFFFFF"/>
              </w:rPr>
              <w:t>- Exceptional communication and collaboration skills with proven success to influence, inspire and support a diverse Tech community.  </w:t>
            </w:r>
            <w:r w:rsidRPr="00BD799F">
              <w:rPr>
                <w:rStyle w:val="eop"/>
                <w:rFonts w:ascii="Calibri" w:hAnsi="Calibri" w:cs="Calibri"/>
                <w:color w:val="000000"/>
                <w:shd w:val="clear" w:color="auto" w:fill="FFFFFF"/>
              </w:rPr>
              <w:t> </w:t>
            </w:r>
          </w:p>
          <w:p w14:paraId="414A0495" w14:textId="2DC5538D" w:rsidR="005E0FDE" w:rsidRPr="008A4894" w:rsidRDefault="00C60CF3" w:rsidP="008A4894">
            <w:pPr>
              <w:pStyle w:val="ListParagraph"/>
              <w:numPr>
                <w:ilvl w:val="0"/>
                <w:numId w:val="15"/>
              </w:numPr>
              <w:ind w:left="426" w:right="34" w:hanging="426"/>
              <w:rPr>
                <w:rStyle w:val="eop"/>
                <w:color w:val="2F5496" w:themeColor="accent1" w:themeShade="BF"/>
                <w:sz w:val="26"/>
                <w:szCs w:val="26"/>
              </w:rPr>
            </w:pPr>
            <w:r w:rsidRPr="00B4002A">
              <w:rPr>
                <w:rStyle w:val="eop"/>
                <w:color w:val="2F5496" w:themeColor="accent1" w:themeShade="BF"/>
              </w:rPr>
              <w:t xml:space="preserve">Business Skills - Advises on the available standards, methods, </w:t>
            </w:r>
            <w:proofErr w:type="gramStart"/>
            <w:r w:rsidRPr="00B4002A">
              <w:rPr>
                <w:rStyle w:val="eop"/>
                <w:color w:val="2F5496" w:themeColor="accent1" w:themeShade="BF"/>
              </w:rPr>
              <w:t>tools</w:t>
            </w:r>
            <w:proofErr w:type="gramEnd"/>
            <w:r w:rsidRPr="00B4002A">
              <w:rPr>
                <w:rStyle w:val="eop"/>
                <w:color w:val="2F5496" w:themeColor="accent1" w:themeShade="BF"/>
              </w:rPr>
              <w:t xml:space="preserve"> and applications relevant to own specialism and can make appropriate choices from alternatives. Analyses, designs, plans, </w:t>
            </w:r>
            <w:proofErr w:type="gramStart"/>
            <w:r w:rsidRPr="00B4002A">
              <w:rPr>
                <w:rStyle w:val="eop"/>
                <w:color w:val="2F5496" w:themeColor="accent1" w:themeShade="BF"/>
              </w:rPr>
              <w:t>executes</w:t>
            </w:r>
            <w:proofErr w:type="gramEnd"/>
            <w:r w:rsidRPr="00B4002A">
              <w:rPr>
                <w:rStyle w:val="eop"/>
                <w:color w:val="2F5496" w:themeColor="accent1" w:themeShade="BF"/>
              </w:rPr>
              <w:t xml:space="preserve"> and evaluates work to time, cost and quality targets. Assesses and evaluates risk. Communicates effectively, both formally and informally. Demonstrates leadership. Facilitates collaboration between stakeholders who have diverse objectives. Understands the relevance of own area of responsibility/specialism to the employing organisation. Takes customer requirements into account when making proposals. Takes initiative to keep skills up to date. </w:t>
            </w:r>
            <w:proofErr w:type="gramStart"/>
            <w:r w:rsidRPr="00B4002A">
              <w:rPr>
                <w:rStyle w:val="eop"/>
                <w:color w:val="2F5496" w:themeColor="accent1" w:themeShade="BF"/>
              </w:rPr>
              <w:t>Mentors</w:t>
            </w:r>
            <w:proofErr w:type="gramEnd"/>
            <w:r w:rsidRPr="00B4002A">
              <w:rPr>
                <w:rStyle w:val="eop"/>
                <w:color w:val="2F5496" w:themeColor="accent1" w:themeShade="BF"/>
              </w:rPr>
              <w:t xml:space="preserve"> colleagues. Maintains an awareness of developments in the industry. </w:t>
            </w:r>
            <w:proofErr w:type="gramStart"/>
            <w:r w:rsidRPr="00B4002A">
              <w:rPr>
                <w:rStyle w:val="eop"/>
                <w:color w:val="2F5496" w:themeColor="accent1" w:themeShade="BF"/>
              </w:rPr>
              <w:t>Analyses</w:t>
            </w:r>
            <w:proofErr w:type="gramEnd"/>
            <w:r w:rsidRPr="00B4002A">
              <w:rPr>
                <w:rStyle w:val="eop"/>
                <w:color w:val="2F5496" w:themeColor="accent1" w:themeShade="BF"/>
              </w:rPr>
              <w:t xml:space="preserve"> requirements and advises on scope and options for continuous operational improvement.</w:t>
            </w:r>
          </w:p>
          <w:p w14:paraId="2DCD478E" w14:textId="1715E790" w:rsidR="00BD799F" w:rsidRPr="00BD799F" w:rsidRDefault="00BD799F" w:rsidP="00BD799F">
            <w:pPr>
              <w:pStyle w:val="ListParagraph"/>
              <w:ind w:left="426" w:right="34"/>
              <w:rPr>
                <w:color w:val="2F5496" w:themeColor="accent1" w:themeShade="BF"/>
                <w:sz w:val="26"/>
                <w:szCs w:val="26"/>
              </w:rPr>
            </w:pPr>
          </w:p>
        </w:tc>
      </w:tr>
      <w:tr w:rsidR="00712D8C" w14:paraId="763A6C83" w14:textId="77777777" w:rsidTr="58C66842">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740" w:type="dxa"/>
            <w:gridSpan w:val="2"/>
          </w:tcPr>
          <w:tbl>
            <w:tblPr>
              <w:tblW w:w="2790" w:type="dxa"/>
              <w:tblBorders>
                <w:top w:val="nil"/>
                <w:left w:val="nil"/>
                <w:bottom w:val="nil"/>
                <w:right w:val="nil"/>
              </w:tblBorders>
              <w:tblLook w:val="0000" w:firstRow="0" w:lastRow="0" w:firstColumn="0" w:lastColumn="0" w:noHBand="0" w:noVBand="0"/>
            </w:tblPr>
            <w:tblGrid>
              <w:gridCol w:w="2790"/>
            </w:tblGrid>
            <w:tr w:rsidR="000D25DC" w:rsidRPr="000D25DC" w14:paraId="2281A71C" w14:textId="77777777" w:rsidTr="0E6F2AFC">
              <w:trPr>
                <w:trHeight w:val="130"/>
              </w:trPr>
              <w:tc>
                <w:tcPr>
                  <w:tcW w:w="2790" w:type="dxa"/>
                </w:tcPr>
                <w:p w14:paraId="10FF0579" w14:textId="6D18A998" w:rsidR="000D25DC" w:rsidRPr="000D25DC" w:rsidRDefault="000D25DC" w:rsidP="00D86725">
                  <w:pPr>
                    <w:framePr w:hSpace="180" w:wrap="around" w:vAnchor="text" w:hAnchor="margin" w:x="-39" w:y="100"/>
                    <w:autoSpaceDE w:val="0"/>
                    <w:autoSpaceDN w:val="0"/>
                    <w:adjustRightInd w:val="0"/>
                    <w:spacing w:after="0" w:line="240" w:lineRule="auto"/>
                    <w:ind w:left="142" w:right="34"/>
                    <w:rPr>
                      <w:rFonts w:ascii="Calibri" w:hAnsi="Calibri" w:cs="Calibri"/>
                      <w:color w:val="2E5395"/>
                      <w:sz w:val="26"/>
                      <w:szCs w:val="26"/>
                    </w:rPr>
                  </w:pPr>
                  <w:r w:rsidRPr="0E6F2AFC">
                    <w:rPr>
                      <w:rFonts w:ascii="Calibri" w:hAnsi="Calibri" w:cs="Calibri"/>
                      <w:b/>
                      <w:bCs/>
                      <w:color w:val="2E5395"/>
                      <w:sz w:val="26"/>
                      <w:szCs w:val="26"/>
                    </w:rPr>
                    <w:t xml:space="preserve">E: Decision Making </w:t>
                  </w:r>
                </w:p>
              </w:tc>
            </w:tr>
          </w:tbl>
          <w:p w14:paraId="4D0D2FF9" w14:textId="052D600D" w:rsidR="00117C8D" w:rsidRPr="000E72F8" w:rsidRDefault="00117C8D" w:rsidP="00D86725">
            <w:pPr>
              <w:tabs>
                <w:tab w:val="center" w:pos="4428"/>
              </w:tabs>
              <w:spacing w:before="40" w:after="40"/>
              <w:ind w:left="142" w:right="34"/>
              <w:rPr>
                <w:rFonts w:eastAsia="Times New Roman" w:cstheme="minorHAnsi"/>
                <w:bCs w:val="0"/>
                <w:i/>
                <w:color w:val="002060"/>
                <w:sz w:val="21"/>
                <w:szCs w:val="21"/>
                <w:lang w:val="en-US" w:eastAsia="en-GB"/>
              </w:rPr>
            </w:pPr>
          </w:p>
        </w:tc>
      </w:tr>
      <w:tr w:rsidR="00712D8C" w14:paraId="37414498" w14:textId="77777777" w:rsidTr="58C66842">
        <w:trPr>
          <w:trHeight w:val="688"/>
        </w:trPr>
        <w:tc>
          <w:tcPr>
            <w:cnfStyle w:val="001000000000" w:firstRow="0" w:lastRow="0" w:firstColumn="1" w:lastColumn="0" w:oddVBand="0" w:evenVBand="0" w:oddHBand="0" w:evenHBand="0" w:firstRowFirstColumn="0" w:firstRowLastColumn="0" w:lastRowFirstColumn="0" w:lastRowLastColumn="0"/>
            <w:tcW w:w="10740" w:type="dxa"/>
            <w:gridSpan w:val="2"/>
          </w:tcPr>
          <w:tbl>
            <w:tblPr>
              <w:tblW w:w="0" w:type="auto"/>
              <w:tblBorders>
                <w:top w:val="nil"/>
                <w:left w:val="nil"/>
                <w:bottom w:val="nil"/>
                <w:right w:val="nil"/>
              </w:tblBorders>
              <w:tblLook w:val="0000" w:firstRow="0" w:lastRow="0" w:firstColumn="0" w:lastColumn="0" w:noHBand="0" w:noVBand="0"/>
            </w:tblPr>
            <w:tblGrid>
              <w:gridCol w:w="10524"/>
            </w:tblGrid>
            <w:tr w:rsidR="00EE521A" w:rsidRPr="00EE521A" w14:paraId="5DDBAAAE" w14:textId="77777777" w:rsidTr="0E6F2AFC">
              <w:trPr>
                <w:trHeight w:val="1744"/>
              </w:trPr>
              <w:tc>
                <w:tcPr>
                  <w:tcW w:w="0" w:type="auto"/>
                </w:tcPr>
                <w:p w14:paraId="389B14CC" w14:textId="77777777" w:rsidR="00EE521A" w:rsidRPr="00EE521A" w:rsidRDefault="00EE521A" w:rsidP="00D86725">
                  <w:pPr>
                    <w:framePr w:hSpace="180" w:wrap="around" w:vAnchor="text" w:hAnchor="margin" w:x="-39" w:y="100"/>
                    <w:autoSpaceDE w:val="0"/>
                    <w:autoSpaceDN w:val="0"/>
                    <w:adjustRightInd w:val="0"/>
                    <w:spacing w:after="0" w:line="240" w:lineRule="auto"/>
                    <w:ind w:left="142" w:right="34"/>
                    <w:rPr>
                      <w:rFonts w:ascii="Calibri" w:hAnsi="Calibri" w:cs="Calibri"/>
                      <w:sz w:val="24"/>
                      <w:szCs w:val="24"/>
                    </w:rPr>
                  </w:pPr>
                </w:p>
                <w:p w14:paraId="3079B1BF" w14:textId="77777777" w:rsidR="00EE521A" w:rsidRPr="00A56C0E" w:rsidRDefault="00EE521A" w:rsidP="00A56C0E">
                  <w:pPr>
                    <w:pStyle w:val="ListParagraph"/>
                    <w:framePr w:hSpace="180" w:wrap="around" w:vAnchor="text" w:hAnchor="margin" w:x="-39" w:y="100"/>
                    <w:numPr>
                      <w:ilvl w:val="0"/>
                      <w:numId w:val="25"/>
                    </w:numPr>
                    <w:autoSpaceDE w:val="0"/>
                    <w:autoSpaceDN w:val="0"/>
                    <w:adjustRightInd w:val="0"/>
                    <w:spacing w:after="0" w:line="240" w:lineRule="auto"/>
                    <w:ind w:right="34" w:hanging="463"/>
                    <w:rPr>
                      <w:rFonts w:ascii="Calibri" w:hAnsi="Calibri" w:cs="Calibri"/>
                      <w:color w:val="000000"/>
                    </w:rPr>
                  </w:pPr>
                  <w:r w:rsidRPr="00A56C0E">
                    <w:rPr>
                      <w:rFonts w:ascii="Calibri" w:hAnsi="Calibri" w:cs="Calibri"/>
                      <w:color w:val="000000"/>
                    </w:rPr>
                    <w:t xml:space="preserve">Decisions taken may be broadly guided by legal advice, as well as existing policies, the post holder is required to apply their knowledge, </w:t>
                  </w:r>
                  <w:proofErr w:type="gramStart"/>
                  <w:r w:rsidRPr="00A56C0E">
                    <w:rPr>
                      <w:rFonts w:ascii="Calibri" w:hAnsi="Calibri" w:cs="Calibri"/>
                      <w:color w:val="000000"/>
                    </w:rPr>
                    <w:t>experience</w:t>
                  </w:r>
                  <w:proofErr w:type="gramEnd"/>
                  <w:r w:rsidRPr="00A56C0E">
                    <w:rPr>
                      <w:rFonts w:ascii="Calibri" w:hAnsi="Calibri" w:cs="Calibri"/>
                      <w:color w:val="000000"/>
                    </w:rPr>
                    <w:t xml:space="preserve"> and judgment to devise pragmatic solutions to meet business and technical objectives, which facilitate progress. </w:t>
                  </w:r>
                </w:p>
                <w:p w14:paraId="47A4CBD8" w14:textId="08473080" w:rsidR="00EE521A" w:rsidRPr="00A56C0E" w:rsidRDefault="00EE521A" w:rsidP="00A56C0E">
                  <w:pPr>
                    <w:pStyle w:val="ListParagraph"/>
                    <w:framePr w:hSpace="180" w:wrap="around" w:vAnchor="text" w:hAnchor="margin" w:x="-39" w:y="100"/>
                    <w:numPr>
                      <w:ilvl w:val="0"/>
                      <w:numId w:val="25"/>
                    </w:numPr>
                    <w:autoSpaceDE w:val="0"/>
                    <w:autoSpaceDN w:val="0"/>
                    <w:adjustRightInd w:val="0"/>
                    <w:spacing w:after="0" w:line="240" w:lineRule="auto"/>
                    <w:ind w:right="34" w:hanging="463"/>
                    <w:rPr>
                      <w:rFonts w:ascii="Calibri" w:hAnsi="Calibri" w:cs="Calibri"/>
                      <w:color w:val="000000"/>
                    </w:rPr>
                  </w:pPr>
                  <w:r w:rsidRPr="00A56C0E">
                    <w:rPr>
                      <w:rFonts w:ascii="Calibri" w:hAnsi="Calibri" w:cs="Calibri"/>
                      <w:color w:val="000000"/>
                    </w:rPr>
                    <w:t>The post holder will be expected to address and resolve technical</w:t>
                  </w:r>
                  <w:r w:rsidR="00510AB8" w:rsidRPr="00A56C0E">
                    <w:rPr>
                      <w:rFonts w:ascii="Calibri" w:hAnsi="Calibri" w:cs="Calibri"/>
                      <w:color w:val="000000"/>
                    </w:rPr>
                    <w:t xml:space="preserve"> problems</w:t>
                  </w:r>
                  <w:r w:rsidRPr="00A56C0E">
                    <w:rPr>
                      <w:rFonts w:ascii="Calibri" w:hAnsi="Calibri" w:cs="Calibri"/>
                      <w:color w:val="000000"/>
                    </w:rPr>
                    <w:t>, and to use their relevant experience and knowledge of emerging</w:t>
                  </w:r>
                  <w:r w:rsidR="00F33F99" w:rsidRPr="00A56C0E">
                    <w:rPr>
                      <w:rFonts w:ascii="Calibri" w:hAnsi="Calibri" w:cs="Calibri"/>
                      <w:color w:val="000000"/>
                    </w:rPr>
                    <w:t xml:space="preserve"> digital workplace</w:t>
                  </w:r>
                  <w:r w:rsidRPr="00A56C0E">
                    <w:rPr>
                      <w:rFonts w:ascii="Calibri" w:hAnsi="Calibri" w:cs="Calibri"/>
                      <w:color w:val="000000"/>
                    </w:rPr>
                    <w:t xml:space="preserve"> technologies alongside their associated </w:t>
                  </w:r>
                  <w:r w:rsidR="000B6F08" w:rsidRPr="00A56C0E">
                    <w:rPr>
                      <w:rFonts w:ascii="Calibri" w:hAnsi="Calibri" w:cs="Calibri"/>
                      <w:color w:val="000000"/>
                    </w:rPr>
                    <w:t>technical</w:t>
                  </w:r>
                  <w:r w:rsidRPr="00A56C0E">
                    <w:rPr>
                      <w:rFonts w:ascii="Calibri" w:hAnsi="Calibri" w:cs="Calibri"/>
                      <w:color w:val="000000"/>
                    </w:rPr>
                    <w:t xml:space="preserve"> skills to identify and recommend solutions. </w:t>
                  </w:r>
                </w:p>
                <w:p w14:paraId="12740837" w14:textId="2C780C43" w:rsidR="00EE521A" w:rsidRPr="00A56C0E" w:rsidRDefault="00EE521A" w:rsidP="00A56C0E">
                  <w:pPr>
                    <w:pStyle w:val="ListParagraph"/>
                    <w:framePr w:hSpace="180" w:wrap="around" w:vAnchor="text" w:hAnchor="margin" w:x="-39" w:y="100"/>
                    <w:numPr>
                      <w:ilvl w:val="0"/>
                      <w:numId w:val="25"/>
                    </w:numPr>
                    <w:autoSpaceDE w:val="0"/>
                    <w:autoSpaceDN w:val="0"/>
                    <w:adjustRightInd w:val="0"/>
                    <w:spacing w:after="0" w:line="240" w:lineRule="auto"/>
                    <w:ind w:right="34" w:hanging="463"/>
                    <w:rPr>
                      <w:rFonts w:ascii="Calibri" w:hAnsi="Calibri" w:cs="Calibri"/>
                      <w:color w:val="000000"/>
                    </w:rPr>
                  </w:pPr>
                  <w:r w:rsidRPr="00A56C0E">
                    <w:rPr>
                      <w:rFonts w:ascii="Calibri" w:hAnsi="Calibri" w:cs="Calibri"/>
                      <w:color w:val="000000"/>
                    </w:rPr>
                    <w:t xml:space="preserve">The post holder will be given a general direction from the </w:t>
                  </w:r>
                  <w:r w:rsidR="000B6F08" w:rsidRPr="00A56C0E">
                    <w:rPr>
                      <w:rFonts w:ascii="Calibri" w:hAnsi="Calibri" w:cs="Calibri"/>
                      <w:color w:val="000000"/>
                    </w:rPr>
                    <w:t xml:space="preserve">Digital </w:t>
                  </w:r>
                  <w:r w:rsidR="00355B63" w:rsidRPr="00A56C0E">
                    <w:rPr>
                      <w:rFonts w:ascii="Calibri" w:hAnsi="Calibri" w:cs="Calibri"/>
                      <w:color w:val="000000"/>
                    </w:rPr>
                    <w:t>Workplace</w:t>
                  </w:r>
                  <w:r w:rsidR="000B6F08" w:rsidRPr="00A56C0E">
                    <w:rPr>
                      <w:rFonts w:ascii="Calibri" w:hAnsi="Calibri" w:cs="Calibri"/>
                      <w:color w:val="000000"/>
                    </w:rPr>
                    <w:t xml:space="preserve"> Manager</w:t>
                  </w:r>
                  <w:r w:rsidRPr="00A56C0E">
                    <w:rPr>
                      <w:rFonts w:ascii="Calibri" w:hAnsi="Calibri" w:cs="Calibri"/>
                      <w:color w:val="000000"/>
                    </w:rPr>
                    <w:t>; however, they are required to apply a degree of judgement and autonomy in</w:t>
                  </w:r>
                  <w:r w:rsidR="00355B63" w:rsidRPr="00A56C0E">
                    <w:rPr>
                      <w:rFonts w:ascii="Calibri" w:hAnsi="Calibri" w:cs="Calibri"/>
                      <w:color w:val="000000"/>
                    </w:rPr>
                    <w:t xml:space="preserve"> the</w:t>
                  </w:r>
                  <w:r w:rsidRPr="00A56C0E">
                    <w:rPr>
                      <w:rFonts w:ascii="Calibri" w:hAnsi="Calibri" w:cs="Calibri"/>
                      <w:color w:val="000000"/>
                    </w:rPr>
                    <w:t xml:space="preserve"> role, and to make appropriate recommendations to the </w:t>
                  </w:r>
                  <w:r w:rsidR="000B6F08" w:rsidRPr="00A56C0E">
                    <w:rPr>
                      <w:rFonts w:ascii="Calibri" w:hAnsi="Calibri" w:cs="Calibri"/>
                      <w:color w:val="000000"/>
                    </w:rPr>
                    <w:t>Head of Digital Workplace</w:t>
                  </w:r>
                  <w:r w:rsidRPr="00A56C0E">
                    <w:rPr>
                      <w:rFonts w:ascii="Calibri" w:hAnsi="Calibri" w:cs="Calibri"/>
                      <w:color w:val="000000"/>
                    </w:rPr>
                    <w:t xml:space="preserve"> as relevant. </w:t>
                  </w:r>
                </w:p>
                <w:p w14:paraId="15BC0F02" w14:textId="77777777" w:rsidR="00EE521A" w:rsidRPr="00A56C0E" w:rsidRDefault="37FE457C" w:rsidP="00A56C0E">
                  <w:pPr>
                    <w:pStyle w:val="ListParagraph"/>
                    <w:framePr w:hSpace="180" w:wrap="around" w:vAnchor="text" w:hAnchor="margin" w:x="-39" w:y="100"/>
                    <w:numPr>
                      <w:ilvl w:val="0"/>
                      <w:numId w:val="25"/>
                    </w:numPr>
                    <w:autoSpaceDE w:val="0"/>
                    <w:autoSpaceDN w:val="0"/>
                    <w:adjustRightInd w:val="0"/>
                    <w:spacing w:after="0" w:line="240" w:lineRule="auto"/>
                    <w:ind w:right="34" w:hanging="463"/>
                    <w:rPr>
                      <w:rFonts w:ascii="Calibri" w:hAnsi="Calibri" w:cs="Calibri"/>
                      <w:color w:val="000000"/>
                    </w:rPr>
                  </w:pPr>
                  <w:r w:rsidRPr="00A56C0E">
                    <w:rPr>
                      <w:rFonts w:ascii="Calibri" w:hAnsi="Calibri" w:cs="Calibri"/>
                      <w:color w:val="000000" w:themeColor="text1"/>
                    </w:rPr>
                    <w:t xml:space="preserve">The post holder will face new and challenging situations where a calm and controlled approach must be applied to the associated the problem and an appropriate solution found. </w:t>
                  </w:r>
                </w:p>
                <w:p w14:paraId="2EFA92BA" w14:textId="17182E7C" w:rsidR="00BD799F" w:rsidRPr="00EE521A" w:rsidRDefault="00BD799F" w:rsidP="00BD799F">
                  <w:pPr>
                    <w:framePr w:hSpace="180" w:wrap="around" w:vAnchor="text" w:hAnchor="margin" w:x="-39" w:y="100"/>
                    <w:autoSpaceDE w:val="0"/>
                    <w:autoSpaceDN w:val="0"/>
                    <w:adjustRightInd w:val="0"/>
                    <w:spacing w:after="0" w:line="240" w:lineRule="auto"/>
                    <w:ind w:left="142" w:right="34"/>
                    <w:rPr>
                      <w:rFonts w:ascii="Calibri" w:hAnsi="Calibri" w:cs="Calibri"/>
                      <w:color w:val="000000"/>
                    </w:rPr>
                  </w:pPr>
                </w:p>
              </w:tc>
            </w:tr>
          </w:tbl>
          <w:p w14:paraId="58EDD640" w14:textId="37A9B910" w:rsidR="00712D8C" w:rsidRPr="00423432" w:rsidRDefault="00712D8C" w:rsidP="00D86725">
            <w:pPr>
              <w:tabs>
                <w:tab w:val="center" w:pos="4428"/>
              </w:tabs>
              <w:spacing w:before="40" w:after="40"/>
              <w:ind w:left="142" w:right="34"/>
              <w:rPr>
                <w:rFonts w:eastAsia="Times New Roman" w:cstheme="minorHAnsi"/>
                <w:sz w:val="19"/>
                <w:szCs w:val="19"/>
                <w:lang w:val="en-US" w:eastAsia="en-GB"/>
              </w:rPr>
            </w:pPr>
          </w:p>
        </w:tc>
      </w:tr>
      <w:tr w:rsidR="00712D8C" w14:paraId="6DC0093E" w14:textId="77777777" w:rsidTr="58C6684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0740" w:type="dxa"/>
            <w:gridSpan w:val="2"/>
          </w:tcPr>
          <w:p w14:paraId="0DE0378E" w14:textId="15ACFBF6" w:rsidR="00AC0C44" w:rsidRPr="000E72F8" w:rsidRDefault="00515DB3" w:rsidP="00D86725">
            <w:pPr>
              <w:tabs>
                <w:tab w:val="center" w:pos="4428"/>
              </w:tabs>
              <w:spacing w:before="40" w:after="40"/>
              <w:ind w:left="142" w:right="34"/>
              <w:rPr>
                <w:rFonts w:eastAsia="Times New Roman"/>
                <w:b w:val="0"/>
                <w:bCs w:val="0"/>
                <w:color w:val="2F5496" w:themeColor="accent1" w:themeShade="BF"/>
                <w:sz w:val="26"/>
                <w:szCs w:val="26"/>
                <w:lang w:val="en-US" w:eastAsia="en-GB"/>
              </w:rPr>
            </w:pPr>
            <w:r w:rsidRPr="0E6F2AFC">
              <w:rPr>
                <w:rFonts w:eastAsia="Times New Roman"/>
                <w:color w:val="2F5496" w:themeColor="accent1" w:themeShade="BF"/>
                <w:sz w:val="26"/>
                <w:szCs w:val="26"/>
                <w:lang w:val="en-US" w:eastAsia="en-GB"/>
              </w:rPr>
              <w:lastRenderedPageBreak/>
              <w:t xml:space="preserve">F:  Contact with Others </w:t>
            </w:r>
          </w:p>
        </w:tc>
      </w:tr>
      <w:tr w:rsidR="00BD799F" w14:paraId="6CFCFA00" w14:textId="77777777" w:rsidTr="58C66842">
        <w:trPr>
          <w:trHeight w:val="450"/>
        </w:trPr>
        <w:tc>
          <w:tcPr>
            <w:cnfStyle w:val="001000000000" w:firstRow="0" w:lastRow="0" w:firstColumn="1" w:lastColumn="0" w:oddVBand="0" w:evenVBand="0" w:oddHBand="0" w:evenHBand="0" w:firstRowFirstColumn="0" w:firstRowLastColumn="0" w:lastRowFirstColumn="0" w:lastRowLastColumn="0"/>
            <w:tcW w:w="10740" w:type="dxa"/>
            <w:gridSpan w:val="2"/>
          </w:tcPr>
          <w:p w14:paraId="2C677708" w14:textId="77777777" w:rsidR="00A56C0E" w:rsidRPr="002268F6" w:rsidRDefault="00A56C0E" w:rsidP="00A56C0E">
            <w:pPr>
              <w:pStyle w:val="Default"/>
              <w:ind w:right="34"/>
              <w:rPr>
                <w:rFonts w:ascii="Calibri" w:hAnsi="Calibri" w:cs="Calibri"/>
                <w:sz w:val="22"/>
                <w:szCs w:val="22"/>
              </w:rPr>
            </w:pPr>
            <w:r w:rsidRPr="002268F6">
              <w:rPr>
                <w:rFonts w:ascii="Calibri" w:hAnsi="Calibri" w:cs="Calibri"/>
                <w:sz w:val="22"/>
                <w:szCs w:val="22"/>
              </w:rPr>
              <w:t xml:space="preserve">Internal </w:t>
            </w:r>
          </w:p>
          <w:p w14:paraId="184E27AE" w14:textId="77777777" w:rsidR="00A56C0E" w:rsidRPr="002268F6" w:rsidRDefault="00A56C0E" w:rsidP="00A56C0E">
            <w:pPr>
              <w:pStyle w:val="Default"/>
              <w:numPr>
                <w:ilvl w:val="0"/>
                <w:numId w:val="24"/>
              </w:numPr>
              <w:ind w:left="426" w:right="34" w:hanging="426"/>
              <w:rPr>
                <w:rFonts w:ascii="Calibri" w:hAnsi="Calibri" w:cs="Calibri"/>
                <w:b w:val="0"/>
                <w:bCs w:val="0"/>
                <w:sz w:val="22"/>
                <w:szCs w:val="22"/>
              </w:rPr>
            </w:pPr>
            <w:r w:rsidRPr="002268F6">
              <w:rPr>
                <w:rFonts w:ascii="Calibri" w:hAnsi="Calibri" w:cs="Calibri"/>
                <w:b w:val="0"/>
                <w:bCs w:val="0"/>
                <w:sz w:val="22"/>
                <w:szCs w:val="22"/>
              </w:rPr>
              <w:t xml:space="preserve">Technology / Information Management / Digital Policing / </w:t>
            </w:r>
            <w:r>
              <w:rPr>
                <w:rFonts w:ascii="Calibri" w:hAnsi="Calibri" w:cs="Calibri"/>
                <w:b w:val="0"/>
                <w:bCs w:val="0"/>
                <w:sz w:val="22"/>
                <w:szCs w:val="22"/>
              </w:rPr>
              <w:t>Professional Standards</w:t>
            </w:r>
            <w:r w:rsidRPr="002268F6">
              <w:rPr>
                <w:rFonts w:ascii="Calibri" w:hAnsi="Calibri" w:cs="Calibri"/>
                <w:b w:val="0"/>
                <w:bCs w:val="0"/>
                <w:sz w:val="22"/>
                <w:szCs w:val="22"/>
              </w:rPr>
              <w:t xml:space="preserve"> / Cyber Crime Unit. Act as a bridge between technical teams on</w:t>
            </w:r>
            <w:r>
              <w:rPr>
                <w:rFonts w:ascii="Calibri" w:hAnsi="Calibri" w:cs="Calibri"/>
                <w:b w:val="0"/>
                <w:bCs w:val="0"/>
                <w:sz w:val="22"/>
                <w:szCs w:val="22"/>
              </w:rPr>
              <w:t xml:space="preserve"> Digital Workplace</w:t>
            </w:r>
            <w:r w:rsidRPr="002268F6">
              <w:rPr>
                <w:rFonts w:ascii="Calibri" w:hAnsi="Calibri" w:cs="Calibri"/>
                <w:b w:val="0"/>
                <w:bCs w:val="0"/>
                <w:sz w:val="22"/>
                <w:szCs w:val="22"/>
              </w:rPr>
              <w:t xml:space="preserve"> matters. Manage stakeholders; raise any gaps in existing/new solutions and make recommendations of how to be secure by design to minimize business risk. </w:t>
            </w:r>
          </w:p>
          <w:p w14:paraId="0954F36A" w14:textId="77777777" w:rsidR="00A56C0E" w:rsidRPr="00A01ECD" w:rsidRDefault="00A56C0E" w:rsidP="00A56C0E">
            <w:pPr>
              <w:pStyle w:val="Default"/>
              <w:numPr>
                <w:ilvl w:val="0"/>
                <w:numId w:val="24"/>
              </w:numPr>
              <w:ind w:left="426" w:right="34" w:hanging="426"/>
              <w:rPr>
                <w:rFonts w:ascii="Calibri" w:hAnsi="Calibri" w:cs="Calibri"/>
                <w:b w:val="0"/>
                <w:bCs w:val="0"/>
                <w:sz w:val="22"/>
                <w:szCs w:val="22"/>
              </w:rPr>
            </w:pPr>
            <w:r w:rsidRPr="002268F6">
              <w:rPr>
                <w:rFonts w:ascii="Calibri" w:hAnsi="Calibri" w:cs="Calibri"/>
                <w:b w:val="0"/>
                <w:bCs w:val="0"/>
                <w:sz w:val="22"/>
                <w:szCs w:val="22"/>
              </w:rPr>
              <w:t>Working closely with Information Management/Information Security</w:t>
            </w:r>
            <w:r>
              <w:rPr>
                <w:rFonts w:ascii="Calibri" w:hAnsi="Calibri" w:cs="Calibri"/>
                <w:b w:val="0"/>
                <w:bCs w:val="0"/>
                <w:sz w:val="22"/>
                <w:szCs w:val="22"/>
              </w:rPr>
              <w:t xml:space="preserve">, Professional </w:t>
            </w:r>
            <w:proofErr w:type="gramStart"/>
            <w:r>
              <w:rPr>
                <w:rFonts w:ascii="Calibri" w:hAnsi="Calibri" w:cs="Calibri"/>
                <w:b w:val="0"/>
                <w:bCs w:val="0"/>
                <w:sz w:val="22"/>
                <w:szCs w:val="22"/>
              </w:rPr>
              <w:t>Standards</w:t>
            </w:r>
            <w:proofErr w:type="gramEnd"/>
            <w:r w:rsidRPr="002268F6">
              <w:rPr>
                <w:rFonts w:ascii="Calibri" w:hAnsi="Calibri" w:cs="Calibri"/>
                <w:b w:val="0"/>
                <w:bCs w:val="0"/>
                <w:sz w:val="22"/>
                <w:szCs w:val="22"/>
              </w:rPr>
              <w:t xml:space="preserve"> and the Cyber Crime Unit on a constant basis to build up the appropriate levels of engagement, ensuring the sharing and cross-fertilisation of relevant information and learning. </w:t>
            </w:r>
          </w:p>
          <w:p w14:paraId="1B0ADBA3" w14:textId="77777777" w:rsidR="00A56C0E" w:rsidRPr="002268F6" w:rsidRDefault="00A56C0E" w:rsidP="00A56C0E">
            <w:pPr>
              <w:pStyle w:val="Default"/>
              <w:numPr>
                <w:ilvl w:val="0"/>
                <w:numId w:val="24"/>
              </w:numPr>
              <w:ind w:left="426" w:right="34" w:hanging="426"/>
              <w:rPr>
                <w:rFonts w:ascii="Calibri" w:hAnsi="Calibri" w:cs="Calibri"/>
                <w:b w:val="0"/>
                <w:bCs w:val="0"/>
                <w:sz w:val="22"/>
                <w:szCs w:val="22"/>
              </w:rPr>
            </w:pPr>
            <w:r w:rsidRPr="0E6F2AFC">
              <w:rPr>
                <w:rFonts w:ascii="Calibri" w:hAnsi="Calibri" w:cs="Calibri"/>
                <w:b w:val="0"/>
                <w:bCs w:val="0"/>
                <w:sz w:val="22"/>
                <w:szCs w:val="22"/>
              </w:rPr>
              <w:t xml:space="preserve">Work closely with Technology infrastructure, </w:t>
            </w:r>
            <w:proofErr w:type="gramStart"/>
            <w:r w:rsidRPr="0E6F2AFC">
              <w:rPr>
                <w:rFonts w:ascii="Calibri" w:hAnsi="Calibri" w:cs="Calibri"/>
                <w:b w:val="0"/>
                <w:bCs w:val="0"/>
                <w:sz w:val="22"/>
                <w:szCs w:val="22"/>
              </w:rPr>
              <w:t>networking</w:t>
            </w:r>
            <w:proofErr w:type="gramEnd"/>
            <w:r w:rsidRPr="0E6F2AFC">
              <w:rPr>
                <w:rFonts w:ascii="Calibri" w:hAnsi="Calibri" w:cs="Calibri"/>
                <w:b w:val="0"/>
                <w:bCs w:val="0"/>
                <w:sz w:val="22"/>
                <w:szCs w:val="22"/>
              </w:rPr>
              <w:t xml:space="preserve"> and support teams to ensure robust solutions are effectively implemented and delivered, documented and service transitioned over to support.</w:t>
            </w:r>
          </w:p>
          <w:p w14:paraId="0A98C38D" w14:textId="77777777" w:rsidR="00A56C0E" w:rsidRPr="002268F6" w:rsidRDefault="00A56C0E" w:rsidP="00A56C0E">
            <w:pPr>
              <w:pStyle w:val="Default"/>
              <w:ind w:left="426" w:right="34" w:hanging="426"/>
              <w:rPr>
                <w:rFonts w:ascii="Calibri" w:hAnsi="Calibri" w:cs="Calibri"/>
                <w:sz w:val="22"/>
                <w:szCs w:val="22"/>
              </w:rPr>
            </w:pPr>
            <w:r w:rsidRPr="002268F6">
              <w:rPr>
                <w:rFonts w:ascii="Calibri" w:hAnsi="Calibri" w:cs="Calibri"/>
                <w:sz w:val="22"/>
                <w:szCs w:val="22"/>
              </w:rPr>
              <w:t xml:space="preserve">External </w:t>
            </w:r>
          </w:p>
          <w:p w14:paraId="2192A8B4" w14:textId="18ED5DC6" w:rsidR="00A56C0E" w:rsidRPr="002268F6" w:rsidRDefault="00A56C0E" w:rsidP="00A56C0E">
            <w:pPr>
              <w:pStyle w:val="Default"/>
              <w:numPr>
                <w:ilvl w:val="0"/>
                <w:numId w:val="24"/>
              </w:numPr>
              <w:ind w:left="426" w:right="34" w:hanging="426"/>
              <w:rPr>
                <w:rFonts w:ascii="Calibri" w:hAnsi="Calibri" w:cs="Calibri"/>
                <w:b w:val="0"/>
                <w:bCs w:val="0"/>
                <w:sz w:val="22"/>
                <w:szCs w:val="22"/>
              </w:rPr>
            </w:pPr>
            <w:r w:rsidRPr="002268F6">
              <w:rPr>
                <w:rFonts w:ascii="Calibri" w:hAnsi="Calibri" w:cs="Calibri"/>
                <w:b w:val="0"/>
                <w:bCs w:val="0"/>
                <w:sz w:val="22"/>
                <w:szCs w:val="22"/>
              </w:rPr>
              <w:t xml:space="preserve">Contact with counterparts within </w:t>
            </w:r>
            <w:r w:rsidR="00420968">
              <w:rPr>
                <w:rFonts w:ascii="Calibri" w:hAnsi="Calibri" w:cs="Calibri"/>
                <w:b w:val="0"/>
                <w:bCs w:val="0"/>
                <w:sz w:val="22"/>
                <w:szCs w:val="22"/>
              </w:rPr>
              <w:t xml:space="preserve">Microsoft, </w:t>
            </w:r>
            <w:r w:rsidRPr="002268F6">
              <w:rPr>
                <w:rFonts w:ascii="Calibri" w:hAnsi="Calibri" w:cs="Calibri"/>
                <w:b w:val="0"/>
                <w:bCs w:val="0"/>
                <w:sz w:val="22"/>
                <w:szCs w:val="22"/>
              </w:rPr>
              <w:t xml:space="preserve">Home Office </w:t>
            </w:r>
            <w:proofErr w:type="gramStart"/>
            <w:r w:rsidRPr="002268F6">
              <w:rPr>
                <w:rFonts w:ascii="Calibri" w:hAnsi="Calibri" w:cs="Calibri"/>
                <w:b w:val="0"/>
                <w:bCs w:val="0"/>
                <w:sz w:val="22"/>
                <w:szCs w:val="22"/>
              </w:rPr>
              <w:t>Forces</w:t>
            </w:r>
            <w:proofErr w:type="gramEnd"/>
            <w:r>
              <w:rPr>
                <w:rFonts w:ascii="Calibri" w:hAnsi="Calibri" w:cs="Calibri"/>
                <w:b w:val="0"/>
                <w:bCs w:val="0"/>
                <w:sz w:val="22"/>
                <w:szCs w:val="22"/>
              </w:rPr>
              <w:t xml:space="preserve"> and rail organisations</w:t>
            </w:r>
            <w:r w:rsidRPr="002268F6">
              <w:rPr>
                <w:rFonts w:ascii="Calibri" w:hAnsi="Calibri" w:cs="Calibri"/>
                <w:b w:val="0"/>
                <w:bCs w:val="0"/>
                <w:sz w:val="22"/>
                <w:szCs w:val="22"/>
              </w:rPr>
              <w:t xml:space="preserve"> as well as </w:t>
            </w:r>
            <w:r>
              <w:rPr>
                <w:rFonts w:ascii="Calibri" w:hAnsi="Calibri" w:cs="Calibri"/>
                <w:b w:val="0"/>
                <w:bCs w:val="0"/>
                <w:sz w:val="22"/>
                <w:szCs w:val="22"/>
              </w:rPr>
              <w:t xml:space="preserve">PDS and support delivery partners </w:t>
            </w:r>
            <w:r w:rsidRPr="002268F6">
              <w:rPr>
                <w:rFonts w:ascii="Calibri" w:hAnsi="Calibri" w:cs="Calibri"/>
                <w:b w:val="0"/>
                <w:bCs w:val="0"/>
                <w:sz w:val="22"/>
                <w:szCs w:val="22"/>
              </w:rPr>
              <w:t xml:space="preserve">to establish peer groups within the community. </w:t>
            </w:r>
          </w:p>
          <w:p w14:paraId="125EC8E0" w14:textId="77777777" w:rsidR="00A56C0E" w:rsidRPr="002268F6" w:rsidRDefault="00A56C0E" w:rsidP="00A56C0E">
            <w:pPr>
              <w:pStyle w:val="Default"/>
              <w:numPr>
                <w:ilvl w:val="0"/>
                <w:numId w:val="24"/>
              </w:numPr>
              <w:ind w:left="426" w:right="34" w:hanging="426"/>
              <w:rPr>
                <w:rFonts w:ascii="Calibri" w:hAnsi="Calibri" w:cs="Calibri"/>
                <w:b w:val="0"/>
                <w:bCs w:val="0"/>
                <w:sz w:val="22"/>
                <w:szCs w:val="22"/>
              </w:rPr>
            </w:pPr>
            <w:r w:rsidRPr="002268F6">
              <w:rPr>
                <w:rFonts w:ascii="Calibri" w:hAnsi="Calibri" w:cs="Calibri"/>
                <w:b w:val="0"/>
                <w:bCs w:val="0"/>
                <w:sz w:val="22"/>
                <w:szCs w:val="22"/>
              </w:rPr>
              <w:t xml:space="preserve">Core IT suppliers (for development, testing and service handover and transition purposes) </w:t>
            </w:r>
          </w:p>
          <w:p w14:paraId="594CF7CA" w14:textId="77777777" w:rsidR="00A56C0E" w:rsidRPr="002268F6" w:rsidRDefault="00A56C0E" w:rsidP="00A56C0E">
            <w:pPr>
              <w:pStyle w:val="Default"/>
              <w:numPr>
                <w:ilvl w:val="0"/>
                <w:numId w:val="24"/>
              </w:numPr>
              <w:ind w:left="426" w:right="34" w:hanging="426"/>
              <w:rPr>
                <w:rFonts w:ascii="Calibri" w:hAnsi="Calibri" w:cs="Calibri"/>
                <w:b w:val="0"/>
                <w:bCs w:val="0"/>
                <w:sz w:val="22"/>
                <w:szCs w:val="22"/>
              </w:rPr>
            </w:pPr>
            <w:r w:rsidRPr="002268F6">
              <w:rPr>
                <w:rFonts w:ascii="Calibri" w:hAnsi="Calibri" w:cs="Calibri"/>
                <w:b w:val="0"/>
                <w:bCs w:val="0"/>
                <w:sz w:val="22"/>
                <w:szCs w:val="22"/>
              </w:rPr>
              <w:t xml:space="preserve">Operational stakeholders and technology vendors </w:t>
            </w:r>
          </w:p>
          <w:p w14:paraId="0CF9BF9A" w14:textId="77777777" w:rsidR="00BD799F" w:rsidRDefault="00A56C0E" w:rsidP="00A56C0E">
            <w:pPr>
              <w:tabs>
                <w:tab w:val="center" w:pos="4428"/>
              </w:tabs>
              <w:spacing w:before="40" w:after="40"/>
              <w:ind w:left="426" w:right="34" w:hanging="426"/>
              <w:rPr>
                <w:rFonts w:ascii="Calibri" w:hAnsi="Calibri" w:cs="Calibri"/>
              </w:rPr>
            </w:pPr>
            <w:r w:rsidRPr="00A56C0E">
              <w:rPr>
                <w:rFonts w:ascii="Calibri" w:hAnsi="Calibri" w:cs="Calibri"/>
              </w:rPr>
              <w:t xml:space="preserve">•     </w:t>
            </w:r>
            <w:r>
              <w:rPr>
                <w:rFonts w:ascii="Calibri" w:hAnsi="Calibri" w:cs="Calibri"/>
              </w:rPr>
              <w:t xml:space="preserve"> </w:t>
            </w:r>
            <w:r w:rsidRPr="00A56C0E">
              <w:rPr>
                <w:rFonts w:ascii="Calibri" w:hAnsi="Calibri" w:cs="Calibri"/>
                <w:b w:val="0"/>
                <w:bCs w:val="0"/>
              </w:rPr>
              <w:t>Other third-party suppliers</w:t>
            </w:r>
          </w:p>
          <w:p w14:paraId="0A07EC32" w14:textId="2177D381" w:rsidR="00420968" w:rsidRPr="00A56C0E" w:rsidRDefault="00420968" w:rsidP="00A56C0E">
            <w:pPr>
              <w:tabs>
                <w:tab w:val="center" w:pos="4428"/>
              </w:tabs>
              <w:spacing w:before="40" w:after="40"/>
              <w:ind w:left="426" w:right="34" w:hanging="426"/>
              <w:rPr>
                <w:rFonts w:eastAsia="Times New Roman"/>
                <w:color w:val="2F5496" w:themeColor="accent1" w:themeShade="BF"/>
                <w:sz w:val="26"/>
                <w:szCs w:val="26"/>
                <w:lang w:val="en-US" w:eastAsia="en-GB"/>
              </w:rPr>
            </w:pPr>
          </w:p>
        </w:tc>
      </w:tr>
      <w:tr w:rsidR="000E72F8" w14:paraId="16C10940" w14:textId="77777777" w:rsidTr="58C66842">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0740" w:type="dxa"/>
            <w:gridSpan w:val="2"/>
          </w:tcPr>
          <w:p w14:paraId="31DDC0F3" w14:textId="63B33026" w:rsidR="00AC0C44" w:rsidRPr="000E72F8" w:rsidRDefault="000D25DC" w:rsidP="00D86725">
            <w:pPr>
              <w:tabs>
                <w:tab w:val="center" w:pos="4428"/>
              </w:tabs>
              <w:spacing w:before="40" w:after="40"/>
              <w:ind w:left="142" w:right="34"/>
              <w:rPr>
                <w:rFonts w:eastAsia="Times New Roman"/>
                <w:b w:val="0"/>
                <w:bCs w:val="0"/>
                <w:color w:val="2F5496" w:themeColor="accent1" w:themeShade="BF"/>
                <w:sz w:val="26"/>
                <w:szCs w:val="26"/>
                <w:lang w:val="en-US" w:eastAsia="en-GB"/>
              </w:rPr>
            </w:pPr>
            <w:r w:rsidRPr="0E6F2AFC">
              <w:rPr>
                <w:rFonts w:eastAsia="Times New Roman"/>
                <w:color w:val="2F5496" w:themeColor="accent1" w:themeShade="BF"/>
                <w:sz w:val="26"/>
                <w:szCs w:val="26"/>
                <w:lang w:val="en-US" w:eastAsia="en-GB"/>
              </w:rPr>
              <w:t xml:space="preserve">G:  Essential Criteria </w:t>
            </w:r>
          </w:p>
        </w:tc>
      </w:tr>
      <w:tr w:rsidR="00982E57" w14:paraId="026793F3" w14:textId="77777777" w:rsidTr="58C66842">
        <w:trPr>
          <w:trHeight w:val="405"/>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D9E2F3" w:themeFill="accent1" w:themeFillTint="33"/>
          </w:tcPr>
          <w:p w14:paraId="56B89637" w14:textId="6E4CF184" w:rsidR="00982E57" w:rsidRPr="00982E57" w:rsidRDefault="00BC4137" w:rsidP="00D86725">
            <w:pPr>
              <w:tabs>
                <w:tab w:val="center" w:pos="4428"/>
              </w:tabs>
              <w:spacing w:before="40" w:after="40"/>
              <w:ind w:left="142" w:right="34"/>
              <w:rPr>
                <w:rFonts w:eastAsia="Times New Roman"/>
                <w:b w:val="0"/>
                <w:bCs w:val="0"/>
                <w:color w:val="2F5496" w:themeColor="accent1" w:themeShade="BF"/>
                <w:lang w:val="en-US" w:eastAsia="en-GB"/>
              </w:rPr>
            </w:pPr>
            <w:r w:rsidRPr="0E6F2AFC">
              <w:rPr>
                <w:rFonts w:eastAsia="Times New Roman"/>
                <w:b w:val="0"/>
                <w:bCs w:val="0"/>
                <w:color w:val="2F5496" w:themeColor="accent1" w:themeShade="BF"/>
                <w:lang w:val="en-US" w:eastAsia="en-GB"/>
              </w:rPr>
              <w:t>Qualifications and Training</w:t>
            </w:r>
            <w:r w:rsidR="002D7415" w:rsidRPr="0E6F2AFC">
              <w:rPr>
                <w:rFonts w:eastAsia="Times New Roman"/>
                <w:b w:val="0"/>
                <w:bCs w:val="0"/>
                <w:color w:val="2F5496" w:themeColor="accent1" w:themeShade="BF"/>
                <w:lang w:val="en-US" w:eastAsia="en-GB"/>
              </w:rPr>
              <w:t>:</w:t>
            </w:r>
            <w:r w:rsidRPr="0E6F2AFC">
              <w:rPr>
                <w:rFonts w:eastAsia="Times New Roman"/>
                <w:b w:val="0"/>
                <w:bCs w:val="0"/>
                <w:color w:val="2F5496" w:themeColor="accent1" w:themeShade="BF"/>
                <w:lang w:val="en-US" w:eastAsia="en-GB"/>
              </w:rPr>
              <w:t xml:space="preserve"> </w:t>
            </w:r>
          </w:p>
        </w:tc>
      </w:tr>
      <w:tr w:rsidR="00982E57" w14:paraId="4F92E17E" w14:textId="77777777" w:rsidTr="58C6684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auto"/>
          </w:tcPr>
          <w:p w14:paraId="3CFE2F81" w14:textId="4E06DB7D" w:rsidR="004F4457" w:rsidRPr="00ED243F" w:rsidRDefault="0081781A" w:rsidP="00A56C0E">
            <w:pPr>
              <w:pStyle w:val="ListParagraph"/>
              <w:numPr>
                <w:ilvl w:val="0"/>
                <w:numId w:val="26"/>
              </w:numPr>
              <w:tabs>
                <w:tab w:val="center" w:pos="4428"/>
              </w:tabs>
              <w:spacing w:before="40" w:after="40"/>
              <w:ind w:right="34"/>
              <w:rPr>
                <w:rFonts w:eastAsia="Times New Roman" w:cstheme="minorHAnsi"/>
                <w:b w:val="0"/>
                <w:bCs w:val="0"/>
                <w:color w:val="000000" w:themeColor="text1"/>
                <w:lang w:val="en-US" w:eastAsia="en-GB"/>
              </w:rPr>
            </w:pPr>
            <w:r w:rsidRPr="004F4457">
              <w:rPr>
                <w:rFonts w:eastAsia="Times New Roman" w:cstheme="minorHAnsi"/>
                <w:b w:val="0"/>
                <w:bCs w:val="0"/>
                <w:color w:val="000000" w:themeColor="text1"/>
                <w:lang w:val="en-US" w:eastAsia="en-GB"/>
              </w:rPr>
              <w:t xml:space="preserve">Professionally qualified with a relevant degree/postgraduate qualification, or broad experience and proven success in a </w:t>
            </w:r>
            <w:r w:rsidR="00D017C8">
              <w:rPr>
                <w:rFonts w:eastAsia="Times New Roman" w:cstheme="minorHAnsi"/>
                <w:b w:val="0"/>
                <w:bCs w:val="0"/>
                <w:color w:val="000000" w:themeColor="text1"/>
                <w:lang w:val="en-US" w:eastAsia="en-GB"/>
              </w:rPr>
              <w:t>Digital Workplace development</w:t>
            </w:r>
            <w:r w:rsidRPr="004F4457">
              <w:rPr>
                <w:rFonts w:eastAsia="Times New Roman" w:cstheme="minorHAnsi"/>
                <w:b w:val="0"/>
                <w:bCs w:val="0"/>
                <w:color w:val="000000" w:themeColor="text1"/>
                <w:lang w:val="en-US" w:eastAsia="en-GB"/>
              </w:rPr>
              <w:t xml:space="preserve">/specialist area. </w:t>
            </w:r>
          </w:p>
          <w:p w14:paraId="12E2942E" w14:textId="6AA10CB6" w:rsidR="0081781A" w:rsidRPr="00A56C0E" w:rsidRDefault="0081781A" w:rsidP="00A56C0E">
            <w:pPr>
              <w:tabs>
                <w:tab w:val="center" w:pos="4428"/>
              </w:tabs>
              <w:spacing w:before="40" w:after="40"/>
              <w:ind w:right="34"/>
              <w:rPr>
                <w:rFonts w:eastAsia="Times New Roman" w:cstheme="minorHAnsi"/>
                <w:color w:val="000000" w:themeColor="text1"/>
                <w:lang w:val="en-US" w:eastAsia="en-GB"/>
              </w:rPr>
            </w:pPr>
            <w:r w:rsidRPr="00A56C0E">
              <w:rPr>
                <w:rFonts w:eastAsia="Times New Roman" w:cstheme="minorHAnsi"/>
                <w:color w:val="000000" w:themeColor="text1"/>
                <w:lang w:val="en-US" w:eastAsia="en-GB"/>
              </w:rPr>
              <w:t>Or:</w:t>
            </w:r>
          </w:p>
          <w:p w14:paraId="27FA0F04" w14:textId="77777777" w:rsidR="00AC0C44" w:rsidRPr="002605F4" w:rsidRDefault="0081781A" w:rsidP="00A56C0E">
            <w:pPr>
              <w:pStyle w:val="ListParagraph"/>
              <w:numPr>
                <w:ilvl w:val="0"/>
                <w:numId w:val="26"/>
              </w:numPr>
              <w:tabs>
                <w:tab w:val="center" w:pos="4428"/>
              </w:tabs>
              <w:spacing w:before="40" w:after="40"/>
              <w:ind w:right="34"/>
              <w:rPr>
                <w:rFonts w:eastAsia="Times New Roman"/>
                <w:b w:val="0"/>
                <w:bCs w:val="0"/>
                <w:color w:val="000000" w:themeColor="text1"/>
                <w:lang w:val="en-US" w:eastAsia="en-GB"/>
              </w:rPr>
            </w:pPr>
            <w:r w:rsidRPr="0E6F2AFC">
              <w:rPr>
                <w:rFonts w:eastAsia="Times New Roman"/>
                <w:b w:val="0"/>
                <w:bCs w:val="0"/>
                <w:color w:val="000000" w:themeColor="text1"/>
                <w:lang w:val="en-US" w:eastAsia="en-GB"/>
              </w:rPr>
              <w:t xml:space="preserve">Substantial and extensive vocational experience demonstrating professional development and achievement in a series of progressively and broad work roles, backed by evidence of deep and broad subject matter knowledge across </w:t>
            </w:r>
            <w:r w:rsidR="00FF5639" w:rsidRPr="0E6F2AFC">
              <w:rPr>
                <w:rFonts w:eastAsia="Times New Roman"/>
                <w:b w:val="0"/>
                <w:bCs w:val="0"/>
                <w:color w:val="000000" w:themeColor="text1"/>
                <w:lang w:val="en-US" w:eastAsia="en-GB"/>
              </w:rPr>
              <w:t>Digital Workplace area</w:t>
            </w:r>
            <w:r w:rsidR="00ED243F" w:rsidRPr="0E6F2AFC">
              <w:rPr>
                <w:rFonts w:eastAsia="Times New Roman"/>
                <w:b w:val="0"/>
                <w:bCs w:val="0"/>
                <w:color w:val="000000" w:themeColor="text1"/>
                <w:lang w:val="en-US" w:eastAsia="en-GB"/>
              </w:rPr>
              <w:t>.</w:t>
            </w:r>
          </w:p>
          <w:p w14:paraId="5AA38E31" w14:textId="51C36254" w:rsidR="004E3633" w:rsidRPr="00B4002A" w:rsidRDefault="00A827D0" w:rsidP="00456667">
            <w:pPr>
              <w:pStyle w:val="ListParagraph"/>
              <w:numPr>
                <w:ilvl w:val="0"/>
                <w:numId w:val="26"/>
              </w:numPr>
              <w:tabs>
                <w:tab w:val="center" w:pos="4428"/>
              </w:tabs>
              <w:spacing w:before="40" w:after="40"/>
              <w:ind w:right="34"/>
              <w:rPr>
                <w:rFonts w:eastAsia="Times New Roman"/>
                <w:b w:val="0"/>
                <w:bCs w:val="0"/>
                <w:color w:val="000000" w:themeColor="text1"/>
                <w:lang w:val="en-US" w:eastAsia="en-GB"/>
              </w:rPr>
            </w:pPr>
            <w:proofErr w:type="spellStart"/>
            <w:r w:rsidRPr="04FD9C82">
              <w:rPr>
                <w:rFonts w:eastAsia="Times New Roman"/>
                <w:b w:val="0"/>
                <w:bCs w:val="0"/>
                <w:color w:val="000000" w:themeColor="text1"/>
                <w:lang w:val="en-US" w:eastAsia="en-GB"/>
              </w:rPr>
              <w:t>Recognised</w:t>
            </w:r>
            <w:proofErr w:type="spellEnd"/>
            <w:r w:rsidRPr="04FD9C82">
              <w:rPr>
                <w:rFonts w:eastAsia="Times New Roman"/>
                <w:b w:val="0"/>
                <w:bCs w:val="0"/>
                <w:color w:val="000000" w:themeColor="text1"/>
                <w:lang w:val="en-US" w:eastAsia="en-GB"/>
              </w:rPr>
              <w:t xml:space="preserve"> M</w:t>
            </w:r>
            <w:r w:rsidR="00C76F3E" w:rsidRPr="04FD9C82">
              <w:rPr>
                <w:rFonts w:eastAsia="Times New Roman"/>
                <w:b w:val="0"/>
                <w:bCs w:val="0"/>
                <w:color w:val="000000" w:themeColor="text1"/>
                <w:lang w:val="en-US" w:eastAsia="en-GB"/>
              </w:rPr>
              <w:t>365 certifications</w:t>
            </w:r>
            <w:r w:rsidR="004E3633">
              <w:rPr>
                <w:rFonts w:eastAsia="Times New Roman"/>
                <w:b w:val="0"/>
                <w:bCs w:val="0"/>
                <w:color w:val="000000" w:themeColor="text1"/>
                <w:lang w:val="en-US" w:eastAsia="en-GB"/>
              </w:rPr>
              <w:t>:</w:t>
            </w:r>
            <w:r w:rsidR="00456667">
              <w:rPr>
                <w:rFonts w:eastAsia="Times New Roman"/>
                <w:b w:val="0"/>
                <w:bCs w:val="0"/>
                <w:color w:val="000000" w:themeColor="text1"/>
                <w:lang w:val="en-US" w:eastAsia="en-GB"/>
              </w:rPr>
              <w:t xml:space="preserve"> </w:t>
            </w:r>
            <w:r w:rsidR="00FF73B7" w:rsidRPr="00B4002A">
              <w:rPr>
                <w:rFonts w:eastAsia="Times New Roman"/>
                <w:color w:val="000000" w:themeColor="text1"/>
                <w:lang w:val="en-US" w:eastAsia="en-GB"/>
              </w:rPr>
              <w:t>Microsoft 365 Security Administrator Associate</w:t>
            </w:r>
            <w:r w:rsidR="00456667" w:rsidRPr="003D52CD">
              <w:rPr>
                <w:rFonts w:eastAsia="Times New Roman"/>
                <w:color w:val="000000" w:themeColor="text1"/>
                <w:lang w:val="en-US" w:eastAsia="en-GB"/>
              </w:rPr>
              <w:t xml:space="preserve">, </w:t>
            </w:r>
            <w:r w:rsidR="003B5137" w:rsidRPr="00B4002A">
              <w:rPr>
                <w:rFonts w:eastAsia="Times New Roman"/>
                <w:color w:val="000000" w:themeColor="text1"/>
                <w:lang w:val="en-US" w:eastAsia="en-GB"/>
              </w:rPr>
              <w:t>Identity and Access Administrator Associate</w:t>
            </w:r>
            <w:r w:rsidR="00456667" w:rsidRPr="003D52CD">
              <w:rPr>
                <w:rFonts w:eastAsia="Times New Roman"/>
                <w:color w:val="000000" w:themeColor="text1"/>
                <w:lang w:val="en-US" w:eastAsia="en-GB"/>
              </w:rPr>
              <w:t xml:space="preserve">, </w:t>
            </w:r>
            <w:r w:rsidR="003B5137" w:rsidRPr="00B4002A">
              <w:rPr>
                <w:rFonts w:eastAsia="Times New Roman"/>
                <w:color w:val="000000" w:themeColor="text1"/>
                <w:lang w:val="en-US" w:eastAsia="en-GB"/>
              </w:rPr>
              <w:t>Information Protection Administrator Associat</w:t>
            </w:r>
            <w:r w:rsidR="00456667" w:rsidRPr="003D52CD">
              <w:rPr>
                <w:rFonts w:eastAsia="Times New Roman"/>
                <w:color w:val="000000" w:themeColor="text1"/>
                <w:lang w:val="en-US" w:eastAsia="en-GB"/>
              </w:rPr>
              <w:t xml:space="preserve">e, </w:t>
            </w:r>
            <w:r w:rsidR="004E3633" w:rsidRPr="00B4002A">
              <w:rPr>
                <w:rFonts w:eastAsia="Times New Roman"/>
                <w:color w:val="000000" w:themeColor="text1"/>
                <w:lang w:val="en-US" w:eastAsia="en-GB"/>
              </w:rPr>
              <w:t>Teams Voice Engineer Expert</w:t>
            </w:r>
            <w:r w:rsidR="003D52CD" w:rsidRPr="003D52CD">
              <w:rPr>
                <w:rFonts w:eastAsia="Times New Roman"/>
                <w:color w:val="000000" w:themeColor="text1"/>
                <w:lang w:val="en-US" w:eastAsia="en-GB"/>
              </w:rPr>
              <w:t>, Enterprise Administrator Expert</w:t>
            </w:r>
          </w:p>
        </w:tc>
      </w:tr>
      <w:tr w:rsidR="00982E57" w14:paraId="7C785430" w14:textId="77777777" w:rsidTr="58C66842">
        <w:trPr>
          <w:trHeight w:val="390"/>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D9E2F3" w:themeFill="accent1" w:themeFillTint="33"/>
          </w:tcPr>
          <w:p w14:paraId="752A8D36" w14:textId="5CAD7FE0" w:rsidR="00982E57" w:rsidRPr="00982E57" w:rsidRDefault="00982E57" w:rsidP="00D86725">
            <w:pPr>
              <w:tabs>
                <w:tab w:val="center" w:pos="4428"/>
              </w:tabs>
              <w:spacing w:before="40" w:after="40"/>
              <w:ind w:left="142" w:right="34"/>
              <w:rPr>
                <w:rFonts w:eastAsia="Times New Roman"/>
                <w:b w:val="0"/>
                <w:bCs w:val="0"/>
                <w:color w:val="2F5496" w:themeColor="accent1" w:themeShade="BF"/>
                <w:lang w:val="en-US" w:eastAsia="en-GB"/>
              </w:rPr>
            </w:pPr>
            <w:r w:rsidRPr="0E6F2AFC">
              <w:rPr>
                <w:rFonts w:eastAsia="Times New Roman"/>
                <w:b w:val="0"/>
                <w:bCs w:val="0"/>
                <w:color w:val="2F5496" w:themeColor="accent1" w:themeShade="BF"/>
                <w:lang w:val="en-US" w:eastAsia="en-GB"/>
              </w:rPr>
              <w:t>Experience:</w:t>
            </w:r>
          </w:p>
        </w:tc>
      </w:tr>
      <w:tr w:rsidR="00982E57" w14:paraId="139E2B13" w14:textId="77777777" w:rsidTr="58C66842">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auto"/>
          </w:tcPr>
          <w:p w14:paraId="7ADC8243" w14:textId="77777777" w:rsidR="00756E18" w:rsidRDefault="00756E18" w:rsidP="00D86725">
            <w:pPr>
              <w:pStyle w:val="Default"/>
              <w:ind w:left="142" w:right="34"/>
              <w:jc w:val="both"/>
              <w:rPr>
                <w:rFonts w:cstheme="minorBidi"/>
                <w:color w:val="auto"/>
              </w:rPr>
            </w:pPr>
          </w:p>
          <w:p w14:paraId="787E4B5C" w14:textId="3191D882" w:rsidR="00756E18" w:rsidRPr="00B4002A" w:rsidRDefault="009D519E" w:rsidP="04FD9C82">
            <w:pPr>
              <w:pStyle w:val="Default"/>
              <w:numPr>
                <w:ilvl w:val="0"/>
                <w:numId w:val="26"/>
              </w:numPr>
              <w:ind w:right="34"/>
              <w:jc w:val="both"/>
              <w:rPr>
                <w:rFonts w:asciiTheme="minorHAnsi" w:hAnsiTheme="minorHAnsi" w:cstheme="minorBidi"/>
                <w:b w:val="0"/>
                <w:bCs w:val="0"/>
                <w:sz w:val="22"/>
                <w:szCs w:val="22"/>
              </w:rPr>
            </w:pPr>
            <w:r w:rsidRPr="04FD9C82">
              <w:rPr>
                <w:rFonts w:asciiTheme="minorHAnsi" w:hAnsiTheme="minorHAnsi" w:cstheme="minorBidi"/>
                <w:b w:val="0"/>
                <w:bCs w:val="0"/>
                <w:sz w:val="22"/>
                <w:szCs w:val="22"/>
              </w:rPr>
              <w:t>Extensive t</w:t>
            </w:r>
            <w:r w:rsidR="00B823BA" w:rsidRPr="04FD9C82">
              <w:rPr>
                <w:rFonts w:asciiTheme="minorHAnsi" w:hAnsiTheme="minorHAnsi" w:cstheme="minorBidi"/>
                <w:b w:val="0"/>
                <w:bCs w:val="0"/>
                <w:sz w:val="22"/>
                <w:szCs w:val="22"/>
              </w:rPr>
              <w:t xml:space="preserve">echnical </w:t>
            </w:r>
            <w:proofErr w:type="gramStart"/>
            <w:r w:rsidR="00B823BA" w:rsidRPr="04FD9C82">
              <w:rPr>
                <w:rFonts w:asciiTheme="minorHAnsi" w:hAnsiTheme="minorHAnsi" w:cstheme="minorBidi"/>
                <w:b w:val="0"/>
                <w:bCs w:val="0"/>
                <w:sz w:val="22"/>
                <w:szCs w:val="22"/>
              </w:rPr>
              <w:t>th</w:t>
            </w:r>
            <w:r w:rsidR="00756E18" w:rsidRPr="04FD9C82">
              <w:rPr>
                <w:rFonts w:asciiTheme="minorHAnsi" w:hAnsiTheme="minorHAnsi" w:cstheme="minorBidi"/>
                <w:b w:val="0"/>
                <w:bCs w:val="0"/>
                <w:sz w:val="22"/>
                <w:szCs w:val="22"/>
              </w:rPr>
              <w:t>ird and fourth line</w:t>
            </w:r>
            <w:proofErr w:type="gramEnd"/>
            <w:r w:rsidR="00756E18" w:rsidRPr="04FD9C82">
              <w:rPr>
                <w:rFonts w:asciiTheme="minorHAnsi" w:hAnsiTheme="minorHAnsi" w:cstheme="minorBidi"/>
                <w:b w:val="0"/>
                <w:bCs w:val="0"/>
                <w:sz w:val="22"/>
                <w:szCs w:val="22"/>
              </w:rPr>
              <w:t xml:space="preserve"> </w:t>
            </w:r>
            <w:r w:rsidR="00F471E4" w:rsidRPr="04FD9C82">
              <w:rPr>
                <w:rFonts w:asciiTheme="minorHAnsi" w:hAnsiTheme="minorHAnsi" w:cstheme="minorBidi"/>
                <w:b w:val="0"/>
                <w:bCs w:val="0"/>
                <w:sz w:val="22"/>
                <w:szCs w:val="22"/>
              </w:rPr>
              <w:t xml:space="preserve">support </w:t>
            </w:r>
            <w:r w:rsidR="00756E18" w:rsidRPr="04FD9C82">
              <w:rPr>
                <w:rFonts w:asciiTheme="minorHAnsi" w:hAnsiTheme="minorHAnsi" w:cstheme="minorBidi"/>
                <w:b w:val="0"/>
                <w:bCs w:val="0"/>
                <w:sz w:val="22"/>
                <w:szCs w:val="22"/>
              </w:rPr>
              <w:t>experience in a large organisation in relation to</w:t>
            </w:r>
            <w:r w:rsidR="00B823BA" w:rsidRPr="04FD9C82">
              <w:rPr>
                <w:rFonts w:asciiTheme="minorHAnsi" w:hAnsiTheme="minorHAnsi" w:cstheme="minorBidi"/>
                <w:b w:val="0"/>
                <w:bCs w:val="0"/>
                <w:sz w:val="22"/>
                <w:szCs w:val="22"/>
              </w:rPr>
              <w:t xml:space="preserve"> deliv</w:t>
            </w:r>
            <w:r w:rsidR="007D54E6" w:rsidRPr="04FD9C82">
              <w:rPr>
                <w:rFonts w:asciiTheme="minorHAnsi" w:hAnsiTheme="minorHAnsi" w:cstheme="minorBidi"/>
                <w:b w:val="0"/>
                <w:bCs w:val="0"/>
                <w:sz w:val="22"/>
                <w:szCs w:val="22"/>
              </w:rPr>
              <w:t>ering</w:t>
            </w:r>
            <w:r w:rsidR="00756E18" w:rsidRPr="04FD9C82">
              <w:rPr>
                <w:rFonts w:asciiTheme="minorHAnsi" w:hAnsiTheme="minorHAnsi" w:cstheme="minorBidi"/>
                <w:b w:val="0"/>
                <w:bCs w:val="0"/>
                <w:sz w:val="22"/>
                <w:szCs w:val="22"/>
              </w:rPr>
              <w:t xml:space="preserve"> Digital Workplace technologies</w:t>
            </w:r>
            <w:r w:rsidR="00B823BA" w:rsidRPr="04FD9C82">
              <w:rPr>
                <w:rFonts w:asciiTheme="minorHAnsi" w:hAnsiTheme="minorHAnsi" w:cstheme="minorBidi"/>
                <w:b w:val="0"/>
                <w:bCs w:val="0"/>
                <w:sz w:val="22"/>
                <w:szCs w:val="22"/>
              </w:rPr>
              <w:t>/solutions</w:t>
            </w:r>
            <w:r w:rsidR="007D54E6" w:rsidRPr="04FD9C82">
              <w:rPr>
                <w:rFonts w:asciiTheme="minorHAnsi" w:hAnsiTheme="minorHAnsi" w:cstheme="minorBidi"/>
                <w:b w:val="0"/>
                <w:bCs w:val="0"/>
                <w:sz w:val="22"/>
                <w:szCs w:val="22"/>
              </w:rPr>
              <w:t>.</w:t>
            </w:r>
          </w:p>
          <w:p w14:paraId="432BB457" w14:textId="30F89105" w:rsidR="00974736" w:rsidRPr="00756E18" w:rsidRDefault="000D6D01" w:rsidP="04FD9C82">
            <w:pPr>
              <w:pStyle w:val="Default"/>
              <w:numPr>
                <w:ilvl w:val="0"/>
                <w:numId w:val="26"/>
              </w:numPr>
              <w:ind w:right="34"/>
              <w:jc w:val="both"/>
              <w:rPr>
                <w:rFonts w:asciiTheme="minorHAnsi" w:hAnsiTheme="minorHAnsi" w:cstheme="minorBidi"/>
                <w:b w:val="0"/>
                <w:bCs w:val="0"/>
                <w:sz w:val="22"/>
                <w:szCs w:val="22"/>
              </w:rPr>
            </w:pPr>
            <w:r>
              <w:rPr>
                <w:rFonts w:asciiTheme="minorHAnsi" w:hAnsiTheme="minorHAnsi" w:cstheme="minorBidi"/>
                <w:b w:val="0"/>
                <w:bCs w:val="0"/>
                <w:sz w:val="22"/>
                <w:szCs w:val="22"/>
              </w:rPr>
              <w:t>Expert level identity management experience</w:t>
            </w:r>
            <w:r w:rsidR="00E96ACF">
              <w:rPr>
                <w:rFonts w:asciiTheme="minorHAnsi" w:hAnsiTheme="minorHAnsi" w:cstheme="minorBidi"/>
                <w:b w:val="0"/>
                <w:bCs w:val="0"/>
                <w:sz w:val="22"/>
                <w:szCs w:val="22"/>
              </w:rPr>
              <w:t xml:space="preserve"> with a background IAM (Identity Access Management) solutions. </w:t>
            </w:r>
          </w:p>
          <w:p w14:paraId="62A64AC9" w14:textId="479D2AE5" w:rsidR="04FD9C82" w:rsidRPr="00B4002A" w:rsidRDefault="04FD9C82" w:rsidP="04FD9C82">
            <w:pPr>
              <w:pStyle w:val="Default"/>
              <w:numPr>
                <w:ilvl w:val="0"/>
                <w:numId w:val="26"/>
              </w:numPr>
              <w:ind w:right="34"/>
              <w:jc w:val="both"/>
              <w:rPr>
                <w:rFonts w:asciiTheme="minorHAnsi" w:hAnsiTheme="minorHAnsi" w:cstheme="minorBidi"/>
                <w:b w:val="0"/>
                <w:bCs w:val="0"/>
                <w:sz w:val="22"/>
                <w:szCs w:val="22"/>
              </w:rPr>
            </w:pPr>
            <w:r w:rsidRPr="04FD9C82">
              <w:rPr>
                <w:rFonts w:asciiTheme="minorHAnsi" w:hAnsiTheme="minorHAnsi" w:cstheme="minorBidi"/>
                <w:b w:val="0"/>
                <w:bCs w:val="0"/>
                <w:sz w:val="22"/>
                <w:szCs w:val="22"/>
              </w:rPr>
              <w:t xml:space="preserve">Experience of designing and documenting digital solutions to meet complex business needs. </w:t>
            </w:r>
          </w:p>
          <w:p w14:paraId="738364B6" w14:textId="5C278EF4" w:rsidR="001C3D10" w:rsidRDefault="001C3D10" w:rsidP="04FD9C82">
            <w:pPr>
              <w:pStyle w:val="Default"/>
              <w:numPr>
                <w:ilvl w:val="0"/>
                <w:numId w:val="26"/>
              </w:numPr>
              <w:ind w:right="34"/>
              <w:jc w:val="both"/>
              <w:rPr>
                <w:rFonts w:asciiTheme="minorHAnsi" w:hAnsiTheme="minorHAnsi" w:cstheme="minorBidi"/>
                <w:b w:val="0"/>
                <w:bCs w:val="0"/>
                <w:sz w:val="22"/>
                <w:szCs w:val="22"/>
              </w:rPr>
            </w:pPr>
            <w:r w:rsidRPr="001C3D10">
              <w:rPr>
                <w:rFonts w:asciiTheme="minorHAnsi" w:hAnsiTheme="minorHAnsi" w:cstheme="minorBidi"/>
                <w:b w:val="0"/>
                <w:bCs w:val="0"/>
                <w:sz w:val="22"/>
                <w:szCs w:val="22"/>
              </w:rPr>
              <w:t xml:space="preserve">Extensive experience of implementing, </w:t>
            </w:r>
            <w:proofErr w:type="gramStart"/>
            <w:r w:rsidRPr="001C3D10">
              <w:rPr>
                <w:rFonts w:asciiTheme="minorHAnsi" w:hAnsiTheme="minorHAnsi" w:cstheme="minorBidi"/>
                <w:b w:val="0"/>
                <w:bCs w:val="0"/>
                <w:sz w:val="22"/>
                <w:szCs w:val="22"/>
              </w:rPr>
              <w:t>managing</w:t>
            </w:r>
            <w:proofErr w:type="gramEnd"/>
            <w:r w:rsidRPr="001C3D10">
              <w:rPr>
                <w:rFonts w:asciiTheme="minorHAnsi" w:hAnsiTheme="minorHAnsi" w:cstheme="minorBidi"/>
                <w:b w:val="0"/>
                <w:bCs w:val="0"/>
                <w:sz w:val="22"/>
                <w:szCs w:val="22"/>
              </w:rPr>
              <w:t xml:space="preserve"> and reviewing compliance to specified information management policies and processes related to securing data in Microsoft 365</w:t>
            </w:r>
          </w:p>
          <w:p w14:paraId="201DEE8D" w14:textId="6869284F" w:rsidR="00756E18" w:rsidRPr="008011E5" w:rsidRDefault="00756E18" w:rsidP="00A56C0E">
            <w:pPr>
              <w:pStyle w:val="Default"/>
              <w:numPr>
                <w:ilvl w:val="0"/>
                <w:numId w:val="26"/>
              </w:numPr>
              <w:ind w:right="34"/>
              <w:jc w:val="both"/>
              <w:rPr>
                <w:rFonts w:asciiTheme="minorHAnsi" w:hAnsiTheme="minorHAnsi" w:cstheme="minorHAnsi"/>
                <w:b w:val="0"/>
                <w:bCs w:val="0"/>
                <w:sz w:val="22"/>
                <w:szCs w:val="22"/>
              </w:rPr>
            </w:pPr>
            <w:r w:rsidRPr="04FD9C82">
              <w:rPr>
                <w:rFonts w:asciiTheme="minorHAnsi" w:hAnsiTheme="minorHAnsi" w:cstheme="minorBidi"/>
                <w:b w:val="0"/>
                <w:bCs w:val="0"/>
                <w:sz w:val="22"/>
                <w:szCs w:val="22"/>
              </w:rPr>
              <w:t xml:space="preserve">Experience of </w:t>
            </w:r>
            <w:r w:rsidR="00DB2255" w:rsidRPr="04FD9C82">
              <w:rPr>
                <w:rFonts w:asciiTheme="minorHAnsi" w:hAnsiTheme="minorHAnsi" w:cstheme="minorBidi"/>
                <w:b w:val="0"/>
                <w:bCs w:val="0"/>
                <w:sz w:val="22"/>
                <w:szCs w:val="22"/>
              </w:rPr>
              <w:t xml:space="preserve">working in </w:t>
            </w:r>
            <w:r w:rsidR="007D54E6" w:rsidRPr="04FD9C82">
              <w:rPr>
                <w:rFonts w:asciiTheme="minorHAnsi" w:hAnsiTheme="minorHAnsi" w:cstheme="minorBidi"/>
                <w:b w:val="0"/>
                <w:bCs w:val="0"/>
                <w:sz w:val="22"/>
                <w:szCs w:val="22"/>
              </w:rPr>
              <w:t>teams</w:t>
            </w:r>
            <w:r w:rsidRPr="04FD9C82">
              <w:rPr>
                <w:rFonts w:asciiTheme="minorHAnsi" w:hAnsiTheme="minorHAnsi" w:cstheme="minorBidi"/>
                <w:b w:val="0"/>
                <w:bCs w:val="0"/>
                <w:sz w:val="22"/>
                <w:szCs w:val="22"/>
              </w:rPr>
              <w:t xml:space="preserve"> </w:t>
            </w:r>
            <w:r w:rsidR="00DB2255" w:rsidRPr="04FD9C82">
              <w:rPr>
                <w:rFonts w:asciiTheme="minorHAnsi" w:hAnsiTheme="minorHAnsi" w:cstheme="minorBidi"/>
                <w:b w:val="0"/>
                <w:bCs w:val="0"/>
                <w:sz w:val="22"/>
                <w:szCs w:val="22"/>
              </w:rPr>
              <w:t>with</w:t>
            </w:r>
            <w:r w:rsidRPr="04FD9C82">
              <w:rPr>
                <w:rFonts w:asciiTheme="minorHAnsi" w:hAnsiTheme="minorHAnsi" w:cstheme="minorBidi"/>
                <w:b w:val="0"/>
                <w:bCs w:val="0"/>
                <w:sz w:val="22"/>
                <w:szCs w:val="22"/>
              </w:rPr>
              <w:t xml:space="preserve">in a complex, challenging environment setting and </w:t>
            </w:r>
            <w:r w:rsidR="00F80031" w:rsidRPr="04FD9C82">
              <w:rPr>
                <w:rFonts w:asciiTheme="minorHAnsi" w:hAnsiTheme="minorHAnsi" w:cstheme="minorBidi"/>
                <w:b w:val="0"/>
                <w:bCs w:val="0"/>
                <w:sz w:val="22"/>
                <w:szCs w:val="22"/>
              </w:rPr>
              <w:t>towards</w:t>
            </w:r>
            <w:r w:rsidRPr="04FD9C82">
              <w:rPr>
                <w:rFonts w:asciiTheme="minorHAnsi" w:hAnsiTheme="minorHAnsi" w:cstheme="minorBidi"/>
                <w:b w:val="0"/>
                <w:bCs w:val="0"/>
                <w:sz w:val="22"/>
                <w:szCs w:val="22"/>
              </w:rPr>
              <w:t xml:space="preserve"> SLA’s and business objectives. </w:t>
            </w:r>
          </w:p>
          <w:p w14:paraId="6594A1E7" w14:textId="2A17F1D2" w:rsidR="008011E5" w:rsidRPr="00B4002A" w:rsidRDefault="008011E5" w:rsidP="00A56C0E">
            <w:pPr>
              <w:pStyle w:val="Default"/>
              <w:numPr>
                <w:ilvl w:val="0"/>
                <w:numId w:val="26"/>
              </w:numPr>
              <w:ind w:right="34"/>
              <w:jc w:val="both"/>
              <w:rPr>
                <w:rFonts w:asciiTheme="minorHAnsi" w:hAnsiTheme="minorHAnsi" w:cstheme="minorHAnsi"/>
                <w:b w:val="0"/>
                <w:bCs w:val="0"/>
                <w:sz w:val="22"/>
                <w:szCs w:val="22"/>
              </w:rPr>
            </w:pPr>
            <w:r w:rsidRPr="04FD9C82">
              <w:rPr>
                <w:rFonts w:asciiTheme="minorHAnsi" w:hAnsiTheme="minorHAnsi" w:cstheme="minorBidi"/>
                <w:b w:val="0"/>
                <w:bCs w:val="0"/>
                <w:sz w:val="22"/>
                <w:szCs w:val="22"/>
              </w:rPr>
              <w:t xml:space="preserve">Experience of </w:t>
            </w:r>
            <w:r w:rsidR="00796B66" w:rsidRPr="04FD9C82">
              <w:rPr>
                <w:rFonts w:asciiTheme="minorHAnsi" w:hAnsiTheme="minorHAnsi" w:cstheme="minorBidi"/>
                <w:b w:val="0"/>
                <w:bCs w:val="0"/>
                <w:sz w:val="22"/>
                <w:szCs w:val="22"/>
              </w:rPr>
              <w:t>delivering as part of a</w:t>
            </w:r>
            <w:r w:rsidRPr="04FD9C82">
              <w:rPr>
                <w:rFonts w:asciiTheme="minorHAnsi" w:hAnsiTheme="minorHAnsi" w:cstheme="minorBidi"/>
                <w:b w:val="0"/>
                <w:bCs w:val="0"/>
                <w:sz w:val="22"/>
                <w:szCs w:val="22"/>
              </w:rPr>
              <w:t xml:space="preserve"> high performing teams, </w:t>
            </w:r>
            <w:r w:rsidR="00796B66" w:rsidRPr="04FD9C82">
              <w:rPr>
                <w:rFonts w:asciiTheme="minorHAnsi" w:hAnsiTheme="minorHAnsi" w:cstheme="minorBidi"/>
                <w:b w:val="0"/>
                <w:bCs w:val="0"/>
                <w:sz w:val="22"/>
                <w:szCs w:val="22"/>
              </w:rPr>
              <w:t>undertaking</w:t>
            </w:r>
            <w:r w:rsidRPr="04FD9C82">
              <w:rPr>
                <w:rFonts w:asciiTheme="minorHAnsi" w:hAnsiTheme="minorHAnsi" w:cstheme="minorBidi"/>
                <w:b w:val="0"/>
                <w:bCs w:val="0"/>
                <w:sz w:val="22"/>
                <w:szCs w:val="22"/>
              </w:rPr>
              <w:t xml:space="preserve"> </w:t>
            </w:r>
            <w:r w:rsidR="00796B66" w:rsidRPr="04FD9C82">
              <w:rPr>
                <w:rFonts w:asciiTheme="minorHAnsi" w:hAnsiTheme="minorHAnsi" w:cstheme="minorBidi"/>
                <w:b w:val="0"/>
                <w:bCs w:val="0"/>
                <w:sz w:val="22"/>
                <w:szCs w:val="22"/>
              </w:rPr>
              <w:t>a</w:t>
            </w:r>
            <w:r w:rsidRPr="04FD9C82">
              <w:rPr>
                <w:rFonts w:asciiTheme="minorHAnsi" w:hAnsiTheme="minorHAnsi" w:cstheme="minorBidi"/>
                <w:b w:val="0"/>
                <w:bCs w:val="0"/>
                <w:sz w:val="22"/>
                <w:szCs w:val="22"/>
              </w:rPr>
              <w:t xml:space="preserve">gile working practices, and </w:t>
            </w:r>
            <w:r w:rsidR="005C70D6" w:rsidRPr="04FD9C82">
              <w:rPr>
                <w:rFonts w:asciiTheme="minorHAnsi" w:hAnsiTheme="minorHAnsi" w:cstheme="minorBidi"/>
                <w:b w:val="0"/>
                <w:bCs w:val="0"/>
                <w:sz w:val="22"/>
                <w:szCs w:val="22"/>
              </w:rPr>
              <w:t>contributing towards a</w:t>
            </w:r>
            <w:r w:rsidRPr="04FD9C82">
              <w:rPr>
                <w:rFonts w:asciiTheme="minorHAnsi" w:hAnsiTheme="minorHAnsi" w:cstheme="minorBidi"/>
                <w:b w:val="0"/>
                <w:bCs w:val="0"/>
                <w:sz w:val="22"/>
                <w:szCs w:val="22"/>
              </w:rPr>
              <w:t xml:space="preserve"> digital delivery culture.  </w:t>
            </w:r>
          </w:p>
          <w:p w14:paraId="73A4CCB1" w14:textId="2F08E926" w:rsidR="00B6794F" w:rsidRPr="008011E5" w:rsidRDefault="00B6794F" w:rsidP="00A56C0E">
            <w:pPr>
              <w:pStyle w:val="Default"/>
              <w:numPr>
                <w:ilvl w:val="0"/>
                <w:numId w:val="26"/>
              </w:numPr>
              <w:ind w:right="34"/>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Experience of </w:t>
            </w:r>
            <w:r w:rsidR="00E11A7E">
              <w:rPr>
                <w:rFonts w:asciiTheme="minorHAnsi" w:hAnsiTheme="minorHAnsi" w:cstheme="minorHAnsi"/>
                <w:b w:val="0"/>
                <w:bCs w:val="0"/>
                <w:sz w:val="22"/>
                <w:szCs w:val="22"/>
              </w:rPr>
              <w:t>supporting the delivery of projects as technical SME</w:t>
            </w:r>
          </w:p>
          <w:p w14:paraId="375560E1" w14:textId="1BD68EF7" w:rsidR="00756E18" w:rsidRPr="00756E18" w:rsidRDefault="008011E5" w:rsidP="00A56C0E">
            <w:pPr>
              <w:pStyle w:val="Default"/>
              <w:numPr>
                <w:ilvl w:val="0"/>
                <w:numId w:val="26"/>
              </w:numPr>
              <w:ind w:right="34"/>
              <w:jc w:val="both"/>
              <w:rPr>
                <w:rFonts w:asciiTheme="minorHAnsi" w:hAnsiTheme="minorHAnsi" w:cstheme="minorHAnsi"/>
                <w:b w:val="0"/>
                <w:bCs w:val="0"/>
                <w:sz w:val="22"/>
                <w:szCs w:val="22"/>
              </w:rPr>
            </w:pPr>
            <w:r w:rsidRPr="04FD9C82">
              <w:rPr>
                <w:rFonts w:asciiTheme="minorHAnsi" w:hAnsiTheme="minorHAnsi" w:cstheme="minorBidi"/>
                <w:b w:val="0"/>
                <w:bCs w:val="0"/>
                <w:sz w:val="22"/>
                <w:szCs w:val="22"/>
              </w:rPr>
              <w:t>Significant</w:t>
            </w:r>
            <w:r w:rsidR="00756E18" w:rsidRPr="04FD9C82">
              <w:rPr>
                <w:rFonts w:asciiTheme="minorHAnsi" w:hAnsiTheme="minorHAnsi" w:cstheme="minorBidi"/>
                <w:b w:val="0"/>
                <w:bCs w:val="0"/>
                <w:sz w:val="22"/>
                <w:szCs w:val="22"/>
              </w:rPr>
              <w:t xml:space="preserve"> experience of implementing, </w:t>
            </w:r>
            <w:proofErr w:type="gramStart"/>
            <w:r w:rsidR="00756E18" w:rsidRPr="04FD9C82">
              <w:rPr>
                <w:rFonts w:asciiTheme="minorHAnsi" w:hAnsiTheme="minorHAnsi" w:cstheme="minorBidi"/>
                <w:b w:val="0"/>
                <w:bCs w:val="0"/>
                <w:sz w:val="22"/>
                <w:szCs w:val="22"/>
              </w:rPr>
              <w:t>managing</w:t>
            </w:r>
            <w:proofErr w:type="gramEnd"/>
            <w:r w:rsidR="00756E18" w:rsidRPr="04FD9C82">
              <w:rPr>
                <w:rFonts w:asciiTheme="minorHAnsi" w:hAnsiTheme="minorHAnsi" w:cstheme="minorBidi"/>
                <w:b w:val="0"/>
                <w:bCs w:val="0"/>
                <w:sz w:val="22"/>
                <w:szCs w:val="22"/>
              </w:rPr>
              <w:t xml:space="preserve"> and supporting </w:t>
            </w:r>
            <w:r w:rsidR="007D54E6" w:rsidRPr="04FD9C82">
              <w:rPr>
                <w:rFonts w:asciiTheme="minorHAnsi" w:hAnsiTheme="minorHAnsi" w:cstheme="minorBidi"/>
                <w:b w:val="0"/>
                <w:bCs w:val="0"/>
                <w:sz w:val="22"/>
                <w:szCs w:val="22"/>
              </w:rPr>
              <w:t>digital workplace</w:t>
            </w:r>
            <w:r w:rsidR="00756E18" w:rsidRPr="04FD9C82">
              <w:rPr>
                <w:rFonts w:asciiTheme="minorHAnsi" w:hAnsiTheme="minorHAnsi" w:cstheme="minorBidi"/>
                <w:b w:val="0"/>
                <w:bCs w:val="0"/>
                <w:sz w:val="22"/>
                <w:szCs w:val="22"/>
              </w:rPr>
              <w:t xml:space="preserve"> solutions in a demanding environment</w:t>
            </w:r>
            <w:r w:rsidR="00F966EA" w:rsidRPr="04FD9C82">
              <w:rPr>
                <w:rFonts w:asciiTheme="minorHAnsi" w:hAnsiTheme="minorHAnsi" w:cstheme="minorBidi"/>
                <w:b w:val="0"/>
                <w:bCs w:val="0"/>
                <w:sz w:val="22"/>
                <w:szCs w:val="22"/>
              </w:rPr>
              <w:t>.</w:t>
            </w:r>
          </w:p>
          <w:p w14:paraId="6172606B" w14:textId="08DE2172" w:rsidR="00756E18" w:rsidRPr="00756E18" w:rsidRDefault="00756E18" w:rsidP="00A56C0E">
            <w:pPr>
              <w:pStyle w:val="Default"/>
              <w:numPr>
                <w:ilvl w:val="0"/>
                <w:numId w:val="26"/>
              </w:numPr>
              <w:ind w:right="34"/>
              <w:jc w:val="both"/>
              <w:rPr>
                <w:rFonts w:asciiTheme="minorHAnsi" w:hAnsiTheme="minorHAnsi" w:cstheme="minorHAnsi"/>
                <w:b w:val="0"/>
                <w:bCs w:val="0"/>
                <w:sz w:val="22"/>
                <w:szCs w:val="22"/>
              </w:rPr>
            </w:pPr>
            <w:r w:rsidRPr="04FD9C82">
              <w:rPr>
                <w:rFonts w:asciiTheme="minorHAnsi" w:hAnsiTheme="minorHAnsi" w:cstheme="minorBidi"/>
                <w:b w:val="0"/>
                <w:bCs w:val="0"/>
                <w:sz w:val="22"/>
                <w:szCs w:val="22"/>
              </w:rPr>
              <w:t xml:space="preserve">Strong experience of incident resolution, requests, </w:t>
            </w:r>
            <w:proofErr w:type="gramStart"/>
            <w:r w:rsidRPr="04FD9C82">
              <w:rPr>
                <w:rFonts w:asciiTheme="minorHAnsi" w:hAnsiTheme="minorHAnsi" w:cstheme="minorBidi"/>
                <w:b w:val="0"/>
                <w:bCs w:val="0"/>
                <w:sz w:val="22"/>
                <w:szCs w:val="22"/>
              </w:rPr>
              <w:t>changes</w:t>
            </w:r>
            <w:proofErr w:type="gramEnd"/>
            <w:r w:rsidRPr="04FD9C82">
              <w:rPr>
                <w:rFonts w:asciiTheme="minorHAnsi" w:hAnsiTheme="minorHAnsi" w:cstheme="minorBidi"/>
                <w:b w:val="0"/>
                <w:bCs w:val="0"/>
                <w:sz w:val="22"/>
                <w:szCs w:val="22"/>
              </w:rPr>
              <w:t xml:space="preserve"> and problem-solving activities delivered to agreed SLAs. </w:t>
            </w:r>
          </w:p>
          <w:p w14:paraId="7BE9CA0D" w14:textId="44093848" w:rsidR="00756E18" w:rsidRPr="00C76F3E" w:rsidRDefault="00756E18" w:rsidP="00A56C0E">
            <w:pPr>
              <w:pStyle w:val="Default"/>
              <w:numPr>
                <w:ilvl w:val="0"/>
                <w:numId w:val="26"/>
              </w:numPr>
              <w:ind w:right="34"/>
              <w:jc w:val="both"/>
              <w:rPr>
                <w:rFonts w:asciiTheme="minorHAnsi" w:hAnsiTheme="minorHAnsi" w:cstheme="minorHAnsi"/>
                <w:b w:val="0"/>
                <w:bCs w:val="0"/>
                <w:sz w:val="22"/>
                <w:szCs w:val="22"/>
              </w:rPr>
            </w:pPr>
            <w:r w:rsidRPr="00756E18">
              <w:rPr>
                <w:rFonts w:asciiTheme="minorHAnsi" w:hAnsiTheme="minorHAnsi" w:cstheme="minorHAnsi"/>
                <w:b w:val="0"/>
                <w:bCs w:val="0"/>
                <w:sz w:val="22"/>
                <w:szCs w:val="22"/>
              </w:rPr>
              <w:t>Extensive experience of implementing, managing and</w:t>
            </w:r>
            <w:r w:rsidR="00F966EA">
              <w:rPr>
                <w:rFonts w:asciiTheme="minorHAnsi" w:hAnsiTheme="minorHAnsi" w:cstheme="minorHAnsi"/>
                <w:b w:val="0"/>
                <w:bCs w:val="0"/>
                <w:sz w:val="22"/>
                <w:szCs w:val="22"/>
              </w:rPr>
              <w:t>/or administrating M</w:t>
            </w:r>
            <w:r w:rsidR="00BD5AB3">
              <w:rPr>
                <w:rFonts w:asciiTheme="minorHAnsi" w:hAnsiTheme="minorHAnsi" w:cstheme="minorHAnsi"/>
                <w:b w:val="0"/>
                <w:bCs w:val="0"/>
                <w:sz w:val="22"/>
                <w:szCs w:val="22"/>
              </w:rPr>
              <w:t xml:space="preserve">icrosoft </w:t>
            </w:r>
            <w:r w:rsidR="00F966EA">
              <w:rPr>
                <w:rFonts w:asciiTheme="minorHAnsi" w:hAnsiTheme="minorHAnsi" w:cstheme="minorHAnsi"/>
                <w:b w:val="0"/>
                <w:bCs w:val="0"/>
                <w:sz w:val="22"/>
                <w:szCs w:val="22"/>
              </w:rPr>
              <w:t>365.</w:t>
            </w:r>
          </w:p>
          <w:p w14:paraId="30C0EBE3" w14:textId="2DBC6434" w:rsidR="00E30CDB" w:rsidRPr="00756E18" w:rsidRDefault="00E30CDB" w:rsidP="00A56C0E">
            <w:pPr>
              <w:pStyle w:val="Default"/>
              <w:numPr>
                <w:ilvl w:val="0"/>
                <w:numId w:val="26"/>
              </w:numPr>
              <w:ind w:right="34"/>
              <w:jc w:val="both"/>
              <w:rPr>
                <w:rFonts w:asciiTheme="minorHAnsi" w:hAnsiTheme="minorHAnsi" w:cstheme="minorHAnsi"/>
                <w:b w:val="0"/>
                <w:bCs w:val="0"/>
                <w:sz w:val="22"/>
                <w:szCs w:val="22"/>
              </w:rPr>
            </w:pPr>
            <w:r w:rsidRPr="04FD9C82">
              <w:rPr>
                <w:rFonts w:asciiTheme="minorHAnsi" w:hAnsiTheme="minorHAnsi" w:cstheme="minorBidi"/>
                <w:b w:val="0"/>
                <w:bCs w:val="0"/>
                <w:sz w:val="22"/>
                <w:szCs w:val="22"/>
              </w:rPr>
              <w:t xml:space="preserve">Experience of upskilling others </w:t>
            </w:r>
            <w:r w:rsidR="00C304F7" w:rsidRPr="04FD9C82">
              <w:rPr>
                <w:rFonts w:asciiTheme="minorHAnsi" w:hAnsiTheme="minorHAnsi" w:cstheme="minorBidi"/>
                <w:b w:val="0"/>
                <w:bCs w:val="0"/>
                <w:sz w:val="22"/>
                <w:szCs w:val="22"/>
              </w:rPr>
              <w:t xml:space="preserve">in the use of digital technologies. </w:t>
            </w:r>
          </w:p>
          <w:p w14:paraId="3FDC5EBB" w14:textId="04FFD981" w:rsidR="00DA1529" w:rsidRPr="00DA1529" w:rsidRDefault="00756E18" w:rsidP="00A56C0E">
            <w:pPr>
              <w:pStyle w:val="Default"/>
              <w:numPr>
                <w:ilvl w:val="0"/>
                <w:numId w:val="26"/>
              </w:numPr>
              <w:ind w:right="34"/>
              <w:jc w:val="both"/>
              <w:rPr>
                <w:rFonts w:asciiTheme="minorHAnsi" w:hAnsiTheme="minorHAnsi" w:cstheme="minorHAnsi"/>
                <w:b w:val="0"/>
                <w:bCs w:val="0"/>
                <w:sz w:val="22"/>
                <w:szCs w:val="22"/>
              </w:rPr>
            </w:pPr>
            <w:r w:rsidRPr="04FD9C82">
              <w:rPr>
                <w:rFonts w:asciiTheme="minorHAnsi" w:hAnsiTheme="minorHAnsi" w:cstheme="minorBidi"/>
                <w:b w:val="0"/>
                <w:bCs w:val="0"/>
                <w:sz w:val="22"/>
                <w:szCs w:val="22"/>
              </w:rPr>
              <w:t>Experience working with run critical national infrastructure either within the Public or Private Sector including 24x7x365 operational SLA’s and criticality</w:t>
            </w:r>
            <w:r w:rsidR="004A6E90" w:rsidRPr="04FD9C82">
              <w:rPr>
                <w:rFonts w:asciiTheme="minorHAnsi" w:hAnsiTheme="minorHAnsi" w:cstheme="minorBidi"/>
                <w:b w:val="0"/>
                <w:bCs w:val="0"/>
                <w:sz w:val="22"/>
                <w:szCs w:val="22"/>
              </w:rPr>
              <w:t>.</w:t>
            </w:r>
          </w:p>
          <w:p w14:paraId="042B0D7F" w14:textId="12E81239" w:rsidR="00DA1529" w:rsidRPr="00DA1529" w:rsidRDefault="00E30CDB" w:rsidP="00A56C0E">
            <w:pPr>
              <w:pStyle w:val="Default"/>
              <w:numPr>
                <w:ilvl w:val="0"/>
                <w:numId w:val="26"/>
              </w:numPr>
              <w:ind w:right="34"/>
              <w:jc w:val="both"/>
              <w:rPr>
                <w:rFonts w:asciiTheme="minorHAnsi" w:hAnsiTheme="minorHAnsi" w:cstheme="minorHAnsi"/>
                <w:b w:val="0"/>
                <w:bCs w:val="0"/>
                <w:sz w:val="22"/>
                <w:szCs w:val="22"/>
              </w:rPr>
            </w:pPr>
            <w:r w:rsidRPr="04FD9C82">
              <w:rPr>
                <w:rFonts w:asciiTheme="minorHAnsi" w:hAnsiTheme="minorHAnsi" w:cstheme="minorBidi"/>
                <w:b w:val="0"/>
                <w:bCs w:val="0"/>
                <w:sz w:val="22"/>
                <w:szCs w:val="22"/>
              </w:rPr>
              <w:lastRenderedPageBreak/>
              <w:t xml:space="preserve">Expert level </w:t>
            </w:r>
            <w:r w:rsidR="008A7F66" w:rsidRPr="04FD9C82">
              <w:rPr>
                <w:rFonts w:asciiTheme="minorHAnsi" w:hAnsiTheme="minorHAnsi" w:cstheme="minorBidi"/>
                <w:b w:val="0"/>
                <w:bCs w:val="0"/>
                <w:sz w:val="22"/>
                <w:szCs w:val="22"/>
              </w:rPr>
              <w:t>e</w:t>
            </w:r>
            <w:r w:rsidR="00DA1529" w:rsidRPr="04FD9C82">
              <w:rPr>
                <w:rFonts w:asciiTheme="minorHAnsi" w:hAnsiTheme="minorHAnsi" w:cstheme="minorBidi"/>
                <w:b w:val="0"/>
                <w:bCs w:val="0"/>
                <w:sz w:val="22"/>
                <w:szCs w:val="22"/>
              </w:rPr>
              <w:t>xperience of Azure, Office 365 and automation tools</w:t>
            </w:r>
            <w:r w:rsidR="002F1E94" w:rsidRPr="04FD9C82">
              <w:rPr>
                <w:rFonts w:asciiTheme="minorHAnsi" w:hAnsiTheme="minorHAnsi" w:cstheme="minorBidi"/>
                <w:b w:val="0"/>
                <w:bCs w:val="0"/>
                <w:sz w:val="22"/>
                <w:szCs w:val="22"/>
              </w:rPr>
              <w:t xml:space="preserve"> and the maintenance of </w:t>
            </w:r>
            <w:r w:rsidR="00DA1529" w:rsidRPr="04FD9C82">
              <w:rPr>
                <w:rFonts w:asciiTheme="minorHAnsi" w:hAnsiTheme="minorHAnsi" w:cstheme="minorBidi"/>
                <w:b w:val="0"/>
                <w:bCs w:val="0"/>
                <w:sz w:val="22"/>
                <w:szCs w:val="22"/>
              </w:rPr>
              <w:t xml:space="preserve">detailed application and </w:t>
            </w:r>
            <w:r w:rsidR="002F1E94" w:rsidRPr="04FD9C82">
              <w:rPr>
                <w:rFonts w:asciiTheme="minorHAnsi" w:hAnsiTheme="minorHAnsi" w:cstheme="minorBidi"/>
                <w:b w:val="0"/>
                <w:bCs w:val="0"/>
                <w:sz w:val="22"/>
                <w:szCs w:val="22"/>
              </w:rPr>
              <w:t>tenant</w:t>
            </w:r>
            <w:r w:rsidR="00DA1529" w:rsidRPr="04FD9C82">
              <w:rPr>
                <w:rFonts w:asciiTheme="minorHAnsi" w:hAnsiTheme="minorHAnsi" w:cstheme="minorBidi"/>
                <w:b w:val="0"/>
                <w:bCs w:val="0"/>
                <w:sz w:val="22"/>
                <w:szCs w:val="22"/>
              </w:rPr>
              <w:t xml:space="preserve"> knowledge to </w:t>
            </w:r>
            <w:r w:rsidR="00733684" w:rsidRPr="04FD9C82">
              <w:rPr>
                <w:rFonts w:asciiTheme="minorHAnsi" w:hAnsiTheme="minorHAnsi" w:cstheme="minorBidi"/>
                <w:b w:val="0"/>
                <w:bCs w:val="0"/>
                <w:sz w:val="22"/>
                <w:szCs w:val="22"/>
              </w:rPr>
              <w:t>provide support</w:t>
            </w:r>
            <w:r w:rsidR="00C0168B" w:rsidRPr="04FD9C82">
              <w:rPr>
                <w:rFonts w:asciiTheme="minorHAnsi" w:hAnsiTheme="minorHAnsi" w:cstheme="minorBidi"/>
                <w:b w:val="0"/>
                <w:bCs w:val="0"/>
                <w:sz w:val="22"/>
                <w:szCs w:val="22"/>
              </w:rPr>
              <w:t xml:space="preserve"> and configuration</w:t>
            </w:r>
            <w:r w:rsidR="00DA1529" w:rsidRPr="04FD9C82">
              <w:rPr>
                <w:rFonts w:asciiTheme="minorHAnsi" w:hAnsiTheme="minorHAnsi" w:cstheme="minorBidi"/>
                <w:b w:val="0"/>
                <w:bCs w:val="0"/>
                <w:sz w:val="22"/>
                <w:szCs w:val="22"/>
              </w:rPr>
              <w:t xml:space="preserve">, as appropriate. </w:t>
            </w:r>
          </w:p>
          <w:p w14:paraId="02B16149" w14:textId="1EB67F10" w:rsidR="00DA1529" w:rsidRPr="00C76F3E" w:rsidRDefault="00C304F7" w:rsidP="00A56C0E">
            <w:pPr>
              <w:pStyle w:val="Default"/>
              <w:numPr>
                <w:ilvl w:val="0"/>
                <w:numId w:val="26"/>
              </w:numPr>
              <w:ind w:right="34"/>
              <w:jc w:val="both"/>
              <w:rPr>
                <w:rFonts w:asciiTheme="minorHAnsi" w:hAnsiTheme="minorHAnsi" w:cstheme="minorHAnsi"/>
                <w:b w:val="0"/>
                <w:bCs w:val="0"/>
                <w:sz w:val="22"/>
                <w:szCs w:val="22"/>
              </w:rPr>
            </w:pPr>
            <w:r>
              <w:rPr>
                <w:rFonts w:asciiTheme="minorHAnsi" w:hAnsiTheme="minorHAnsi" w:cstheme="minorHAnsi"/>
                <w:b w:val="0"/>
                <w:bCs w:val="0"/>
                <w:sz w:val="22"/>
                <w:szCs w:val="22"/>
              </w:rPr>
              <w:t>Significant experience of</w:t>
            </w:r>
            <w:r w:rsidR="00DA1529" w:rsidRPr="00DA1529">
              <w:rPr>
                <w:rFonts w:asciiTheme="minorHAnsi" w:hAnsiTheme="minorHAnsi" w:cstheme="minorHAnsi"/>
                <w:b w:val="0"/>
                <w:bCs w:val="0"/>
                <w:sz w:val="22"/>
                <w:szCs w:val="22"/>
              </w:rPr>
              <w:t xml:space="preserve"> </w:t>
            </w:r>
            <w:r w:rsidR="007B447A">
              <w:rPr>
                <w:rFonts w:asciiTheme="minorHAnsi" w:hAnsiTheme="minorHAnsi" w:cstheme="minorHAnsi"/>
                <w:b w:val="0"/>
                <w:bCs w:val="0"/>
                <w:sz w:val="22"/>
                <w:szCs w:val="22"/>
              </w:rPr>
              <w:t>a</w:t>
            </w:r>
            <w:r w:rsidR="00DA1529" w:rsidRPr="00DA1529">
              <w:rPr>
                <w:rFonts w:asciiTheme="minorHAnsi" w:hAnsiTheme="minorHAnsi" w:cstheme="minorHAnsi"/>
                <w:b w:val="0"/>
                <w:bCs w:val="0"/>
                <w:sz w:val="22"/>
                <w:szCs w:val="22"/>
              </w:rPr>
              <w:t>gile methodologies to maintain a strong focus on delivery priorities</w:t>
            </w:r>
            <w:r w:rsidR="003E3F63">
              <w:rPr>
                <w:rFonts w:asciiTheme="minorHAnsi" w:hAnsiTheme="minorHAnsi" w:cstheme="minorHAnsi"/>
                <w:b w:val="0"/>
                <w:bCs w:val="0"/>
                <w:sz w:val="22"/>
                <w:szCs w:val="22"/>
              </w:rPr>
              <w:t xml:space="preserve"> </w:t>
            </w:r>
            <w:r w:rsidR="00DA1529" w:rsidRPr="00DA1529">
              <w:rPr>
                <w:rFonts w:asciiTheme="minorHAnsi" w:hAnsiTheme="minorHAnsi" w:cstheme="minorHAnsi"/>
                <w:b w:val="0"/>
                <w:bCs w:val="0"/>
                <w:sz w:val="22"/>
                <w:szCs w:val="22"/>
              </w:rPr>
              <w:t xml:space="preserve">and swiftly responding to changing requirements. </w:t>
            </w:r>
          </w:p>
          <w:p w14:paraId="58B42669" w14:textId="6C7108BD" w:rsidR="00C304F7" w:rsidRPr="00DA1529" w:rsidRDefault="00C304F7" w:rsidP="00A56C0E">
            <w:pPr>
              <w:pStyle w:val="Default"/>
              <w:numPr>
                <w:ilvl w:val="0"/>
                <w:numId w:val="26"/>
              </w:numPr>
              <w:ind w:right="34"/>
              <w:jc w:val="both"/>
              <w:rPr>
                <w:rFonts w:asciiTheme="minorHAnsi" w:hAnsiTheme="minorHAnsi" w:cstheme="minorHAnsi"/>
                <w:b w:val="0"/>
                <w:bCs w:val="0"/>
                <w:sz w:val="22"/>
                <w:szCs w:val="22"/>
              </w:rPr>
            </w:pPr>
            <w:r w:rsidRPr="04FD9C82">
              <w:rPr>
                <w:rFonts w:asciiTheme="minorHAnsi" w:hAnsiTheme="minorHAnsi" w:cstheme="minorBidi"/>
                <w:b w:val="0"/>
                <w:bCs w:val="0"/>
                <w:sz w:val="22"/>
                <w:szCs w:val="22"/>
              </w:rPr>
              <w:t xml:space="preserve">Experience of </w:t>
            </w:r>
            <w:r w:rsidR="000E0BB5" w:rsidRPr="04FD9C82">
              <w:rPr>
                <w:rFonts w:asciiTheme="minorHAnsi" w:hAnsiTheme="minorHAnsi" w:cstheme="minorBidi"/>
                <w:b w:val="0"/>
                <w:bCs w:val="0"/>
                <w:sz w:val="22"/>
                <w:szCs w:val="22"/>
              </w:rPr>
              <w:t>project managing new digital technologies into service.</w:t>
            </w:r>
          </w:p>
          <w:p w14:paraId="721B1269" w14:textId="17D05582" w:rsidR="00982E57" w:rsidRPr="00054F69" w:rsidRDefault="00982E57" w:rsidP="00D86725">
            <w:pPr>
              <w:pStyle w:val="Default"/>
              <w:ind w:left="142" w:right="34"/>
              <w:jc w:val="both"/>
              <w:rPr>
                <w:rFonts w:cstheme="minorHAnsi"/>
                <w:b w:val="0"/>
                <w:color w:val="000000" w:themeColor="text1"/>
                <w:sz w:val="20"/>
                <w:szCs w:val="20"/>
                <w:lang w:val="en-US"/>
              </w:rPr>
            </w:pPr>
          </w:p>
        </w:tc>
      </w:tr>
      <w:tr w:rsidR="00982E57" w14:paraId="4459836C" w14:textId="77777777" w:rsidTr="58C66842">
        <w:trPr>
          <w:trHeight w:val="390"/>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D9E2F3" w:themeFill="accent1" w:themeFillTint="33"/>
          </w:tcPr>
          <w:p w14:paraId="0454CD6D" w14:textId="04DBD4F4" w:rsidR="00EF27DA" w:rsidRPr="00B330A0" w:rsidRDefault="00982E57" w:rsidP="00D86725">
            <w:pPr>
              <w:tabs>
                <w:tab w:val="center" w:pos="4428"/>
              </w:tabs>
              <w:spacing w:before="40" w:after="40"/>
              <w:ind w:left="142" w:right="34"/>
              <w:rPr>
                <w:rFonts w:eastAsia="Times New Roman"/>
                <w:color w:val="2F5496" w:themeColor="accent1" w:themeShade="BF"/>
                <w:lang w:val="en-US" w:eastAsia="en-GB"/>
              </w:rPr>
            </w:pPr>
            <w:r w:rsidRPr="0E6F2AFC">
              <w:rPr>
                <w:rFonts w:eastAsia="Times New Roman"/>
                <w:b w:val="0"/>
                <w:bCs w:val="0"/>
                <w:color w:val="2F5496" w:themeColor="accent1" w:themeShade="BF"/>
                <w:lang w:val="en-US" w:eastAsia="en-GB"/>
              </w:rPr>
              <w:lastRenderedPageBreak/>
              <w:t>Skills:</w:t>
            </w:r>
          </w:p>
        </w:tc>
      </w:tr>
      <w:tr w:rsidR="00013B56" w14:paraId="32DA08FD" w14:textId="77777777" w:rsidTr="58C66842">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10524"/>
            </w:tblGrid>
            <w:tr w:rsidR="000467D7" w:rsidRPr="00DA5C46" w14:paraId="7F7F9817" w14:textId="77777777" w:rsidTr="0E6F2AFC">
              <w:trPr>
                <w:trHeight w:val="379"/>
              </w:trPr>
              <w:tc>
                <w:tcPr>
                  <w:tcW w:w="0" w:type="auto"/>
                </w:tcPr>
                <w:p w14:paraId="55D18C2E" w14:textId="77777777" w:rsidR="000467D7" w:rsidRPr="00DA5C46" w:rsidRDefault="000467D7" w:rsidP="00D86725">
                  <w:pPr>
                    <w:framePr w:hSpace="180" w:wrap="around" w:vAnchor="text" w:hAnchor="margin" w:x="-39" w:y="100"/>
                    <w:spacing w:after="0" w:line="240" w:lineRule="auto"/>
                    <w:ind w:left="142" w:right="34"/>
                    <w:jc w:val="both"/>
                    <w:rPr>
                      <w:color w:val="000000" w:themeColor="text1"/>
                    </w:rPr>
                  </w:pPr>
                </w:p>
                <w:p w14:paraId="6BCDB6A3" w14:textId="2FCB8BC7" w:rsidR="00C42A46" w:rsidRPr="00A56C0E" w:rsidRDefault="162132D0" w:rsidP="00A56C0E">
                  <w:pPr>
                    <w:pStyle w:val="ListParagraph"/>
                    <w:framePr w:hSpace="180" w:wrap="around" w:vAnchor="text" w:hAnchor="margin" w:x="-39" w:y="100"/>
                    <w:numPr>
                      <w:ilvl w:val="0"/>
                      <w:numId w:val="27"/>
                    </w:numPr>
                    <w:spacing w:after="0" w:line="240" w:lineRule="auto"/>
                    <w:ind w:left="323" w:right="34" w:hanging="426"/>
                    <w:jc w:val="both"/>
                    <w:rPr>
                      <w:color w:val="000000" w:themeColor="text1"/>
                    </w:rPr>
                  </w:pPr>
                  <w:r w:rsidRPr="00A56C0E">
                    <w:rPr>
                      <w:b/>
                      <w:bCs/>
                      <w:color w:val="000000" w:themeColor="text1"/>
                    </w:rPr>
                    <w:t>Autonomy</w:t>
                  </w:r>
                  <w:r w:rsidRPr="00A56C0E">
                    <w:rPr>
                      <w:color w:val="000000" w:themeColor="text1"/>
                    </w:rPr>
                    <w:t xml:space="preserve"> - Works under broad direction. Work is often self-initiated. Is fully accountable for meeting allocated technical and/or project objectives. Establishes milestones</w:t>
                  </w:r>
                  <w:r w:rsidR="30599FF3" w:rsidRPr="00A56C0E">
                    <w:rPr>
                      <w:color w:val="000000" w:themeColor="text1"/>
                    </w:rPr>
                    <w:t xml:space="preserve"> and can delegate when required.</w:t>
                  </w:r>
                </w:p>
                <w:p w14:paraId="0BEBA1CC" w14:textId="77777777" w:rsidR="00E12D38" w:rsidRPr="00A56C0E" w:rsidRDefault="38345BBA" w:rsidP="00A56C0E">
                  <w:pPr>
                    <w:pStyle w:val="ListParagraph"/>
                    <w:framePr w:hSpace="180" w:wrap="around" w:vAnchor="text" w:hAnchor="margin" w:x="-39" w:y="100"/>
                    <w:numPr>
                      <w:ilvl w:val="0"/>
                      <w:numId w:val="27"/>
                    </w:numPr>
                    <w:spacing w:after="0" w:line="240" w:lineRule="auto"/>
                    <w:ind w:left="323" w:right="34" w:hanging="426"/>
                    <w:jc w:val="both"/>
                    <w:rPr>
                      <w:color w:val="000000"/>
                      <w:shd w:val="clear" w:color="auto" w:fill="FFFFFF"/>
                    </w:rPr>
                  </w:pPr>
                  <w:r w:rsidRPr="00A56C0E">
                    <w:rPr>
                      <w:b/>
                      <w:bCs/>
                      <w:color w:val="000000" w:themeColor="text1"/>
                    </w:rPr>
                    <w:t>Influence</w:t>
                  </w:r>
                  <w:r w:rsidRPr="00A56C0E">
                    <w:rPr>
                      <w:color w:val="000000" w:themeColor="text1"/>
                    </w:rPr>
                    <w:t xml:space="preserve"> - </w:t>
                  </w:r>
                  <w:proofErr w:type="gramStart"/>
                  <w:r w:rsidRPr="00A56C0E">
                    <w:rPr>
                      <w:color w:val="000000" w:themeColor="text1"/>
                    </w:rPr>
                    <w:t>Influences</w:t>
                  </w:r>
                  <w:proofErr w:type="gramEnd"/>
                  <w:r w:rsidRPr="00A56C0E">
                    <w:rPr>
                      <w:color w:val="000000" w:themeColor="text1"/>
                    </w:rPr>
                    <w:t xml:space="preserve"> organisation, customers, suppliers, partners and peers on the contribution of own specialism. Builds appropriate and effective business relationships. Makes decisions which impact the success of assigned projects </w:t>
                  </w:r>
                  <w:proofErr w:type="gramStart"/>
                  <w:r w:rsidRPr="00A56C0E">
                    <w:rPr>
                      <w:color w:val="000000" w:themeColor="text1"/>
                    </w:rPr>
                    <w:t>i.e.</w:t>
                  </w:r>
                  <w:proofErr w:type="gramEnd"/>
                  <w:r w:rsidRPr="00A56C0E">
                    <w:rPr>
                      <w:color w:val="000000" w:themeColor="text1"/>
                    </w:rPr>
                    <w:t xml:space="preserve"> results, deadlines and budget. </w:t>
                  </w:r>
                  <w:r w:rsidR="6F3DECD9" w:rsidRPr="00A56C0E">
                    <w:rPr>
                      <w:rFonts w:ascii="Calibri" w:hAnsi="Calibri" w:cs="Calibri"/>
                      <w:color w:val="000000"/>
                      <w:shd w:val="clear" w:color="auto" w:fill="FFFFFF"/>
                    </w:rPr>
                    <w:t xml:space="preserve"> </w:t>
                  </w:r>
                </w:p>
                <w:p w14:paraId="103FF0A7" w14:textId="412DDE83" w:rsidR="00C42A46" w:rsidRPr="00B4002A" w:rsidRDefault="6F3DECD9" w:rsidP="00B4002A">
                  <w:pPr>
                    <w:pStyle w:val="ListParagraph"/>
                    <w:framePr w:hSpace="180" w:wrap="around" w:vAnchor="text" w:hAnchor="margin" w:x="-39" w:y="100"/>
                    <w:numPr>
                      <w:ilvl w:val="0"/>
                      <w:numId w:val="27"/>
                    </w:numPr>
                    <w:spacing w:after="0" w:line="240" w:lineRule="auto"/>
                    <w:ind w:right="34"/>
                    <w:jc w:val="both"/>
                    <w:rPr>
                      <w:rFonts w:ascii="Calibri" w:hAnsi="Calibri" w:cs="Calibri"/>
                      <w:b/>
                      <w:bCs/>
                      <w:color w:val="000000"/>
                      <w:shd w:val="clear" w:color="auto" w:fill="FFFFFF"/>
                    </w:rPr>
                  </w:pPr>
                  <w:r w:rsidRPr="00A56C0E">
                    <w:rPr>
                      <w:rStyle w:val="normaltextrun"/>
                      <w:rFonts w:ascii="Calibri" w:hAnsi="Calibri" w:cs="Calibri"/>
                      <w:b/>
                      <w:bCs/>
                      <w:color w:val="000000"/>
                      <w:shd w:val="clear" w:color="auto" w:fill="FFFFFF"/>
                    </w:rPr>
                    <w:t>Communication</w:t>
                  </w:r>
                  <w:r w:rsidRPr="00A56C0E">
                    <w:rPr>
                      <w:rStyle w:val="normaltextrun"/>
                      <w:rFonts w:ascii="Calibri" w:hAnsi="Calibri" w:cs="Calibri"/>
                      <w:color w:val="000000"/>
                      <w:shd w:val="clear" w:color="auto" w:fill="FFFFFF"/>
                    </w:rPr>
                    <w:t xml:space="preserve"> - Exceptional communication and collaboration skills with proven success to influence, inspire and support a diverse Tech community</w:t>
                  </w:r>
                  <w:r w:rsidR="6609FC41" w:rsidRPr="00A56C0E">
                    <w:rPr>
                      <w:rStyle w:val="normaltextrun"/>
                      <w:rFonts w:ascii="Calibri" w:hAnsi="Calibri" w:cs="Calibri"/>
                      <w:color w:val="000000"/>
                      <w:shd w:val="clear" w:color="auto" w:fill="FFFFFF"/>
                    </w:rPr>
                    <w:t>.</w:t>
                  </w:r>
                  <w:r w:rsidRPr="00A56C0E">
                    <w:rPr>
                      <w:rStyle w:val="eop"/>
                      <w:rFonts w:ascii="Calibri" w:hAnsi="Calibri" w:cs="Calibri"/>
                      <w:b/>
                      <w:bCs/>
                      <w:color w:val="000000"/>
                      <w:shd w:val="clear" w:color="auto" w:fill="FFFFFF"/>
                    </w:rPr>
                    <w:t> </w:t>
                  </w:r>
                  <w:r w:rsidR="006976DA" w:rsidRPr="006976DA">
                    <w:rPr>
                      <w:rStyle w:val="eop"/>
                      <w:rFonts w:ascii="Calibri" w:hAnsi="Calibri" w:cs="Calibri"/>
                      <w:b/>
                      <w:bCs/>
                      <w:color w:val="000000"/>
                      <w:shd w:val="clear" w:color="auto" w:fill="FFFFFF"/>
                    </w:rPr>
                    <w:t>Communicates complex issues clearly and credibly with widely varied audiences.</w:t>
                  </w:r>
                  <w:r w:rsidR="006976DA">
                    <w:rPr>
                      <w:rStyle w:val="eop"/>
                      <w:rFonts w:ascii="Calibri" w:hAnsi="Calibri" w:cs="Calibri"/>
                      <w:b/>
                      <w:bCs/>
                      <w:color w:val="000000"/>
                      <w:shd w:val="clear" w:color="auto" w:fill="FFFFFF"/>
                    </w:rPr>
                    <w:t xml:space="preserve"> </w:t>
                  </w:r>
                  <w:r w:rsidR="006976DA" w:rsidRPr="006976DA">
                    <w:rPr>
                      <w:rStyle w:val="eop"/>
                      <w:rFonts w:ascii="Calibri" w:hAnsi="Calibri" w:cs="Calibri"/>
                      <w:b/>
                      <w:bCs/>
                      <w:color w:val="000000"/>
                      <w:shd w:val="clear" w:color="auto" w:fill="FFFFFF"/>
                    </w:rPr>
                    <w:t xml:space="preserve">Handles difficult on-the-spot questions </w:t>
                  </w:r>
                  <w:r w:rsidR="009E198F">
                    <w:rPr>
                      <w:rStyle w:val="eop"/>
                      <w:rFonts w:ascii="Calibri" w:hAnsi="Calibri" w:cs="Calibri"/>
                      <w:b/>
                      <w:bCs/>
                      <w:color w:val="000000"/>
                      <w:shd w:val="clear" w:color="auto" w:fill="FFFFFF"/>
                    </w:rPr>
                    <w:t xml:space="preserve">on behalf of the wider team </w:t>
                  </w:r>
                  <w:r w:rsidR="006976DA" w:rsidRPr="006976DA">
                    <w:rPr>
                      <w:rStyle w:val="eop"/>
                      <w:rFonts w:ascii="Calibri" w:hAnsi="Calibri" w:cs="Calibri"/>
                      <w:b/>
                      <w:bCs/>
                      <w:color w:val="000000"/>
                      <w:shd w:val="clear" w:color="auto" w:fill="FFFFFF"/>
                    </w:rPr>
                    <w:t>(</w:t>
                  </w:r>
                  <w:proofErr w:type="gramStart"/>
                  <w:r w:rsidR="006976DA" w:rsidRPr="006976DA">
                    <w:rPr>
                      <w:rStyle w:val="eop"/>
                      <w:rFonts w:ascii="Calibri" w:hAnsi="Calibri" w:cs="Calibri"/>
                      <w:b/>
                      <w:bCs/>
                      <w:color w:val="000000"/>
                      <w:shd w:val="clear" w:color="auto" w:fill="FFFFFF"/>
                    </w:rPr>
                    <w:t>e.g.</w:t>
                  </w:r>
                  <w:proofErr w:type="gramEnd"/>
                  <w:r w:rsidR="006976DA" w:rsidRPr="006976DA">
                    <w:rPr>
                      <w:rStyle w:val="eop"/>
                      <w:rFonts w:ascii="Calibri" w:hAnsi="Calibri" w:cs="Calibri"/>
                      <w:b/>
                      <w:bCs/>
                      <w:color w:val="000000"/>
                      <w:shd w:val="clear" w:color="auto" w:fill="FFFFFF"/>
                    </w:rPr>
                    <w:t xml:space="preserve"> from senior </w:t>
                  </w:r>
                  <w:r w:rsidR="006976DA">
                    <w:rPr>
                      <w:rStyle w:val="eop"/>
                      <w:rFonts w:ascii="Calibri" w:hAnsi="Calibri" w:cs="Calibri"/>
                      <w:b/>
                      <w:bCs/>
                      <w:color w:val="000000"/>
                      <w:shd w:val="clear" w:color="auto" w:fill="FFFFFF"/>
                    </w:rPr>
                    <w:t>management)</w:t>
                  </w:r>
                </w:p>
                <w:p w14:paraId="6D58B75F" w14:textId="31CC7BD8" w:rsidR="00A56C0E" w:rsidRPr="00933164" w:rsidRDefault="7E907169" w:rsidP="00933164">
                  <w:pPr>
                    <w:pStyle w:val="ListParagraph"/>
                    <w:framePr w:hSpace="180" w:wrap="around" w:vAnchor="text" w:hAnchor="margin" w:x="-39" w:y="100"/>
                    <w:numPr>
                      <w:ilvl w:val="0"/>
                      <w:numId w:val="27"/>
                    </w:numPr>
                    <w:spacing w:after="0" w:line="240" w:lineRule="auto"/>
                    <w:ind w:left="323" w:right="34" w:hanging="426"/>
                    <w:jc w:val="both"/>
                    <w:rPr>
                      <w:color w:val="000000" w:themeColor="text1"/>
                    </w:rPr>
                  </w:pPr>
                  <w:r w:rsidRPr="00A56C0E">
                    <w:rPr>
                      <w:b/>
                      <w:bCs/>
                      <w:color w:val="000000" w:themeColor="text1"/>
                    </w:rPr>
                    <w:t>Complexity</w:t>
                  </w:r>
                  <w:r w:rsidRPr="00A56C0E">
                    <w:rPr>
                      <w:color w:val="000000" w:themeColor="text1"/>
                    </w:rPr>
                    <w:t xml:space="preserve"> - Performs an extensive range and variety of complex technical activities. Undertakes work which requires the application of fundamental principles in a wide and often unpredictable range of contexts. Understands the relationship between own specialism and wider customer/organisational requirements. </w:t>
                  </w:r>
                  <w:r w:rsidR="13CCDA0F" w:rsidRPr="00A56C0E">
                    <w:rPr>
                      <w:color w:val="000000" w:themeColor="text1"/>
                    </w:rPr>
                    <w:t>Contributes to the formulation of the Digital Workplace strategy. Creatively applies a wide range of technical principles</w:t>
                  </w:r>
                  <w:r w:rsidR="00420968">
                    <w:rPr>
                      <w:color w:val="000000" w:themeColor="text1"/>
                    </w:rPr>
                    <w:t>.</w:t>
                  </w:r>
                </w:p>
              </w:tc>
            </w:tr>
          </w:tbl>
          <w:p w14:paraId="7BEC49D9" w14:textId="69CBD4F6" w:rsidR="00A72BD4" w:rsidRPr="00DA5C46" w:rsidRDefault="00A72BD4" w:rsidP="00D86725">
            <w:pPr>
              <w:ind w:left="142" w:right="34"/>
              <w:jc w:val="both"/>
              <w:rPr>
                <w:b w:val="0"/>
                <w:bCs w:val="0"/>
                <w:color w:val="000000" w:themeColor="text1"/>
              </w:rPr>
            </w:pPr>
          </w:p>
        </w:tc>
      </w:tr>
      <w:tr w:rsidR="00FF544F" w14:paraId="22BC5AA3" w14:textId="77777777" w:rsidTr="58C66842">
        <w:trPr>
          <w:trHeight w:val="390"/>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D9E2F3" w:themeFill="accent1" w:themeFillTint="33"/>
          </w:tcPr>
          <w:p w14:paraId="0A6A1535" w14:textId="28FF7A6A" w:rsidR="00AE34DC" w:rsidRPr="00FF544F" w:rsidRDefault="00FF544F" w:rsidP="00D86725">
            <w:pPr>
              <w:ind w:left="142" w:right="34"/>
              <w:rPr>
                <w:color w:val="2F5496" w:themeColor="accent1" w:themeShade="BF"/>
              </w:rPr>
            </w:pPr>
            <w:r w:rsidRPr="0E6F2AFC">
              <w:rPr>
                <w:b w:val="0"/>
                <w:bCs w:val="0"/>
                <w:color w:val="2F5496" w:themeColor="accent1" w:themeShade="BF"/>
              </w:rPr>
              <w:t>Knowledge:</w:t>
            </w:r>
          </w:p>
        </w:tc>
      </w:tr>
      <w:tr w:rsidR="00FF544F" w14:paraId="70F8B5B3" w14:textId="77777777" w:rsidTr="58C6684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auto"/>
          </w:tcPr>
          <w:p w14:paraId="74BF419A" w14:textId="77777777" w:rsidR="005A081E" w:rsidRPr="005A081E" w:rsidRDefault="005A081E" w:rsidP="00D86725">
            <w:pPr>
              <w:pStyle w:val="ListParagraph"/>
              <w:ind w:left="142" w:right="34"/>
              <w:jc w:val="both"/>
              <w:rPr>
                <w:b w:val="0"/>
                <w:bCs w:val="0"/>
                <w:color w:val="000000" w:themeColor="text1"/>
                <w:sz w:val="20"/>
                <w:szCs w:val="20"/>
              </w:rPr>
            </w:pPr>
          </w:p>
          <w:p w14:paraId="455F510F" w14:textId="4FA3F1D1" w:rsidR="005A081E" w:rsidRPr="00B4002A" w:rsidRDefault="00C76F3E" w:rsidP="00420968">
            <w:pPr>
              <w:pStyle w:val="ListParagraph"/>
              <w:numPr>
                <w:ilvl w:val="0"/>
                <w:numId w:val="28"/>
              </w:numPr>
              <w:ind w:right="34"/>
              <w:jc w:val="both"/>
              <w:rPr>
                <w:b w:val="0"/>
                <w:bCs w:val="0"/>
                <w:color w:val="000000" w:themeColor="text1"/>
              </w:rPr>
            </w:pPr>
            <w:r>
              <w:rPr>
                <w:b w:val="0"/>
                <w:bCs w:val="0"/>
                <w:color w:val="000000" w:themeColor="text1"/>
              </w:rPr>
              <w:t>Subject matter expert</w:t>
            </w:r>
            <w:r w:rsidRPr="00C0168B">
              <w:rPr>
                <w:b w:val="0"/>
                <w:bCs w:val="0"/>
                <w:color w:val="000000" w:themeColor="text1"/>
              </w:rPr>
              <w:t xml:space="preserve"> </w:t>
            </w:r>
            <w:r w:rsidR="005A081E" w:rsidRPr="00C0168B">
              <w:rPr>
                <w:b w:val="0"/>
                <w:bCs w:val="0"/>
                <w:color w:val="000000" w:themeColor="text1"/>
              </w:rPr>
              <w:t>knowledge of the M365 platform</w:t>
            </w:r>
            <w:r w:rsidR="00560177" w:rsidRPr="00C0168B">
              <w:rPr>
                <w:b w:val="0"/>
                <w:bCs w:val="0"/>
                <w:color w:val="000000" w:themeColor="text1"/>
              </w:rPr>
              <w:t xml:space="preserve">, </w:t>
            </w:r>
            <w:proofErr w:type="gramStart"/>
            <w:r w:rsidR="00E5272A">
              <w:rPr>
                <w:b w:val="0"/>
                <w:bCs w:val="0"/>
                <w:color w:val="000000" w:themeColor="text1"/>
              </w:rPr>
              <w:t>tenants</w:t>
            </w:r>
            <w:proofErr w:type="gramEnd"/>
            <w:r w:rsidR="00E5272A">
              <w:rPr>
                <w:b w:val="0"/>
                <w:bCs w:val="0"/>
                <w:color w:val="000000" w:themeColor="text1"/>
              </w:rPr>
              <w:t xml:space="preserve"> </w:t>
            </w:r>
            <w:r w:rsidR="00560177" w:rsidRPr="00C0168B">
              <w:rPr>
                <w:b w:val="0"/>
                <w:bCs w:val="0"/>
                <w:color w:val="000000" w:themeColor="text1"/>
              </w:rPr>
              <w:t>configuration</w:t>
            </w:r>
            <w:r w:rsidR="005A081E" w:rsidRPr="00C0168B">
              <w:rPr>
                <w:b w:val="0"/>
                <w:bCs w:val="0"/>
                <w:color w:val="000000" w:themeColor="text1"/>
              </w:rPr>
              <w:t xml:space="preserve"> and associated services, relevant to Digital Workplace.</w:t>
            </w:r>
          </w:p>
          <w:p w14:paraId="1D8B5CEF" w14:textId="7ACA6355" w:rsidR="00E50276" w:rsidRPr="00B4002A" w:rsidRDefault="00EF76BE" w:rsidP="00420968">
            <w:pPr>
              <w:pStyle w:val="ListParagraph"/>
              <w:numPr>
                <w:ilvl w:val="0"/>
                <w:numId w:val="28"/>
              </w:numPr>
              <w:ind w:right="34"/>
              <w:jc w:val="both"/>
              <w:rPr>
                <w:b w:val="0"/>
                <w:bCs w:val="0"/>
                <w:color w:val="000000" w:themeColor="text1"/>
              </w:rPr>
            </w:pPr>
            <w:r>
              <w:rPr>
                <w:b w:val="0"/>
                <w:bCs w:val="0"/>
                <w:color w:val="000000" w:themeColor="text1"/>
              </w:rPr>
              <w:t>Expert knowledge in MS Teams Telephony</w:t>
            </w:r>
            <w:r w:rsidR="00323471">
              <w:rPr>
                <w:b w:val="0"/>
                <w:bCs w:val="0"/>
                <w:color w:val="000000" w:themeColor="text1"/>
              </w:rPr>
              <w:t xml:space="preserve"> and</w:t>
            </w:r>
            <w:r>
              <w:rPr>
                <w:b w:val="0"/>
                <w:bCs w:val="0"/>
                <w:color w:val="000000" w:themeColor="text1"/>
              </w:rPr>
              <w:t xml:space="preserve"> Messaging Exchange Online (configuration and filtering)</w:t>
            </w:r>
          </w:p>
          <w:p w14:paraId="41519DE7" w14:textId="7330B8F5" w:rsidR="00323471" w:rsidRPr="00B4002A" w:rsidRDefault="00323471" w:rsidP="00420968">
            <w:pPr>
              <w:pStyle w:val="ListParagraph"/>
              <w:numPr>
                <w:ilvl w:val="0"/>
                <w:numId w:val="28"/>
              </w:numPr>
              <w:ind w:right="34"/>
              <w:jc w:val="both"/>
              <w:rPr>
                <w:b w:val="0"/>
                <w:bCs w:val="0"/>
                <w:color w:val="000000" w:themeColor="text1"/>
              </w:rPr>
            </w:pPr>
            <w:r>
              <w:rPr>
                <w:b w:val="0"/>
                <w:bCs w:val="0"/>
                <w:color w:val="000000" w:themeColor="text1"/>
              </w:rPr>
              <w:t xml:space="preserve">Expert knowledge in SharePoint Online and associated services, </w:t>
            </w:r>
            <w:r w:rsidR="00A33FF4">
              <w:rPr>
                <w:b w:val="0"/>
                <w:bCs w:val="0"/>
                <w:color w:val="000000" w:themeColor="text1"/>
              </w:rPr>
              <w:t xml:space="preserve">Power Apps development, Power Automate and the Power platform. </w:t>
            </w:r>
          </w:p>
          <w:p w14:paraId="2F348611" w14:textId="34C2DE3E" w:rsidR="0046300F" w:rsidRPr="00B4002A" w:rsidRDefault="0046300F" w:rsidP="00420968">
            <w:pPr>
              <w:pStyle w:val="ListParagraph"/>
              <w:numPr>
                <w:ilvl w:val="0"/>
                <w:numId w:val="28"/>
              </w:numPr>
              <w:ind w:right="34"/>
              <w:jc w:val="both"/>
              <w:rPr>
                <w:b w:val="0"/>
                <w:bCs w:val="0"/>
                <w:color w:val="000000" w:themeColor="text1"/>
              </w:rPr>
            </w:pPr>
            <w:r>
              <w:rPr>
                <w:b w:val="0"/>
                <w:bCs w:val="0"/>
                <w:color w:val="000000" w:themeColor="text1"/>
              </w:rPr>
              <w:t>Expert knowledge in Windows 10 configuration</w:t>
            </w:r>
            <w:r w:rsidR="004716CD">
              <w:rPr>
                <w:b w:val="0"/>
                <w:bCs w:val="0"/>
                <w:color w:val="000000" w:themeColor="text1"/>
              </w:rPr>
              <w:t xml:space="preserve">, </w:t>
            </w:r>
            <w:proofErr w:type="gramStart"/>
            <w:r>
              <w:rPr>
                <w:b w:val="0"/>
                <w:bCs w:val="0"/>
                <w:color w:val="000000" w:themeColor="text1"/>
              </w:rPr>
              <w:t>deployment</w:t>
            </w:r>
            <w:proofErr w:type="gramEnd"/>
            <w:r w:rsidR="004716CD">
              <w:rPr>
                <w:b w:val="0"/>
                <w:bCs w:val="0"/>
                <w:color w:val="000000" w:themeColor="text1"/>
              </w:rPr>
              <w:t xml:space="preserve"> and modern management</w:t>
            </w:r>
          </w:p>
          <w:p w14:paraId="32D4BBC1" w14:textId="3FE5C9EC" w:rsidR="00A4306E" w:rsidRPr="00C0168B" w:rsidRDefault="00A4306E" w:rsidP="00420968">
            <w:pPr>
              <w:pStyle w:val="ListParagraph"/>
              <w:numPr>
                <w:ilvl w:val="0"/>
                <w:numId w:val="28"/>
              </w:numPr>
              <w:ind w:right="34"/>
              <w:jc w:val="both"/>
              <w:rPr>
                <w:b w:val="0"/>
                <w:bCs w:val="0"/>
                <w:color w:val="000000" w:themeColor="text1"/>
              </w:rPr>
            </w:pPr>
            <w:r>
              <w:rPr>
                <w:b w:val="0"/>
                <w:bCs w:val="0"/>
                <w:color w:val="000000" w:themeColor="text1"/>
              </w:rPr>
              <w:t xml:space="preserve">Expert knowledge in the M365 </w:t>
            </w:r>
            <w:r w:rsidR="002443E8">
              <w:rPr>
                <w:b w:val="0"/>
                <w:bCs w:val="0"/>
                <w:color w:val="000000" w:themeColor="text1"/>
              </w:rPr>
              <w:t>purview</w:t>
            </w:r>
            <w:r>
              <w:rPr>
                <w:b w:val="0"/>
                <w:bCs w:val="0"/>
                <w:color w:val="000000" w:themeColor="text1"/>
              </w:rPr>
              <w:t>,</w:t>
            </w:r>
            <w:r w:rsidR="00890646">
              <w:rPr>
                <w:b w:val="0"/>
                <w:bCs w:val="0"/>
                <w:color w:val="000000" w:themeColor="text1"/>
              </w:rPr>
              <w:t xml:space="preserve"> </w:t>
            </w:r>
            <w:proofErr w:type="gramStart"/>
            <w:r w:rsidR="00890646">
              <w:rPr>
                <w:b w:val="0"/>
                <w:bCs w:val="0"/>
                <w:color w:val="000000" w:themeColor="text1"/>
              </w:rPr>
              <w:t>compliance</w:t>
            </w:r>
            <w:proofErr w:type="gramEnd"/>
            <w:r w:rsidR="00890646">
              <w:rPr>
                <w:b w:val="0"/>
                <w:bCs w:val="0"/>
                <w:color w:val="000000" w:themeColor="text1"/>
              </w:rPr>
              <w:t xml:space="preserve"> and governance,</w:t>
            </w:r>
            <w:r>
              <w:rPr>
                <w:b w:val="0"/>
                <w:bCs w:val="0"/>
                <w:color w:val="000000" w:themeColor="text1"/>
              </w:rPr>
              <w:t xml:space="preserve"> includ</w:t>
            </w:r>
            <w:r w:rsidR="00890646">
              <w:rPr>
                <w:b w:val="0"/>
                <w:bCs w:val="0"/>
                <w:color w:val="000000" w:themeColor="text1"/>
              </w:rPr>
              <w:t>ing</w:t>
            </w:r>
            <w:r>
              <w:rPr>
                <w:b w:val="0"/>
                <w:bCs w:val="0"/>
                <w:color w:val="000000" w:themeColor="text1"/>
              </w:rPr>
              <w:t xml:space="preserve"> advanced email threat protection, data protection and policy management </w:t>
            </w:r>
          </w:p>
          <w:p w14:paraId="1FB18278" w14:textId="429746C6" w:rsidR="0018348E" w:rsidRPr="00C0168B" w:rsidRDefault="0018348E" w:rsidP="00420968">
            <w:pPr>
              <w:pStyle w:val="ListParagraph"/>
              <w:numPr>
                <w:ilvl w:val="0"/>
                <w:numId w:val="28"/>
              </w:numPr>
              <w:ind w:right="34"/>
              <w:jc w:val="both"/>
              <w:rPr>
                <w:b w:val="0"/>
                <w:bCs w:val="0"/>
                <w:color w:val="000000" w:themeColor="text1"/>
              </w:rPr>
            </w:pPr>
            <w:r w:rsidRPr="00C0168B">
              <w:rPr>
                <w:b w:val="0"/>
                <w:bCs w:val="0"/>
                <w:color w:val="000000" w:themeColor="text1"/>
              </w:rPr>
              <w:t>Extensive knowledge of core digital workplace technologies together with an understanding of the key technology providers</w:t>
            </w:r>
          </w:p>
          <w:p w14:paraId="678B1D00" w14:textId="77777777" w:rsidR="009A1777" w:rsidRPr="00C0168B" w:rsidRDefault="009A1777" w:rsidP="00420968">
            <w:pPr>
              <w:pStyle w:val="ListParagraph"/>
              <w:numPr>
                <w:ilvl w:val="0"/>
                <w:numId w:val="28"/>
              </w:numPr>
              <w:ind w:right="34"/>
              <w:jc w:val="both"/>
              <w:rPr>
                <w:b w:val="0"/>
                <w:bCs w:val="0"/>
                <w:color w:val="000000" w:themeColor="text1"/>
              </w:rPr>
            </w:pPr>
            <w:r w:rsidRPr="00C0168B">
              <w:rPr>
                <w:b w:val="0"/>
                <w:bCs w:val="0"/>
                <w:color w:val="000000" w:themeColor="text1"/>
              </w:rPr>
              <w:t>Strong knowledge of emerging technologies and their applicability to the force</w:t>
            </w:r>
          </w:p>
          <w:p w14:paraId="4E427B90" w14:textId="11E5048F" w:rsidR="009A1777" w:rsidRPr="00A56C0E" w:rsidRDefault="009A1777" w:rsidP="00420968">
            <w:pPr>
              <w:pStyle w:val="ListParagraph"/>
              <w:numPr>
                <w:ilvl w:val="0"/>
                <w:numId w:val="28"/>
              </w:numPr>
              <w:ind w:right="34"/>
              <w:jc w:val="both"/>
              <w:rPr>
                <w:b w:val="0"/>
                <w:bCs w:val="0"/>
                <w:color w:val="000000" w:themeColor="text1"/>
              </w:rPr>
            </w:pPr>
            <w:r w:rsidRPr="00C0168B">
              <w:rPr>
                <w:b w:val="0"/>
                <w:bCs w:val="0"/>
                <w:color w:val="000000" w:themeColor="text1"/>
              </w:rPr>
              <w:t xml:space="preserve">Strong </w:t>
            </w:r>
            <w:r w:rsidR="00384D8A" w:rsidRPr="00C0168B">
              <w:rPr>
                <w:b w:val="0"/>
                <w:bCs w:val="0"/>
                <w:color w:val="000000" w:themeColor="text1"/>
              </w:rPr>
              <w:t xml:space="preserve">evidence of </w:t>
            </w:r>
            <w:r w:rsidR="005717C0" w:rsidRPr="00C0168B">
              <w:rPr>
                <w:b w:val="0"/>
                <w:bCs w:val="0"/>
                <w:color w:val="000000" w:themeColor="text1"/>
              </w:rPr>
              <w:t>maintaining</w:t>
            </w:r>
            <w:r w:rsidR="00DB0354" w:rsidRPr="00C0168B">
              <w:rPr>
                <w:b w:val="0"/>
                <w:bCs w:val="0"/>
                <w:color w:val="000000" w:themeColor="text1"/>
              </w:rPr>
              <w:t xml:space="preserve"> subject matter</w:t>
            </w:r>
            <w:r w:rsidR="005717C0" w:rsidRPr="00C0168B">
              <w:rPr>
                <w:b w:val="0"/>
                <w:bCs w:val="0"/>
                <w:color w:val="000000" w:themeColor="text1"/>
              </w:rPr>
              <w:t xml:space="preserve"> knowledge and skill</w:t>
            </w:r>
            <w:r w:rsidR="00F67DBA" w:rsidRPr="00C0168B">
              <w:rPr>
                <w:b w:val="0"/>
                <w:bCs w:val="0"/>
                <w:color w:val="000000" w:themeColor="text1"/>
              </w:rPr>
              <w:t>s</w:t>
            </w:r>
            <w:r w:rsidR="005717C0" w:rsidRPr="00C0168B">
              <w:rPr>
                <w:b w:val="0"/>
                <w:bCs w:val="0"/>
                <w:color w:val="000000" w:themeColor="text1"/>
              </w:rPr>
              <w:t xml:space="preserve"> development.</w:t>
            </w:r>
          </w:p>
          <w:p w14:paraId="19EC9CEC" w14:textId="5EB742A4" w:rsidR="00A56C0E" w:rsidRPr="00420968" w:rsidRDefault="00A56C0E" w:rsidP="00420968">
            <w:pPr>
              <w:pStyle w:val="ListParagraph"/>
              <w:numPr>
                <w:ilvl w:val="0"/>
                <w:numId w:val="28"/>
              </w:numPr>
              <w:ind w:right="34"/>
              <w:rPr>
                <w:b w:val="0"/>
                <w:bCs w:val="0"/>
                <w:color w:val="000000" w:themeColor="text1"/>
              </w:rPr>
            </w:pPr>
            <w:r w:rsidRPr="00420968">
              <w:rPr>
                <w:b w:val="0"/>
                <w:bCs w:val="0"/>
                <w:color w:val="000000" w:themeColor="text1"/>
              </w:rPr>
              <w:t>Experience of developing Digital Workplace solutions in a large Public Sector organisation</w:t>
            </w:r>
          </w:p>
          <w:p w14:paraId="68DFE8F4" w14:textId="36DE6419" w:rsidR="00AC0C44" w:rsidRPr="00420968" w:rsidRDefault="00AC0C44" w:rsidP="00420968">
            <w:pPr>
              <w:ind w:right="34"/>
              <w:jc w:val="both"/>
              <w:rPr>
                <w:color w:val="000000" w:themeColor="text1"/>
                <w:sz w:val="20"/>
                <w:szCs w:val="20"/>
              </w:rPr>
            </w:pPr>
          </w:p>
        </w:tc>
      </w:tr>
      <w:tr w:rsidR="00A72BD4" w14:paraId="2E81CC81" w14:textId="77777777" w:rsidTr="58C66842">
        <w:trPr>
          <w:trHeight w:val="345"/>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D9E2F3" w:themeFill="accent1" w:themeFillTint="33"/>
          </w:tcPr>
          <w:p w14:paraId="788F5A22" w14:textId="5D8EDE1E" w:rsidR="0009292E" w:rsidRPr="0009292E" w:rsidRDefault="00A72BD4" w:rsidP="00D86725">
            <w:pPr>
              <w:ind w:left="142" w:right="34"/>
              <w:rPr>
                <w:color w:val="2F5496" w:themeColor="accent1" w:themeShade="BF"/>
              </w:rPr>
            </w:pPr>
            <w:r w:rsidRPr="0E6F2AFC">
              <w:rPr>
                <w:b w:val="0"/>
                <w:bCs w:val="0"/>
                <w:color w:val="2F5496" w:themeColor="accent1" w:themeShade="BF"/>
              </w:rPr>
              <w:t xml:space="preserve">Desirable criteria: </w:t>
            </w:r>
          </w:p>
        </w:tc>
      </w:tr>
      <w:tr w:rsidR="00A72BD4" w14:paraId="7F54DFB6" w14:textId="77777777" w:rsidTr="58C6684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auto"/>
          </w:tcPr>
          <w:p w14:paraId="53CAFE43" w14:textId="77777777" w:rsidR="004323E5" w:rsidRDefault="004323E5" w:rsidP="00D86725">
            <w:pPr>
              <w:ind w:left="142" w:right="34"/>
              <w:rPr>
                <w:color w:val="000000" w:themeColor="text1"/>
              </w:rPr>
            </w:pPr>
          </w:p>
          <w:p w14:paraId="420BC8EE" w14:textId="77777777" w:rsidR="00A56C0E" w:rsidRPr="00420968" w:rsidRDefault="00420968" w:rsidP="00420968">
            <w:pPr>
              <w:pStyle w:val="ListParagraph"/>
              <w:numPr>
                <w:ilvl w:val="0"/>
                <w:numId w:val="28"/>
              </w:numPr>
              <w:ind w:right="34"/>
              <w:jc w:val="both"/>
              <w:rPr>
                <w:b w:val="0"/>
                <w:bCs w:val="0"/>
                <w:color w:val="000000" w:themeColor="text1"/>
              </w:rPr>
            </w:pPr>
            <w:r w:rsidRPr="00C0168B">
              <w:rPr>
                <w:b w:val="0"/>
                <w:bCs w:val="0"/>
                <w:color w:val="000000" w:themeColor="text1"/>
              </w:rPr>
              <w:t>Knowledge of industry best-practice frameworks including ITIL, and its implementation inside a similar sized organisation.</w:t>
            </w:r>
          </w:p>
          <w:p w14:paraId="0C2B9737" w14:textId="5021F6F4" w:rsidR="00420968" w:rsidRPr="00420968" w:rsidRDefault="00420968" w:rsidP="00420968">
            <w:pPr>
              <w:pStyle w:val="ListParagraph"/>
              <w:ind w:left="360" w:right="34"/>
              <w:jc w:val="both"/>
              <w:rPr>
                <w:b w:val="0"/>
                <w:bCs w:val="0"/>
                <w:color w:val="000000" w:themeColor="text1"/>
              </w:rPr>
            </w:pPr>
          </w:p>
        </w:tc>
      </w:tr>
      <w:tr w:rsidR="00013B56" w14:paraId="1DCB7CD5" w14:textId="77777777" w:rsidTr="58C66842">
        <w:trPr>
          <w:trHeight w:val="450"/>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D9E2F3" w:themeFill="accent1" w:themeFillTint="33"/>
          </w:tcPr>
          <w:p w14:paraId="5E4F2857" w14:textId="557D1391" w:rsidR="00013B56" w:rsidRPr="00013B56" w:rsidRDefault="002D7415" w:rsidP="00D86725">
            <w:pPr>
              <w:tabs>
                <w:tab w:val="center" w:pos="4428"/>
              </w:tabs>
              <w:spacing w:before="40" w:after="40"/>
              <w:ind w:left="142" w:right="34"/>
              <w:rPr>
                <w:rFonts w:eastAsia="Times New Roman"/>
                <w:b w:val="0"/>
                <w:bCs w:val="0"/>
                <w:color w:val="2F5496" w:themeColor="accent1" w:themeShade="BF"/>
                <w:sz w:val="26"/>
                <w:szCs w:val="26"/>
                <w:lang w:val="en-US" w:eastAsia="en-GB"/>
              </w:rPr>
            </w:pPr>
            <w:r w:rsidRPr="0E6F2AFC">
              <w:rPr>
                <w:rFonts w:eastAsia="Times New Roman"/>
                <w:color w:val="2F5496" w:themeColor="accent1" w:themeShade="BF"/>
                <w:sz w:val="26"/>
                <w:szCs w:val="26"/>
                <w:lang w:val="en-US" w:eastAsia="en-GB"/>
              </w:rPr>
              <w:t>H</w:t>
            </w:r>
            <w:r w:rsidR="002C6DF9" w:rsidRPr="0E6F2AFC">
              <w:rPr>
                <w:rFonts w:eastAsia="Times New Roman"/>
                <w:color w:val="2F5496" w:themeColor="accent1" w:themeShade="BF"/>
                <w:sz w:val="26"/>
                <w:szCs w:val="26"/>
                <w:lang w:val="en-US" w:eastAsia="en-GB"/>
              </w:rPr>
              <w:t>:</w:t>
            </w:r>
            <w:r w:rsidRPr="0E6F2AFC">
              <w:rPr>
                <w:rFonts w:eastAsia="Times New Roman"/>
                <w:color w:val="2F5496" w:themeColor="accent1" w:themeShade="BF"/>
                <w:sz w:val="26"/>
                <w:szCs w:val="26"/>
                <w:lang w:val="en-US" w:eastAsia="en-GB"/>
              </w:rPr>
              <w:t xml:space="preserve">  </w:t>
            </w:r>
            <w:r w:rsidR="00013B56" w:rsidRPr="0E6F2AFC">
              <w:rPr>
                <w:rFonts w:eastAsia="Times New Roman"/>
                <w:color w:val="2F5496" w:themeColor="accent1" w:themeShade="BF"/>
                <w:sz w:val="26"/>
                <w:szCs w:val="26"/>
                <w:lang w:val="en-US" w:eastAsia="en-GB"/>
              </w:rPr>
              <w:t>Additional Information</w:t>
            </w:r>
          </w:p>
        </w:tc>
      </w:tr>
      <w:tr w:rsidR="000329BE" w14:paraId="3CBD0A04" w14:textId="77777777" w:rsidTr="58C66842">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auto"/>
          </w:tcPr>
          <w:p w14:paraId="1330988D" w14:textId="135FA2EE" w:rsidR="00F53BB2" w:rsidRPr="00420968" w:rsidRDefault="00F53BB2" w:rsidP="00420968">
            <w:pPr>
              <w:pStyle w:val="ListParagraph"/>
              <w:numPr>
                <w:ilvl w:val="0"/>
                <w:numId w:val="28"/>
              </w:numPr>
              <w:tabs>
                <w:tab w:val="center" w:pos="4428"/>
              </w:tabs>
              <w:spacing w:before="40" w:after="40"/>
              <w:ind w:right="34"/>
              <w:rPr>
                <w:rFonts w:eastAsia="Times New Roman" w:cstheme="minorHAnsi"/>
                <w:b w:val="0"/>
                <w:bCs w:val="0"/>
                <w:color w:val="000000" w:themeColor="text1"/>
                <w:lang w:val="en-US" w:eastAsia="en-GB"/>
              </w:rPr>
            </w:pPr>
            <w:r w:rsidRPr="00420968">
              <w:rPr>
                <w:rFonts w:eastAsia="Times New Roman" w:cstheme="minorHAnsi"/>
                <w:b w:val="0"/>
                <w:bCs w:val="0"/>
                <w:color w:val="000000" w:themeColor="text1"/>
                <w:lang w:val="en-US" w:eastAsia="en-GB"/>
              </w:rPr>
              <w:t>Flexible to travel across the UK as required</w:t>
            </w:r>
          </w:p>
          <w:p w14:paraId="7E960A8C" w14:textId="54B7331C" w:rsidR="00D12061" w:rsidRPr="00420968" w:rsidRDefault="00E0280F" w:rsidP="00420968">
            <w:pPr>
              <w:pStyle w:val="ListParagraph"/>
              <w:numPr>
                <w:ilvl w:val="0"/>
                <w:numId w:val="28"/>
              </w:numPr>
              <w:tabs>
                <w:tab w:val="center" w:pos="4428"/>
              </w:tabs>
              <w:spacing w:before="40" w:after="40"/>
              <w:ind w:right="34"/>
              <w:rPr>
                <w:rFonts w:eastAsia="Times New Roman" w:cstheme="minorHAnsi"/>
                <w:b w:val="0"/>
                <w:bCs w:val="0"/>
                <w:color w:val="000000" w:themeColor="text1"/>
                <w:lang w:val="en-US" w:eastAsia="en-GB"/>
              </w:rPr>
            </w:pPr>
            <w:r w:rsidRPr="00420968">
              <w:rPr>
                <w:rFonts w:eastAsia="Times New Roman" w:cstheme="minorHAnsi"/>
                <w:b w:val="0"/>
                <w:bCs w:val="0"/>
                <w:color w:val="000000" w:themeColor="text1"/>
                <w:lang w:val="en-US" w:eastAsia="en-GB"/>
              </w:rPr>
              <w:t>Role may require regular on-site working</w:t>
            </w:r>
          </w:p>
          <w:p w14:paraId="2280A816" w14:textId="509A93DE" w:rsidR="00F53BB2" w:rsidRPr="00420968" w:rsidRDefault="00F53BB2" w:rsidP="00420968">
            <w:pPr>
              <w:pStyle w:val="ListParagraph"/>
              <w:numPr>
                <w:ilvl w:val="0"/>
                <w:numId w:val="28"/>
              </w:numPr>
              <w:tabs>
                <w:tab w:val="center" w:pos="4428"/>
              </w:tabs>
              <w:spacing w:before="40" w:after="40"/>
              <w:ind w:right="34"/>
              <w:rPr>
                <w:rFonts w:eastAsia="Times New Roman"/>
                <w:color w:val="000000" w:themeColor="text1"/>
                <w:lang w:val="en-US" w:eastAsia="en-GB"/>
              </w:rPr>
            </w:pPr>
            <w:r w:rsidRPr="00420968">
              <w:rPr>
                <w:rFonts w:eastAsia="Times New Roman"/>
                <w:b w:val="0"/>
                <w:bCs w:val="0"/>
                <w:color w:val="000000" w:themeColor="text1"/>
                <w:lang w:val="en-US" w:eastAsia="en-GB"/>
              </w:rPr>
              <w:t>Potential On-Call requirement within the role supporting the function</w:t>
            </w:r>
          </w:p>
        </w:tc>
      </w:tr>
      <w:tr w:rsidR="00D17D82" w14:paraId="60716A1D" w14:textId="77777777" w:rsidTr="58C66842">
        <w:trPr>
          <w:trHeight w:val="627"/>
        </w:trPr>
        <w:tc>
          <w:tcPr>
            <w:cnfStyle w:val="001000000000" w:firstRow="0" w:lastRow="0" w:firstColumn="1" w:lastColumn="0" w:oddVBand="0" w:evenVBand="0" w:oddHBand="0" w:evenHBand="0" w:firstRowFirstColumn="0" w:firstRowLastColumn="0" w:lastRowFirstColumn="0" w:lastRowLastColumn="0"/>
            <w:tcW w:w="10740" w:type="dxa"/>
            <w:gridSpan w:val="2"/>
            <w:shd w:val="clear" w:color="auto" w:fill="D9E2F3" w:themeFill="accent1" w:themeFillTint="33"/>
          </w:tcPr>
          <w:p w14:paraId="5AF2BD98" w14:textId="77777777" w:rsidR="00792B9E" w:rsidRPr="00F43599" w:rsidRDefault="00792B9E" w:rsidP="00D86725">
            <w:pPr>
              <w:ind w:left="142" w:right="34"/>
              <w:rPr>
                <w:b w:val="0"/>
                <w:bCs w:val="0"/>
                <w:color w:val="FF0000"/>
                <w:sz w:val="26"/>
                <w:szCs w:val="26"/>
              </w:rPr>
            </w:pPr>
            <w:r w:rsidRPr="00F43599">
              <w:rPr>
                <w:b w:val="0"/>
                <w:bCs w:val="0"/>
                <w:color w:val="FF0000"/>
                <w:sz w:val="26"/>
                <w:szCs w:val="26"/>
              </w:rPr>
              <w:t>For Panel to complete only:</w:t>
            </w:r>
          </w:p>
          <w:p w14:paraId="76F624AE" w14:textId="32C0AE5E" w:rsidR="00E762C5" w:rsidRDefault="00E762C5" w:rsidP="00D86725">
            <w:pPr>
              <w:ind w:left="142" w:right="34"/>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sidR="00411718">
              <w:rPr>
                <w:b w:val="0"/>
                <w:sz w:val="18"/>
                <w:szCs w:val="18"/>
              </w:rPr>
              <w:t>has approved</w:t>
            </w:r>
            <w:r w:rsidRPr="00E762C5">
              <w:rPr>
                <w:b w:val="0"/>
                <w:sz w:val="18"/>
                <w:szCs w:val="18"/>
              </w:rPr>
              <w:t xml:space="preserve"> the final version)</w:t>
            </w:r>
          </w:p>
          <w:p w14:paraId="6641E235" w14:textId="75457893" w:rsidR="00E762C5" w:rsidRDefault="00D17D82" w:rsidP="00D86725">
            <w:pPr>
              <w:ind w:left="142" w:right="34"/>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D86725">
            <w:pPr>
              <w:ind w:left="142" w:right="34"/>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lastRenderedPageBreak/>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rsidSect="00E83328">
      <w:headerReference w:type="default" r:id="rId11"/>
      <w:footerReference w:type="default" r:id="rId12"/>
      <w:pgSz w:w="11906" w:h="16838"/>
      <w:pgMar w:top="1028" w:right="720" w:bottom="720" w:left="720" w:header="708"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A528" w14:textId="77777777" w:rsidR="0030725B" w:rsidRDefault="0030725B" w:rsidP="00CC3DAD">
      <w:pPr>
        <w:spacing w:after="0" w:line="240" w:lineRule="auto"/>
      </w:pPr>
      <w:r>
        <w:separator/>
      </w:r>
    </w:p>
  </w:endnote>
  <w:endnote w:type="continuationSeparator" w:id="0">
    <w:p w14:paraId="502BB7E9" w14:textId="77777777" w:rsidR="0030725B" w:rsidRDefault="0030725B"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A6D32" w14:textId="77777777" w:rsidR="0030725B" w:rsidRDefault="0030725B" w:rsidP="00CC3DAD">
      <w:pPr>
        <w:spacing w:after="0" w:line="240" w:lineRule="auto"/>
      </w:pPr>
      <w:r>
        <w:separator/>
      </w:r>
    </w:p>
  </w:footnote>
  <w:footnote w:type="continuationSeparator" w:id="0">
    <w:p w14:paraId="52859173" w14:textId="77777777" w:rsidR="0030725B" w:rsidRDefault="0030725B"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7E8405DD" w:rsidR="00A4151D" w:rsidRPr="005D485C" w:rsidRDefault="00A4151D" w:rsidP="00D50F66">
    <w:pPr>
      <w:pStyle w:val="Header"/>
      <w:tabs>
        <w:tab w:val="clear" w:pos="4513"/>
        <w:tab w:val="center" w:pos="4253"/>
      </w:tabs>
      <w:ind w:left="787" w:firstLine="3533"/>
      <w:rPr>
        <w:rFonts w:ascii="Arial" w:hAnsi="Arial" w:cs="Arial"/>
        <w:b/>
        <w:sz w:val="20"/>
        <w:szCs w:val="20"/>
      </w:rPr>
    </w:pPr>
    <w:r w:rsidRPr="00CC3DAD">
      <w:rPr>
        <w:rFonts w:ascii="Arial" w:hAnsi="Arial" w:cs="Arial"/>
        <w:b/>
        <w:noProof/>
        <w:lang w:eastAsia="en-GB"/>
      </w:rPr>
      <w:drawing>
        <wp:anchor distT="0" distB="0" distL="114300" distR="114300" simplePos="0" relativeHeight="251659776" behindDoc="1" locked="0" layoutInCell="1" allowOverlap="1" wp14:anchorId="07A5CB69" wp14:editId="5F81361F">
          <wp:simplePos x="0" y="0"/>
          <wp:positionH relativeFrom="column">
            <wp:posOffset>-72571</wp:posOffset>
          </wp:positionH>
          <wp:positionV relativeFrom="paragraph">
            <wp:posOffset>-373380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00D50F66">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319436"/>
    <w:multiLevelType w:val="hybridMultilevel"/>
    <w:tmpl w:val="F8362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7E022"/>
    <w:multiLevelType w:val="hybridMultilevel"/>
    <w:tmpl w:val="D53166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1E31E6"/>
    <w:multiLevelType w:val="hybridMultilevel"/>
    <w:tmpl w:val="655D7B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4E3FB9"/>
    <w:multiLevelType w:val="hybridMultilevel"/>
    <w:tmpl w:val="04B48C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3E24F5"/>
    <w:multiLevelType w:val="hybridMultilevel"/>
    <w:tmpl w:val="730A29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04E4C2"/>
    <w:multiLevelType w:val="hybridMultilevel"/>
    <w:tmpl w:val="D352B1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C141E99"/>
    <w:multiLevelType w:val="hybridMultilevel"/>
    <w:tmpl w:val="1DE4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A30FBA"/>
    <w:multiLevelType w:val="hybridMultilevel"/>
    <w:tmpl w:val="0F70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75F30"/>
    <w:multiLevelType w:val="hybridMultilevel"/>
    <w:tmpl w:val="E6E8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8C2CB"/>
    <w:multiLevelType w:val="hybridMultilevel"/>
    <w:tmpl w:val="443994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F85F6D"/>
    <w:multiLevelType w:val="hybridMultilevel"/>
    <w:tmpl w:val="F888F9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107742"/>
    <w:multiLevelType w:val="hybridMultilevel"/>
    <w:tmpl w:val="48429338"/>
    <w:lvl w:ilvl="0" w:tplc="B0CC03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C533B"/>
    <w:multiLevelType w:val="hybridMultilevel"/>
    <w:tmpl w:val="A6826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51B2B4"/>
    <w:multiLevelType w:val="hybridMultilevel"/>
    <w:tmpl w:val="374C16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4031B"/>
    <w:multiLevelType w:val="hybridMultilevel"/>
    <w:tmpl w:val="20142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5E8949"/>
    <w:multiLevelType w:val="hybridMultilevel"/>
    <w:tmpl w:val="626899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784706D"/>
    <w:multiLevelType w:val="hybridMultilevel"/>
    <w:tmpl w:val="CFB60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2" w15:restartNumberingAfterBreak="0">
    <w:nsid w:val="422F5408"/>
    <w:multiLevelType w:val="hybridMultilevel"/>
    <w:tmpl w:val="2300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6"/>
  </w:num>
  <w:num w:numId="4">
    <w:abstractNumId w:val="24"/>
  </w:num>
  <w:num w:numId="5">
    <w:abstractNumId w:val="21"/>
  </w:num>
  <w:num w:numId="6">
    <w:abstractNumId w:val="23"/>
  </w:num>
  <w:num w:numId="7">
    <w:abstractNumId w:val="17"/>
  </w:num>
  <w:num w:numId="8">
    <w:abstractNumId w:val="6"/>
  </w:num>
  <w:num w:numId="9">
    <w:abstractNumId w:val="14"/>
  </w:num>
  <w:num w:numId="10">
    <w:abstractNumId w:val="9"/>
  </w:num>
  <w:num w:numId="11">
    <w:abstractNumId w:val="11"/>
  </w:num>
  <w:num w:numId="12">
    <w:abstractNumId w:val="5"/>
  </w:num>
  <w:num w:numId="13">
    <w:abstractNumId w:val="16"/>
  </w:num>
  <w:num w:numId="14">
    <w:abstractNumId w:val="7"/>
  </w:num>
  <w:num w:numId="15">
    <w:abstractNumId w:val="8"/>
  </w:num>
  <w:num w:numId="16">
    <w:abstractNumId w:val="13"/>
  </w:num>
  <w:num w:numId="17">
    <w:abstractNumId w:val="19"/>
  </w:num>
  <w:num w:numId="18">
    <w:abstractNumId w:val="2"/>
  </w:num>
  <w:num w:numId="19">
    <w:abstractNumId w:val="3"/>
  </w:num>
  <w:num w:numId="20">
    <w:abstractNumId w:val="1"/>
  </w:num>
  <w:num w:numId="21">
    <w:abstractNumId w:val="4"/>
  </w:num>
  <w:num w:numId="22">
    <w:abstractNumId w:val="0"/>
  </w:num>
  <w:num w:numId="23">
    <w:abstractNumId w:val="12"/>
  </w:num>
  <w:num w:numId="24">
    <w:abstractNumId w:val="10"/>
  </w:num>
  <w:num w:numId="25">
    <w:abstractNumId w:val="22"/>
  </w:num>
  <w:num w:numId="26">
    <w:abstractNumId w:val="18"/>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AD"/>
    <w:rsid w:val="00005E3E"/>
    <w:rsid w:val="00006C9D"/>
    <w:rsid w:val="00012D5B"/>
    <w:rsid w:val="000139E4"/>
    <w:rsid w:val="00013B56"/>
    <w:rsid w:val="000329BE"/>
    <w:rsid w:val="00035D8D"/>
    <w:rsid w:val="00037EE4"/>
    <w:rsid w:val="000467D7"/>
    <w:rsid w:val="00054F69"/>
    <w:rsid w:val="00062901"/>
    <w:rsid w:val="00062EB9"/>
    <w:rsid w:val="000641F8"/>
    <w:rsid w:val="00066A2E"/>
    <w:rsid w:val="000837A4"/>
    <w:rsid w:val="00091E9B"/>
    <w:rsid w:val="000927EE"/>
    <w:rsid w:val="0009292E"/>
    <w:rsid w:val="00094D8C"/>
    <w:rsid w:val="000A3D8E"/>
    <w:rsid w:val="000A73ED"/>
    <w:rsid w:val="000B1BA8"/>
    <w:rsid w:val="000B318C"/>
    <w:rsid w:val="000B3310"/>
    <w:rsid w:val="000B6F08"/>
    <w:rsid w:val="000D25DC"/>
    <w:rsid w:val="000D58A1"/>
    <w:rsid w:val="000D5BFA"/>
    <w:rsid w:val="000D6D01"/>
    <w:rsid w:val="000D749D"/>
    <w:rsid w:val="000E0419"/>
    <w:rsid w:val="000E0BB5"/>
    <w:rsid w:val="000E490C"/>
    <w:rsid w:val="000E4E02"/>
    <w:rsid w:val="000E72F8"/>
    <w:rsid w:val="000E7453"/>
    <w:rsid w:val="000F3A9D"/>
    <w:rsid w:val="000F3E28"/>
    <w:rsid w:val="000F5A0D"/>
    <w:rsid w:val="001117A0"/>
    <w:rsid w:val="00117C8D"/>
    <w:rsid w:val="001264A4"/>
    <w:rsid w:val="00126C24"/>
    <w:rsid w:val="001270E9"/>
    <w:rsid w:val="0014453B"/>
    <w:rsid w:val="00146D7C"/>
    <w:rsid w:val="001475AA"/>
    <w:rsid w:val="00147922"/>
    <w:rsid w:val="0017366D"/>
    <w:rsid w:val="0017461B"/>
    <w:rsid w:val="0017497A"/>
    <w:rsid w:val="0018348E"/>
    <w:rsid w:val="00184782"/>
    <w:rsid w:val="001A7544"/>
    <w:rsid w:val="001C3D10"/>
    <w:rsid w:val="001E2B8D"/>
    <w:rsid w:val="001F2FFC"/>
    <w:rsid w:val="00201A81"/>
    <w:rsid w:val="00201ACD"/>
    <w:rsid w:val="00203646"/>
    <w:rsid w:val="00204B33"/>
    <w:rsid w:val="0020569A"/>
    <w:rsid w:val="0022390A"/>
    <w:rsid w:val="002268F6"/>
    <w:rsid w:val="002300D4"/>
    <w:rsid w:val="002307FB"/>
    <w:rsid w:val="002443E8"/>
    <w:rsid w:val="0024486F"/>
    <w:rsid w:val="002605F4"/>
    <w:rsid w:val="002647D8"/>
    <w:rsid w:val="002666A2"/>
    <w:rsid w:val="00284AD6"/>
    <w:rsid w:val="00297C8E"/>
    <w:rsid w:val="002B2698"/>
    <w:rsid w:val="002B79D4"/>
    <w:rsid w:val="002C4D5C"/>
    <w:rsid w:val="002C6DF9"/>
    <w:rsid w:val="002C70A3"/>
    <w:rsid w:val="002D2B63"/>
    <w:rsid w:val="002D3B9C"/>
    <w:rsid w:val="002D7415"/>
    <w:rsid w:val="002E22F5"/>
    <w:rsid w:val="002E2DAB"/>
    <w:rsid w:val="002E3A5B"/>
    <w:rsid w:val="002E52BD"/>
    <w:rsid w:val="002E7B17"/>
    <w:rsid w:val="002F1E94"/>
    <w:rsid w:val="002F2F8D"/>
    <w:rsid w:val="002F3D81"/>
    <w:rsid w:val="002F47EC"/>
    <w:rsid w:val="0030725B"/>
    <w:rsid w:val="00317026"/>
    <w:rsid w:val="00323471"/>
    <w:rsid w:val="00326AE0"/>
    <w:rsid w:val="003372B3"/>
    <w:rsid w:val="00342FA2"/>
    <w:rsid w:val="0034436E"/>
    <w:rsid w:val="00344D20"/>
    <w:rsid w:val="003524E2"/>
    <w:rsid w:val="00355B63"/>
    <w:rsid w:val="003643AA"/>
    <w:rsid w:val="003737EE"/>
    <w:rsid w:val="00373DED"/>
    <w:rsid w:val="00384D8A"/>
    <w:rsid w:val="00390502"/>
    <w:rsid w:val="003A25B5"/>
    <w:rsid w:val="003B5137"/>
    <w:rsid w:val="003B6DF7"/>
    <w:rsid w:val="003C10B8"/>
    <w:rsid w:val="003D0296"/>
    <w:rsid w:val="003D36FB"/>
    <w:rsid w:val="003D41D1"/>
    <w:rsid w:val="003D52CD"/>
    <w:rsid w:val="003E13AA"/>
    <w:rsid w:val="003E1DDD"/>
    <w:rsid w:val="003E3B7A"/>
    <w:rsid w:val="003E3F63"/>
    <w:rsid w:val="003F1BBB"/>
    <w:rsid w:val="00405BC0"/>
    <w:rsid w:val="00411718"/>
    <w:rsid w:val="004119D3"/>
    <w:rsid w:val="004131C8"/>
    <w:rsid w:val="00420968"/>
    <w:rsid w:val="004215F0"/>
    <w:rsid w:val="00423432"/>
    <w:rsid w:val="004236D6"/>
    <w:rsid w:val="004323E5"/>
    <w:rsid w:val="00434B50"/>
    <w:rsid w:val="0045228C"/>
    <w:rsid w:val="00453749"/>
    <w:rsid w:val="00456667"/>
    <w:rsid w:val="0046300F"/>
    <w:rsid w:val="004716CD"/>
    <w:rsid w:val="004912E7"/>
    <w:rsid w:val="00491FA9"/>
    <w:rsid w:val="004A6E90"/>
    <w:rsid w:val="004B184F"/>
    <w:rsid w:val="004C5035"/>
    <w:rsid w:val="004D2AAD"/>
    <w:rsid w:val="004E3633"/>
    <w:rsid w:val="004E5EC5"/>
    <w:rsid w:val="004F17B9"/>
    <w:rsid w:val="004F2B8E"/>
    <w:rsid w:val="004F4457"/>
    <w:rsid w:val="0050103B"/>
    <w:rsid w:val="005061E0"/>
    <w:rsid w:val="00510AB8"/>
    <w:rsid w:val="00515DB3"/>
    <w:rsid w:val="00526E38"/>
    <w:rsid w:val="005275D9"/>
    <w:rsid w:val="00535B9A"/>
    <w:rsid w:val="00543A6C"/>
    <w:rsid w:val="00550812"/>
    <w:rsid w:val="0055457E"/>
    <w:rsid w:val="00555804"/>
    <w:rsid w:val="005559FB"/>
    <w:rsid w:val="00560177"/>
    <w:rsid w:val="00566777"/>
    <w:rsid w:val="005717C0"/>
    <w:rsid w:val="0057644F"/>
    <w:rsid w:val="00582C50"/>
    <w:rsid w:val="0058303F"/>
    <w:rsid w:val="00586A43"/>
    <w:rsid w:val="00590298"/>
    <w:rsid w:val="005A0494"/>
    <w:rsid w:val="005A081E"/>
    <w:rsid w:val="005A74A5"/>
    <w:rsid w:val="005B5D8F"/>
    <w:rsid w:val="005C132E"/>
    <w:rsid w:val="005C70D6"/>
    <w:rsid w:val="005D141D"/>
    <w:rsid w:val="005D233A"/>
    <w:rsid w:val="005D277E"/>
    <w:rsid w:val="005D485C"/>
    <w:rsid w:val="005E0FDE"/>
    <w:rsid w:val="005E6EFE"/>
    <w:rsid w:val="005F663B"/>
    <w:rsid w:val="005F668C"/>
    <w:rsid w:val="00600D23"/>
    <w:rsid w:val="0060679D"/>
    <w:rsid w:val="006103F7"/>
    <w:rsid w:val="0061403D"/>
    <w:rsid w:val="006270A6"/>
    <w:rsid w:val="0064161B"/>
    <w:rsid w:val="00642329"/>
    <w:rsid w:val="0064392C"/>
    <w:rsid w:val="006472CA"/>
    <w:rsid w:val="006475C2"/>
    <w:rsid w:val="00672780"/>
    <w:rsid w:val="0067405A"/>
    <w:rsid w:val="00693B2B"/>
    <w:rsid w:val="006976DA"/>
    <w:rsid w:val="006A543A"/>
    <w:rsid w:val="006A687E"/>
    <w:rsid w:val="006B512F"/>
    <w:rsid w:val="006C30A8"/>
    <w:rsid w:val="006C387A"/>
    <w:rsid w:val="006D03E0"/>
    <w:rsid w:val="006D56CA"/>
    <w:rsid w:val="006D5A1A"/>
    <w:rsid w:val="006E00FE"/>
    <w:rsid w:val="006E0421"/>
    <w:rsid w:val="00712D8C"/>
    <w:rsid w:val="00713D2A"/>
    <w:rsid w:val="007158BC"/>
    <w:rsid w:val="00720408"/>
    <w:rsid w:val="0072555E"/>
    <w:rsid w:val="00733684"/>
    <w:rsid w:val="00744242"/>
    <w:rsid w:val="0074531D"/>
    <w:rsid w:val="00752BC2"/>
    <w:rsid w:val="00756E18"/>
    <w:rsid w:val="007662BF"/>
    <w:rsid w:val="0078336D"/>
    <w:rsid w:val="00792B9E"/>
    <w:rsid w:val="00793BD8"/>
    <w:rsid w:val="00796B66"/>
    <w:rsid w:val="007A13DC"/>
    <w:rsid w:val="007B447A"/>
    <w:rsid w:val="007B5F9A"/>
    <w:rsid w:val="007C3EC2"/>
    <w:rsid w:val="007D54E6"/>
    <w:rsid w:val="007F1FE0"/>
    <w:rsid w:val="008011E5"/>
    <w:rsid w:val="00803BAB"/>
    <w:rsid w:val="008055B5"/>
    <w:rsid w:val="00805FFA"/>
    <w:rsid w:val="008119C4"/>
    <w:rsid w:val="0081781A"/>
    <w:rsid w:val="00821110"/>
    <w:rsid w:val="008349AA"/>
    <w:rsid w:val="00841ABF"/>
    <w:rsid w:val="00844E25"/>
    <w:rsid w:val="00860A4C"/>
    <w:rsid w:val="00872DF5"/>
    <w:rsid w:val="00876153"/>
    <w:rsid w:val="008851F4"/>
    <w:rsid w:val="00890646"/>
    <w:rsid w:val="008947D6"/>
    <w:rsid w:val="008A4894"/>
    <w:rsid w:val="008A7F66"/>
    <w:rsid w:val="008B5F85"/>
    <w:rsid w:val="008C0EBF"/>
    <w:rsid w:val="009243D5"/>
    <w:rsid w:val="00933164"/>
    <w:rsid w:val="00945010"/>
    <w:rsid w:val="00974736"/>
    <w:rsid w:val="00982E57"/>
    <w:rsid w:val="00983119"/>
    <w:rsid w:val="00991FF2"/>
    <w:rsid w:val="009A1777"/>
    <w:rsid w:val="009C3CA6"/>
    <w:rsid w:val="009C6A9A"/>
    <w:rsid w:val="009C7024"/>
    <w:rsid w:val="009D0E2C"/>
    <w:rsid w:val="009D519E"/>
    <w:rsid w:val="009D6052"/>
    <w:rsid w:val="009E198F"/>
    <w:rsid w:val="009E3F15"/>
    <w:rsid w:val="00A00AAD"/>
    <w:rsid w:val="00A01ECD"/>
    <w:rsid w:val="00A33FF4"/>
    <w:rsid w:val="00A34AD5"/>
    <w:rsid w:val="00A4075E"/>
    <w:rsid w:val="00A4151D"/>
    <w:rsid w:val="00A4306E"/>
    <w:rsid w:val="00A445FB"/>
    <w:rsid w:val="00A56C0E"/>
    <w:rsid w:val="00A72BD4"/>
    <w:rsid w:val="00A827D0"/>
    <w:rsid w:val="00A83E46"/>
    <w:rsid w:val="00A879B9"/>
    <w:rsid w:val="00AC0C44"/>
    <w:rsid w:val="00AD78F2"/>
    <w:rsid w:val="00AE34DC"/>
    <w:rsid w:val="00AF6680"/>
    <w:rsid w:val="00AF7FB2"/>
    <w:rsid w:val="00B13AF9"/>
    <w:rsid w:val="00B15B64"/>
    <w:rsid w:val="00B1792F"/>
    <w:rsid w:val="00B330A0"/>
    <w:rsid w:val="00B357FD"/>
    <w:rsid w:val="00B4002A"/>
    <w:rsid w:val="00B460AB"/>
    <w:rsid w:val="00B51318"/>
    <w:rsid w:val="00B574C9"/>
    <w:rsid w:val="00B6794F"/>
    <w:rsid w:val="00B72D1E"/>
    <w:rsid w:val="00B823BA"/>
    <w:rsid w:val="00B854D8"/>
    <w:rsid w:val="00B90A4A"/>
    <w:rsid w:val="00BA23DA"/>
    <w:rsid w:val="00BA5DC7"/>
    <w:rsid w:val="00BB5386"/>
    <w:rsid w:val="00BC4137"/>
    <w:rsid w:val="00BD2281"/>
    <w:rsid w:val="00BD27D9"/>
    <w:rsid w:val="00BD5AB3"/>
    <w:rsid w:val="00BD799F"/>
    <w:rsid w:val="00BE15B9"/>
    <w:rsid w:val="00BE6495"/>
    <w:rsid w:val="00BF1420"/>
    <w:rsid w:val="00BF1A91"/>
    <w:rsid w:val="00BF3F0B"/>
    <w:rsid w:val="00C00AC7"/>
    <w:rsid w:val="00C0168B"/>
    <w:rsid w:val="00C11C7D"/>
    <w:rsid w:val="00C13866"/>
    <w:rsid w:val="00C16A5F"/>
    <w:rsid w:val="00C254AE"/>
    <w:rsid w:val="00C304F7"/>
    <w:rsid w:val="00C357D1"/>
    <w:rsid w:val="00C37EEE"/>
    <w:rsid w:val="00C42A46"/>
    <w:rsid w:val="00C50A13"/>
    <w:rsid w:val="00C526BE"/>
    <w:rsid w:val="00C60CF3"/>
    <w:rsid w:val="00C76F3E"/>
    <w:rsid w:val="00C81C2B"/>
    <w:rsid w:val="00CA352E"/>
    <w:rsid w:val="00CA5C0D"/>
    <w:rsid w:val="00CB24C7"/>
    <w:rsid w:val="00CB2954"/>
    <w:rsid w:val="00CB3185"/>
    <w:rsid w:val="00CB3BF4"/>
    <w:rsid w:val="00CC0750"/>
    <w:rsid w:val="00CC3DAD"/>
    <w:rsid w:val="00CD0D27"/>
    <w:rsid w:val="00CD1C2B"/>
    <w:rsid w:val="00CD4244"/>
    <w:rsid w:val="00D017C8"/>
    <w:rsid w:val="00D02E55"/>
    <w:rsid w:val="00D10D9A"/>
    <w:rsid w:val="00D12061"/>
    <w:rsid w:val="00D17D82"/>
    <w:rsid w:val="00D209D1"/>
    <w:rsid w:val="00D31428"/>
    <w:rsid w:val="00D33744"/>
    <w:rsid w:val="00D42E96"/>
    <w:rsid w:val="00D42F60"/>
    <w:rsid w:val="00D50F66"/>
    <w:rsid w:val="00D624BC"/>
    <w:rsid w:val="00D67969"/>
    <w:rsid w:val="00D766BD"/>
    <w:rsid w:val="00D86725"/>
    <w:rsid w:val="00DA1529"/>
    <w:rsid w:val="00DA5C46"/>
    <w:rsid w:val="00DB0354"/>
    <w:rsid w:val="00DB2255"/>
    <w:rsid w:val="00DB57C6"/>
    <w:rsid w:val="00DC16B7"/>
    <w:rsid w:val="00DC4C1E"/>
    <w:rsid w:val="00DC4F11"/>
    <w:rsid w:val="00DD464F"/>
    <w:rsid w:val="00DE53F1"/>
    <w:rsid w:val="00E0280F"/>
    <w:rsid w:val="00E04C1F"/>
    <w:rsid w:val="00E11A7E"/>
    <w:rsid w:val="00E12D38"/>
    <w:rsid w:val="00E275EE"/>
    <w:rsid w:val="00E30CDB"/>
    <w:rsid w:val="00E31A5D"/>
    <w:rsid w:val="00E368D6"/>
    <w:rsid w:val="00E41E0F"/>
    <w:rsid w:val="00E440CD"/>
    <w:rsid w:val="00E50276"/>
    <w:rsid w:val="00E5272A"/>
    <w:rsid w:val="00E62254"/>
    <w:rsid w:val="00E7208B"/>
    <w:rsid w:val="00E762C5"/>
    <w:rsid w:val="00E83328"/>
    <w:rsid w:val="00E8480C"/>
    <w:rsid w:val="00E85020"/>
    <w:rsid w:val="00E86D42"/>
    <w:rsid w:val="00E90E2C"/>
    <w:rsid w:val="00E938AD"/>
    <w:rsid w:val="00E93F62"/>
    <w:rsid w:val="00E95D0B"/>
    <w:rsid w:val="00E96ACF"/>
    <w:rsid w:val="00E9709E"/>
    <w:rsid w:val="00EB7C2D"/>
    <w:rsid w:val="00EC786A"/>
    <w:rsid w:val="00ED243F"/>
    <w:rsid w:val="00EE521A"/>
    <w:rsid w:val="00EE77D6"/>
    <w:rsid w:val="00EF07A2"/>
    <w:rsid w:val="00EF27DA"/>
    <w:rsid w:val="00EF3271"/>
    <w:rsid w:val="00EF343C"/>
    <w:rsid w:val="00EF76BE"/>
    <w:rsid w:val="00F02336"/>
    <w:rsid w:val="00F10A6C"/>
    <w:rsid w:val="00F12179"/>
    <w:rsid w:val="00F2557C"/>
    <w:rsid w:val="00F33F99"/>
    <w:rsid w:val="00F3563B"/>
    <w:rsid w:val="00F456B4"/>
    <w:rsid w:val="00F471E4"/>
    <w:rsid w:val="00F4755E"/>
    <w:rsid w:val="00F53BB2"/>
    <w:rsid w:val="00F67DBA"/>
    <w:rsid w:val="00F74339"/>
    <w:rsid w:val="00F74387"/>
    <w:rsid w:val="00F76C7F"/>
    <w:rsid w:val="00F80031"/>
    <w:rsid w:val="00F840F7"/>
    <w:rsid w:val="00F854C5"/>
    <w:rsid w:val="00F966EA"/>
    <w:rsid w:val="00FA43CD"/>
    <w:rsid w:val="00FA540A"/>
    <w:rsid w:val="00FE19A2"/>
    <w:rsid w:val="00FE7B27"/>
    <w:rsid w:val="00FF274F"/>
    <w:rsid w:val="00FF352F"/>
    <w:rsid w:val="00FF544F"/>
    <w:rsid w:val="00FF5639"/>
    <w:rsid w:val="00FF73B7"/>
    <w:rsid w:val="038839C1"/>
    <w:rsid w:val="04F029DE"/>
    <w:rsid w:val="04FD9C82"/>
    <w:rsid w:val="0837CA9F"/>
    <w:rsid w:val="0A8316C0"/>
    <w:rsid w:val="0D816893"/>
    <w:rsid w:val="0E4B2E55"/>
    <w:rsid w:val="0E6F2AFC"/>
    <w:rsid w:val="0EA9A799"/>
    <w:rsid w:val="0FA23A00"/>
    <w:rsid w:val="122A9440"/>
    <w:rsid w:val="13CCDA0F"/>
    <w:rsid w:val="162132D0"/>
    <w:rsid w:val="16E773E7"/>
    <w:rsid w:val="17E74B1A"/>
    <w:rsid w:val="192F7CC1"/>
    <w:rsid w:val="1AFC094A"/>
    <w:rsid w:val="1C8584C2"/>
    <w:rsid w:val="1CB9203B"/>
    <w:rsid w:val="1D77CCF9"/>
    <w:rsid w:val="1DA58E16"/>
    <w:rsid w:val="20AE6B08"/>
    <w:rsid w:val="22DE1FDC"/>
    <w:rsid w:val="23E60BCA"/>
    <w:rsid w:val="2CC234E6"/>
    <w:rsid w:val="2E749DEE"/>
    <w:rsid w:val="2E8CABD0"/>
    <w:rsid w:val="2FF06DD6"/>
    <w:rsid w:val="301C8164"/>
    <w:rsid w:val="30599FF3"/>
    <w:rsid w:val="310DE435"/>
    <w:rsid w:val="31869BCB"/>
    <w:rsid w:val="31E56CE2"/>
    <w:rsid w:val="32483989"/>
    <w:rsid w:val="337CA002"/>
    <w:rsid w:val="35F0D695"/>
    <w:rsid w:val="36B40268"/>
    <w:rsid w:val="37FE457C"/>
    <w:rsid w:val="38345BBA"/>
    <w:rsid w:val="384FD2C9"/>
    <w:rsid w:val="3946465D"/>
    <w:rsid w:val="3A7F20FE"/>
    <w:rsid w:val="3B608D53"/>
    <w:rsid w:val="3F951C20"/>
    <w:rsid w:val="4720939F"/>
    <w:rsid w:val="4B5809E9"/>
    <w:rsid w:val="4CEC9A95"/>
    <w:rsid w:val="4D8FD523"/>
    <w:rsid w:val="50C775E5"/>
    <w:rsid w:val="523BC2A1"/>
    <w:rsid w:val="54DB0C6A"/>
    <w:rsid w:val="5736B769"/>
    <w:rsid w:val="58C66842"/>
    <w:rsid w:val="58D287CA"/>
    <w:rsid w:val="5A9533A7"/>
    <w:rsid w:val="5C310408"/>
    <w:rsid w:val="60E58735"/>
    <w:rsid w:val="61860ADD"/>
    <w:rsid w:val="62DA3EA1"/>
    <w:rsid w:val="656DC227"/>
    <w:rsid w:val="6595B664"/>
    <w:rsid w:val="659FCFFB"/>
    <w:rsid w:val="6609FC41"/>
    <w:rsid w:val="6775A90B"/>
    <w:rsid w:val="682775C9"/>
    <w:rsid w:val="68F0991A"/>
    <w:rsid w:val="6AB07611"/>
    <w:rsid w:val="6BE8C17A"/>
    <w:rsid w:val="6F3DECD9"/>
    <w:rsid w:val="6F8950F5"/>
    <w:rsid w:val="6FAAB774"/>
    <w:rsid w:val="7006B09D"/>
    <w:rsid w:val="7073BC19"/>
    <w:rsid w:val="70C2AC60"/>
    <w:rsid w:val="71DC0F31"/>
    <w:rsid w:val="724AB2ED"/>
    <w:rsid w:val="735A48C6"/>
    <w:rsid w:val="736A2870"/>
    <w:rsid w:val="770EAC0F"/>
    <w:rsid w:val="78458719"/>
    <w:rsid w:val="7E907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
    <w:name w:val="normaltextrun"/>
    <w:basedOn w:val="DefaultParagraphFont"/>
    <w:rsid w:val="00E12D38"/>
  </w:style>
  <w:style w:type="character" w:customStyle="1" w:styleId="eop">
    <w:name w:val="eop"/>
    <w:basedOn w:val="DefaultParagraphFont"/>
    <w:rsid w:val="00E1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945E3"/>
    <w:rsid w:val="001A7502"/>
    <w:rsid w:val="001E55B7"/>
    <w:rsid w:val="003A56D8"/>
    <w:rsid w:val="003B14E2"/>
    <w:rsid w:val="00506B79"/>
    <w:rsid w:val="00582C50"/>
    <w:rsid w:val="009D13F5"/>
    <w:rsid w:val="009E774E"/>
    <w:rsid w:val="00B5427B"/>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8441DEE8A3542A470E17FBE0B4B93" ma:contentTypeVersion="4" ma:contentTypeDescription="Create a new document." ma:contentTypeScope="" ma:versionID="ec1ce7af05ce442a93614a06239d7201">
  <xsd:schema xmlns:xsd="http://www.w3.org/2001/XMLSchema" xmlns:xs="http://www.w3.org/2001/XMLSchema" xmlns:p="http://schemas.microsoft.com/office/2006/metadata/properties" xmlns:ns2="ebf90423-ba1e-47cb-873d-458977585d3d" targetNamespace="http://schemas.microsoft.com/office/2006/metadata/properties" ma:root="true" ma:fieldsID="4b5d00eca6fe6806f78c0b673a8bbb1d" ns2:_="">
    <xsd:import namespace="ebf90423-ba1e-47cb-873d-458977585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0423-ba1e-47cb-873d-458977585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F28A4-1FA5-499B-AB26-DFB909548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0423-ba1e-47cb-873d-458977585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7D7BB-3DE2-4522-8B23-3F5F8062E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F0268E-2546-463C-AC84-6E36C1FF8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2174</Words>
  <Characters>12393</Characters>
  <Application>Microsoft Office Word</Application>
  <DocSecurity>0</DocSecurity>
  <Lines>103</Lines>
  <Paragraphs>29</Paragraphs>
  <ScaleCrop>false</ScaleCrop>
  <Company>British Transport Police</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Price, Luke (3184)</cp:lastModifiedBy>
  <cp:revision>4</cp:revision>
  <dcterms:created xsi:type="dcterms:W3CDTF">2022-08-23T14:02:00Z</dcterms:created>
  <dcterms:modified xsi:type="dcterms:W3CDTF">2022-08-23T14:09:00Z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0x0101008FD8441DEE8A3542A470E17FBE0B4B93</vt:lpwstr>
  </property>
</Properties>
</file>