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639" w:rsidRPr="00EE3639" w:rsidRDefault="00B837DA" w:rsidP="00B837DA">
      <w:pPr>
        <w:pStyle w:val="Heading1"/>
        <w:jc w:val="center"/>
        <w:rPr>
          <w:rFonts w:cs="Arial"/>
        </w:rPr>
      </w:pPr>
      <w:bookmarkStart w:id="0" w:name="_Toc71959758"/>
      <w:r>
        <w:rPr>
          <w:rFonts w:cs="Arial"/>
          <w:noProof/>
          <w:lang w:eastAsia="en-GB"/>
        </w:rPr>
        <w:drawing>
          <wp:inline distT="0" distB="0" distL="0" distR="0" wp14:anchorId="70D8DD03" wp14:editId="4AA3B28D">
            <wp:extent cx="2743200" cy="1390650"/>
            <wp:effectExtent l="0" t="0" r="0" b="0"/>
            <wp:docPr id="5" name="Picture 5" descr="\\FHQ-UPHD-00\Redirected$\8492Burg\Desktop\BT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Q-UPHD-00\Redirected$\8492Burg\Desktop\BT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54"/>
      </w:tblGrid>
      <w:tr w:rsidR="00EE3639" w:rsidRPr="00EE3639" w:rsidTr="00376035">
        <w:trPr>
          <w:trHeight w:val="850"/>
        </w:trPr>
        <w:tc>
          <w:tcPr>
            <w:tcW w:w="2268" w:type="dxa"/>
            <w:shd w:val="clear" w:color="auto" w:fill="DEEAF6"/>
          </w:tcPr>
          <w:p w:rsidR="00EE3639" w:rsidRPr="00EE3639" w:rsidRDefault="00EE3639" w:rsidP="00376035">
            <w:pPr>
              <w:pStyle w:val="Heading1"/>
              <w:rPr>
                <w:rFonts w:cs="Arial"/>
                <w:b w:val="0"/>
                <w:sz w:val="22"/>
                <w:szCs w:val="22"/>
              </w:rPr>
            </w:pPr>
            <w:r w:rsidRPr="00EE3639">
              <w:rPr>
                <w:rFonts w:cs="Arial"/>
                <w:b w:val="0"/>
                <w:sz w:val="22"/>
                <w:szCs w:val="22"/>
              </w:rPr>
              <w:t>Title</w:t>
            </w:r>
          </w:p>
        </w:tc>
        <w:tc>
          <w:tcPr>
            <w:tcW w:w="6254" w:type="dxa"/>
            <w:shd w:val="clear" w:color="auto" w:fill="DEEAF6"/>
            <w:vAlign w:val="center"/>
          </w:tcPr>
          <w:p w:rsidR="005C619F" w:rsidRPr="00376035" w:rsidRDefault="007979BF" w:rsidP="00731C38">
            <w:pPr>
              <w:rPr>
                <w:rFonts w:ascii="Arial" w:hAnsi="Arial" w:cs="Arial"/>
                <w:b/>
                <w:sz w:val="22"/>
              </w:rPr>
            </w:pPr>
            <w:r>
              <w:rPr>
                <w:rFonts w:ascii="Arial" w:hAnsi="Arial" w:cs="Arial"/>
                <w:b/>
                <w:sz w:val="22"/>
              </w:rPr>
              <w:t xml:space="preserve">Abbreviated </w:t>
            </w:r>
            <w:r w:rsidR="00376035" w:rsidRPr="00376035">
              <w:rPr>
                <w:rFonts w:ascii="Arial" w:hAnsi="Arial" w:cs="Arial"/>
                <w:b/>
                <w:sz w:val="22"/>
              </w:rPr>
              <w:t xml:space="preserve">Medical Recruitment Standards for </w:t>
            </w:r>
            <w:r w:rsidR="00D967A9">
              <w:rPr>
                <w:rFonts w:ascii="Arial" w:hAnsi="Arial" w:cs="Arial"/>
                <w:b/>
                <w:sz w:val="22"/>
              </w:rPr>
              <w:t xml:space="preserve">BTP </w:t>
            </w:r>
            <w:r w:rsidR="00376035" w:rsidRPr="00376035">
              <w:rPr>
                <w:rFonts w:ascii="Arial" w:hAnsi="Arial" w:cs="Arial"/>
                <w:b/>
                <w:sz w:val="22"/>
              </w:rPr>
              <w:t>Police Officers</w:t>
            </w:r>
            <w:r w:rsidR="00731C38">
              <w:rPr>
                <w:rFonts w:ascii="Arial" w:hAnsi="Arial" w:cs="Arial"/>
                <w:b/>
                <w:sz w:val="22"/>
              </w:rPr>
              <w:t xml:space="preserve"> (Constables) &amp; </w:t>
            </w:r>
            <w:r w:rsidR="00C26644">
              <w:rPr>
                <w:rFonts w:ascii="Arial" w:hAnsi="Arial" w:cs="Arial"/>
                <w:b/>
                <w:sz w:val="22"/>
              </w:rPr>
              <w:t>Special Constables</w:t>
            </w:r>
          </w:p>
        </w:tc>
      </w:tr>
      <w:tr w:rsidR="00EE3639" w:rsidRPr="00EE3639" w:rsidTr="00EE3639">
        <w:trPr>
          <w:trHeight w:val="406"/>
        </w:trPr>
        <w:tc>
          <w:tcPr>
            <w:tcW w:w="2268" w:type="dxa"/>
            <w:shd w:val="clear" w:color="auto" w:fill="auto"/>
            <w:vAlign w:val="center"/>
          </w:tcPr>
          <w:p w:rsidR="00EE3639" w:rsidRPr="00EE3639" w:rsidRDefault="00EE3639" w:rsidP="00EE3639">
            <w:pPr>
              <w:pStyle w:val="Heading1"/>
              <w:rPr>
                <w:rFonts w:cs="Arial"/>
                <w:b w:val="0"/>
                <w:sz w:val="22"/>
                <w:szCs w:val="22"/>
              </w:rPr>
            </w:pPr>
            <w:r w:rsidRPr="00EE3639">
              <w:rPr>
                <w:rFonts w:cs="Arial"/>
                <w:b w:val="0"/>
                <w:sz w:val="22"/>
                <w:szCs w:val="22"/>
              </w:rPr>
              <w:t>Document ID</w:t>
            </w:r>
          </w:p>
        </w:tc>
        <w:tc>
          <w:tcPr>
            <w:tcW w:w="6254" w:type="dxa"/>
            <w:shd w:val="clear" w:color="auto" w:fill="auto"/>
            <w:vAlign w:val="center"/>
          </w:tcPr>
          <w:p w:rsidR="00EE3639" w:rsidRPr="00EE3639" w:rsidRDefault="0035551E" w:rsidP="00EE3639">
            <w:pPr>
              <w:pStyle w:val="Heading1"/>
              <w:rPr>
                <w:rFonts w:cs="Arial"/>
                <w:b w:val="0"/>
                <w:sz w:val="22"/>
                <w:szCs w:val="22"/>
              </w:rPr>
            </w:pPr>
            <w:r>
              <w:rPr>
                <w:rFonts w:cs="Arial"/>
                <w:b w:val="0"/>
                <w:sz w:val="22"/>
                <w:szCs w:val="22"/>
              </w:rPr>
              <w:t>TBC</w:t>
            </w:r>
          </w:p>
        </w:tc>
      </w:tr>
      <w:tr w:rsidR="00EE3639" w:rsidRPr="00EE3639" w:rsidTr="00EE3639">
        <w:trPr>
          <w:trHeight w:val="413"/>
        </w:trPr>
        <w:tc>
          <w:tcPr>
            <w:tcW w:w="2268" w:type="dxa"/>
            <w:shd w:val="clear" w:color="auto" w:fill="auto"/>
            <w:vAlign w:val="center"/>
          </w:tcPr>
          <w:p w:rsidR="00EE3639" w:rsidRPr="00EE3639" w:rsidRDefault="00EE3639" w:rsidP="00EE3639">
            <w:pPr>
              <w:pStyle w:val="Heading1"/>
              <w:rPr>
                <w:rFonts w:cs="Arial"/>
                <w:b w:val="0"/>
                <w:sz w:val="22"/>
                <w:szCs w:val="22"/>
              </w:rPr>
            </w:pPr>
            <w:r>
              <w:rPr>
                <w:rFonts w:cs="Arial"/>
                <w:b w:val="0"/>
                <w:sz w:val="22"/>
                <w:szCs w:val="22"/>
              </w:rPr>
              <w:t>Document Owner</w:t>
            </w:r>
          </w:p>
        </w:tc>
        <w:tc>
          <w:tcPr>
            <w:tcW w:w="6254" w:type="dxa"/>
            <w:shd w:val="clear" w:color="auto" w:fill="auto"/>
            <w:vAlign w:val="center"/>
          </w:tcPr>
          <w:p w:rsidR="00EE3639" w:rsidRPr="00EE3639" w:rsidRDefault="00D967A9" w:rsidP="00D967A9">
            <w:pPr>
              <w:pStyle w:val="Heading1"/>
              <w:rPr>
                <w:rFonts w:cs="Arial"/>
                <w:b w:val="0"/>
                <w:sz w:val="22"/>
                <w:szCs w:val="22"/>
              </w:rPr>
            </w:pPr>
            <w:r>
              <w:rPr>
                <w:rFonts w:cs="Arial"/>
                <w:b w:val="0"/>
                <w:sz w:val="22"/>
                <w:szCs w:val="22"/>
              </w:rPr>
              <w:t>Sean Burgess, BTP Occupational H</w:t>
            </w:r>
            <w:r w:rsidR="00087EF2">
              <w:rPr>
                <w:rFonts w:cs="Arial"/>
                <w:b w:val="0"/>
                <w:sz w:val="22"/>
                <w:szCs w:val="22"/>
              </w:rPr>
              <w:t>ealth Wellbeing</w:t>
            </w:r>
            <w:r>
              <w:rPr>
                <w:rFonts w:cs="Arial"/>
                <w:b w:val="0"/>
                <w:sz w:val="22"/>
                <w:szCs w:val="22"/>
              </w:rPr>
              <w:t xml:space="preserve"> Manager</w:t>
            </w:r>
          </w:p>
        </w:tc>
      </w:tr>
      <w:tr w:rsidR="00EE3639" w:rsidRPr="00EE3639" w:rsidTr="00EE3639">
        <w:trPr>
          <w:trHeight w:val="419"/>
        </w:trPr>
        <w:tc>
          <w:tcPr>
            <w:tcW w:w="2268" w:type="dxa"/>
            <w:shd w:val="clear" w:color="auto" w:fill="auto"/>
            <w:vAlign w:val="center"/>
          </w:tcPr>
          <w:p w:rsidR="00EE3639" w:rsidRPr="00EE3639" w:rsidRDefault="00EE3639" w:rsidP="00EE3639">
            <w:pPr>
              <w:pStyle w:val="Heading1"/>
              <w:rPr>
                <w:rFonts w:cs="Arial"/>
                <w:b w:val="0"/>
                <w:sz w:val="22"/>
                <w:szCs w:val="22"/>
              </w:rPr>
            </w:pPr>
            <w:r w:rsidRPr="00EE3639">
              <w:rPr>
                <w:rFonts w:cs="Arial"/>
                <w:b w:val="0"/>
                <w:sz w:val="22"/>
                <w:szCs w:val="22"/>
              </w:rPr>
              <w:t>Author</w:t>
            </w:r>
          </w:p>
        </w:tc>
        <w:tc>
          <w:tcPr>
            <w:tcW w:w="6254" w:type="dxa"/>
            <w:shd w:val="clear" w:color="auto" w:fill="auto"/>
            <w:vAlign w:val="center"/>
          </w:tcPr>
          <w:p w:rsidR="00EE3639" w:rsidRPr="00EE3639" w:rsidRDefault="005D2C60" w:rsidP="00EE3639">
            <w:pPr>
              <w:pStyle w:val="Heading1"/>
              <w:rPr>
                <w:rFonts w:cs="Arial"/>
                <w:b w:val="0"/>
                <w:sz w:val="22"/>
                <w:szCs w:val="22"/>
              </w:rPr>
            </w:pPr>
            <w:r>
              <w:rPr>
                <w:rFonts w:cs="Arial"/>
                <w:b w:val="0"/>
                <w:sz w:val="22"/>
                <w:szCs w:val="22"/>
              </w:rPr>
              <w:t>Sean Burgess,</w:t>
            </w:r>
            <w:r w:rsidR="00D967A9">
              <w:rPr>
                <w:rFonts w:cs="Arial"/>
                <w:b w:val="0"/>
                <w:sz w:val="22"/>
                <w:szCs w:val="22"/>
              </w:rPr>
              <w:t xml:space="preserve"> BTP Occupational Health Wellbeing Manager</w:t>
            </w:r>
          </w:p>
        </w:tc>
      </w:tr>
      <w:tr w:rsidR="00EE3639" w:rsidRPr="00EE3639" w:rsidTr="00EE3639">
        <w:trPr>
          <w:trHeight w:val="424"/>
        </w:trPr>
        <w:tc>
          <w:tcPr>
            <w:tcW w:w="2268" w:type="dxa"/>
            <w:shd w:val="clear" w:color="auto" w:fill="auto"/>
            <w:vAlign w:val="center"/>
          </w:tcPr>
          <w:p w:rsidR="00EE3639" w:rsidRPr="00EE3639" w:rsidRDefault="00EE3639" w:rsidP="00EE3639">
            <w:pPr>
              <w:pStyle w:val="Heading1"/>
              <w:rPr>
                <w:rFonts w:cs="Arial"/>
                <w:b w:val="0"/>
                <w:sz w:val="22"/>
                <w:szCs w:val="22"/>
              </w:rPr>
            </w:pPr>
            <w:r w:rsidRPr="00EE3639">
              <w:rPr>
                <w:rFonts w:cs="Arial"/>
                <w:b w:val="0"/>
                <w:sz w:val="22"/>
                <w:szCs w:val="22"/>
              </w:rPr>
              <w:t>Date</w:t>
            </w:r>
          </w:p>
        </w:tc>
        <w:tc>
          <w:tcPr>
            <w:tcW w:w="6254" w:type="dxa"/>
            <w:shd w:val="clear" w:color="auto" w:fill="auto"/>
            <w:vAlign w:val="center"/>
          </w:tcPr>
          <w:p w:rsidR="00EE3639" w:rsidRPr="00EE3639" w:rsidRDefault="00DC2AA9" w:rsidP="00B837DA">
            <w:pPr>
              <w:pStyle w:val="Heading1"/>
              <w:rPr>
                <w:rFonts w:cs="Arial"/>
                <w:b w:val="0"/>
                <w:sz w:val="22"/>
                <w:szCs w:val="22"/>
              </w:rPr>
            </w:pPr>
            <w:r>
              <w:rPr>
                <w:rFonts w:cs="Arial"/>
                <w:b w:val="0"/>
                <w:sz w:val="22"/>
                <w:szCs w:val="22"/>
              </w:rPr>
              <w:t>April</w:t>
            </w:r>
            <w:r w:rsidR="00B837DA">
              <w:rPr>
                <w:rFonts w:cs="Arial"/>
                <w:b w:val="0"/>
                <w:sz w:val="22"/>
                <w:szCs w:val="22"/>
              </w:rPr>
              <w:t xml:space="preserve"> 20</w:t>
            </w:r>
            <w:r w:rsidR="00D967A9">
              <w:rPr>
                <w:rFonts w:cs="Arial"/>
                <w:b w:val="0"/>
                <w:sz w:val="22"/>
                <w:szCs w:val="22"/>
              </w:rPr>
              <w:t>1</w:t>
            </w:r>
            <w:r>
              <w:rPr>
                <w:rFonts w:cs="Arial"/>
                <w:b w:val="0"/>
                <w:sz w:val="22"/>
                <w:szCs w:val="22"/>
              </w:rPr>
              <w:t>8</w:t>
            </w:r>
          </w:p>
        </w:tc>
      </w:tr>
      <w:tr w:rsidR="00EE3639" w:rsidRPr="00EE3639" w:rsidTr="00EE3639">
        <w:trPr>
          <w:trHeight w:val="424"/>
        </w:trPr>
        <w:tc>
          <w:tcPr>
            <w:tcW w:w="2268" w:type="dxa"/>
            <w:shd w:val="clear" w:color="auto" w:fill="auto"/>
            <w:vAlign w:val="center"/>
          </w:tcPr>
          <w:p w:rsidR="00EE3639" w:rsidRPr="00EE3639" w:rsidRDefault="00EE3639" w:rsidP="00EE3639">
            <w:pPr>
              <w:pStyle w:val="Heading1"/>
              <w:rPr>
                <w:rFonts w:cs="Arial"/>
                <w:b w:val="0"/>
                <w:sz w:val="22"/>
                <w:szCs w:val="22"/>
              </w:rPr>
            </w:pPr>
            <w:r w:rsidRPr="00EE3639">
              <w:rPr>
                <w:rFonts w:cs="Arial"/>
                <w:b w:val="0"/>
                <w:sz w:val="22"/>
                <w:szCs w:val="22"/>
              </w:rPr>
              <w:t>Review date</w:t>
            </w:r>
          </w:p>
        </w:tc>
        <w:tc>
          <w:tcPr>
            <w:tcW w:w="6254" w:type="dxa"/>
            <w:shd w:val="clear" w:color="auto" w:fill="auto"/>
            <w:vAlign w:val="center"/>
          </w:tcPr>
          <w:p w:rsidR="00EE3639" w:rsidRPr="00EE3639" w:rsidRDefault="00DC2AA9" w:rsidP="00DC2AA9">
            <w:pPr>
              <w:pStyle w:val="Heading1"/>
              <w:rPr>
                <w:rFonts w:cs="Arial"/>
                <w:b w:val="0"/>
                <w:sz w:val="22"/>
                <w:szCs w:val="22"/>
              </w:rPr>
            </w:pPr>
            <w:r>
              <w:rPr>
                <w:rFonts w:cs="Arial"/>
                <w:b w:val="0"/>
                <w:sz w:val="22"/>
                <w:szCs w:val="22"/>
              </w:rPr>
              <w:t xml:space="preserve">April </w:t>
            </w:r>
            <w:r w:rsidR="0035551E">
              <w:rPr>
                <w:rFonts w:cs="Arial"/>
                <w:b w:val="0"/>
                <w:sz w:val="22"/>
                <w:szCs w:val="22"/>
              </w:rPr>
              <w:t>201</w:t>
            </w:r>
            <w:r>
              <w:rPr>
                <w:rFonts w:cs="Arial"/>
                <w:b w:val="0"/>
                <w:sz w:val="22"/>
                <w:szCs w:val="22"/>
              </w:rPr>
              <w:t>9 or on amendment of main standards</w:t>
            </w:r>
          </w:p>
        </w:tc>
      </w:tr>
      <w:tr w:rsidR="00EE3639" w:rsidRPr="00EE3639" w:rsidTr="00EE3639">
        <w:trPr>
          <w:trHeight w:val="424"/>
        </w:trPr>
        <w:tc>
          <w:tcPr>
            <w:tcW w:w="2268" w:type="dxa"/>
            <w:shd w:val="clear" w:color="auto" w:fill="auto"/>
            <w:vAlign w:val="center"/>
          </w:tcPr>
          <w:p w:rsidR="00EE3639" w:rsidRPr="00EE3639" w:rsidRDefault="00EE3639" w:rsidP="00EE3639">
            <w:pPr>
              <w:pStyle w:val="Heading1"/>
              <w:rPr>
                <w:rFonts w:cs="Arial"/>
                <w:b w:val="0"/>
                <w:sz w:val="22"/>
                <w:szCs w:val="22"/>
              </w:rPr>
            </w:pPr>
            <w:r w:rsidRPr="00EE3639">
              <w:rPr>
                <w:rFonts w:cs="Arial"/>
                <w:b w:val="0"/>
                <w:sz w:val="22"/>
                <w:szCs w:val="22"/>
              </w:rPr>
              <w:t>Related Documents</w:t>
            </w:r>
          </w:p>
        </w:tc>
        <w:tc>
          <w:tcPr>
            <w:tcW w:w="6254" w:type="dxa"/>
            <w:shd w:val="clear" w:color="auto" w:fill="auto"/>
            <w:vAlign w:val="center"/>
          </w:tcPr>
          <w:p w:rsidR="00D967A9" w:rsidRPr="00D967A9" w:rsidRDefault="00D967A9" w:rsidP="00D967A9">
            <w:pPr>
              <w:rPr>
                <w:rFonts w:ascii="Arial" w:hAnsi="Arial" w:cs="Arial"/>
                <w:sz w:val="22"/>
              </w:rPr>
            </w:pPr>
          </w:p>
          <w:p w:rsidR="007979BF" w:rsidRPr="007979BF" w:rsidRDefault="007979BF" w:rsidP="009F21D0">
            <w:pPr>
              <w:pStyle w:val="ListParagraph"/>
              <w:numPr>
                <w:ilvl w:val="0"/>
                <w:numId w:val="43"/>
              </w:numPr>
              <w:rPr>
                <w:rFonts w:ascii="Arial" w:hAnsi="Arial" w:cs="Arial"/>
                <w:b/>
                <w:sz w:val="22"/>
              </w:rPr>
            </w:pPr>
            <w:r>
              <w:rPr>
                <w:rFonts w:ascii="Arial" w:hAnsi="Arial" w:cs="Arial"/>
                <w:sz w:val="22"/>
              </w:rPr>
              <w:t>Medical</w:t>
            </w:r>
            <w:r w:rsidRPr="007979BF">
              <w:rPr>
                <w:rFonts w:ascii="Arial" w:hAnsi="Arial" w:cs="Arial"/>
                <w:sz w:val="22"/>
              </w:rPr>
              <w:t xml:space="preserve"> Recruitment Standards for BTP Police Officers (Constables) &amp; Special Constables Standards</w:t>
            </w:r>
          </w:p>
          <w:p w:rsidR="00D967A9" w:rsidRPr="007979BF" w:rsidRDefault="00D967A9" w:rsidP="009F21D0">
            <w:pPr>
              <w:pStyle w:val="ListParagraph"/>
              <w:numPr>
                <w:ilvl w:val="0"/>
                <w:numId w:val="43"/>
              </w:numPr>
              <w:rPr>
                <w:rFonts w:ascii="Arial" w:hAnsi="Arial" w:cs="Arial"/>
                <w:sz w:val="22"/>
              </w:rPr>
            </w:pPr>
            <w:r w:rsidRPr="007979BF">
              <w:rPr>
                <w:rFonts w:ascii="Arial" w:hAnsi="Arial" w:cs="Arial"/>
                <w:sz w:val="22"/>
              </w:rPr>
              <w:t xml:space="preserve">College of Policing Guidance </w:t>
            </w:r>
          </w:p>
          <w:p w:rsidR="00376035" w:rsidRPr="00C26644" w:rsidRDefault="00376035" w:rsidP="009F21D0">
            <w:pPr>
              <w:pStyle w:val="ListParagraph"/>
              <w:numPr>
                <w:ilvl w:val="0"/>
                <w:numId w:val="43"/>
              </w:numPr>
              <w:rPr>
                <w:rFonts w:ascii="Arial" w:hAnsi="Arial" w:cs="Arial"/>
                <w:sz w:val="22"/>
              </w:rPr>
            </w:pPr>
            <w:r w:rsidRPr="00C26644">
              <w:rPr>
                <w:rFonts w:ascii="Arial" w:hAnsi="Arial" w:cs="Arial"/>
                <w:sz w:val="22"/>
              </w:rPr>
              <w:t>Home Office circular 59 / 2004: National Recruitment Standards - Medical Standards for Police Recruitment</w:t>
            </w:r>
          </w:p>
          <w:p w:rsidR="005D2C60" w:rsidRDefault="00376035" w:rsidP="00D967A9">
            <w:pPr>
              <w:pStyle w:val="ListParagraph"/>
              <w:numPr>
                <w:ilvl w:val="0"/>
                <w:numId w:val="43"/>
              </w:numPr>
              <w:rPr>
                <w:rFonts w:ascii="Arial" w:hAnsi="Arial" w:cs="Arial"/>
                <w:sz w:val="22"/>
              </w:rPr>
            </w:pPr>
            <w:r w:rsidRPr="00C26644">
              <w:rPr>
                <w:rFonts w:ascii="Arial" w:hAnsi="Arial" w:cs="Arial"/>
                <w:sz w:val="22"/>
              </w:rPr>
              <w:t>Home Office – Eyesight standards for Police Recruitment</w:t>
            </w:r>
          </w:p>
          <w:p w:rsidR="00623363" w:rsidRDefault="00623363" w:rsidP="00D967A9">
            <w:pPr>
              <w:pStyle w:val="ListParagraph"/>
              <w:numPr>
                <w:ilvl w:val="0"/>
                <w:numId w:val="43"/>
              </w:numPr>
              <w:rPr>
                <w:rFonts w:ascii="Arial" w:hAnsi="Arial" w:cs="Arial"/>
                <w:sz w:val="22"/>
              </w:rPr>
            </w:pPr>
            <w:r>
              <w:rPr>
                <w:rFonts w:ascii="Arial" w:hAnsi="Arial" w:cs="Arial"/>
                <w:sz w:val="22"/>
              </w:rPr>
              <w:t>Network Rail</w:t>
            </w:r>
            <w:r w:rsidR="00B837DA">
              <w:rPr>
                <w:rFonts w:ascii="Arial" w:hAnsi="Arial" w:cs="Arial"/>
                <w:sz w:val="22"/>
              </w:rPr>
              <w:t xml:space="preserve"> and TFL Medical standards</w:t>
            </w:r>
          </w:p>
          <w:p w:rsidR="00B837DA" w:rsidRDefault="00B837DA" w:rsidP="00D967A9">
            <w:pPr>
              <w:pStyle w:val="ListParagraph"/>
              <w:numPr>
                <w:ilvl w:val="0"/>
                <w:numId w:val="43"/>
              </w:numPr>
              <w:rPr>
                <w:rFonts w:ascii="Arial" w:hAnsi="Arial" w:cs="Arial"/>
                <w:sz w:val="22"/>
              </w:rPr>
            </w:pPr>
            <w:r>
              <w:rPr>
                <w:rFonts w:ascii="Arial" w:hAnsi="Arial" w:cs="Arial"/>
                <w:sz w:val="22"/>
              </w:rPr>
              <w:t>DVLA Medical Aspects of fitness for driving</w:t>
            </w:r>
          </w:p>
          <w:p w:rsidR="00B837DA" w:rsidRPr="00D967A9" w:rsidRDefault="00B837DA" w:rsidP="00D967A9">
            <w:pPr>
              <w:pStyle w:val="ListParagraph"/>
              <w:numPr>
                <w:ilvl w:val="0"/>
                <w:numId w:val="43"/>
              </w:numPr>
              <w:rPr>
                <w:rFonts w:ascii="Arial" w:hAnsi="Arial" w:cs="Arial"/>
                <w:sz w:val="22"/>
              </w:rPr>
            </w:pPr>
            <w:r>
              <w:rPr>
                <w:rFonts w:ascii="Arial" w:hAnsi="Arial" w:cs="Arial"/>
                <w:sz w:val="22"/>
              </w:rPr>
              <w:t>National Policing Competency Framework</w:t>
            </w:r>
          </w:p>
          <w:p w:rsidR="005D2C60" w:rsidRPr="005D2C60" w:rsidRDefault="005D2C60" w:rsidP="005D2C60">
            <w:pPr>
              <w:pStyle w:val="ListParagraph"/>
              <w:rPr>
                <w:rFonts w:ascii="Arial" w:hAnsi="Arial" w:cs="Arial"/>
                <w:sz w:val="22"/>
              </w:rPr>
            </w:pPr>
          </w:p>
        </w:tc>
      </w:tr>
      <w:tr w:rsidR="00EE3639" w:rsidRPr="00EE3639" w:rsidTr="00EE3639">
        <w:trPr>
          <w:trHeight w:val="417"/>
        </w:trPr>
        <w:tc>
          <w:tcPr>
            <w:tcW w:w="2268" w:type="dxa"/>
            <w:shd w:val="clear" w:color="auto" w:fill="auto"/>
            <w:vAlign w:val="center"/>
          </w:tcPr>
          <w:p w:rsidR="00EE3639" w:rsidRPr="00EE3639" w:rsidRDefault="00EE3639" w:rsidP="00EE3639">
            <w:pPr>
              <w:pStyle w:val="Heading1"/>
              <w:rPr>
                <w:rFonts w:cs="Arial"/>
                <w:b w:val="0"/>
                <w:sz w:val="22"/>
                <w:szCs w:val="22"/>
              </w:rPr>
            </w:pPr>
            <w:r w:rsidRPr="00EE3639">
              <w:rPr>
                <w:rFonts w:cs="Arial"/>
                <w:b w:val="0"/>
                <w:sz w:val="22"/>
                <w:szCs w:val="22"/>
              </w:rPr>
              <w:t>Document Overview</w:t>
            </w:r>
          </w:p>
        </w:tc>
        <w:tc>
          <w:tcPr>
            <w:tcW w:w="6254" w:type="dxa"/>
            <w:shd w:val="clear" w:color="auto" w:fill="auto"/>
            <w:vAlign w:val="center"/>
          </w:tcPr>
          <w:p w:rsidR="007979BF" w:rsidRDefault="00EE3639" w:rsidP="00DC2AA9">
            <w:pPr>
              <w:pStyle w:val="Heading1"/>
              <w:jc w:val="both"/>
              <w:rPr>
                <w:rFonts w:cs="Arial"/>
                <w:b w:val="0"/>
                <w:sz w:val="22"/>
                <w:szCs w:val="22"/>
              </w:rPr>
            </w:pPr>
            <w:r w:rsidRPr="00623363">
              <w:rPr>
                <w:rFonts w:cs="Arial"/>
                <w:b w:val="0"/>
                <w:sz w:val="22"/>
                <w:szCs w:val="22"/>
              </w:rPr>
              <w:t>This document provides</w:t>
            </w:r>
            <w:r w:rsidR="007979BF">
              <w:rPr>
                <w:rFonts w:cs="Arial"/>
                <w:b w:val="0"/>
                <w:sz w:val="22"/>
                <w:szCs w:val="22"/>
              </w:rPr>
              <w:t xml:space="preserve"> an overview of the medical requirements </w:t>
            </w:r>
            <w:r w:rsidRPr="00623363">
              <w:rPr>
                <w:rFonts w:cs="Arial"/>
                <w:b w:val="0"/>
                <w:sz w:val="22"/>
                <w:szCs w:val="22"/>
              </w:rPr>
              <w:t>for</w:t>
            </w:r>
            <w:r w:rsidR="007979BF">
              <w:rPr>
                <w:rFonts w:cs="Arial"/>
                <w:b w:val="0"/>
                <w:sz w:val="22"/>
                <w:szCs w:val="22"/>
              </w:rPr>
              <w:t xml:space="preserve"> base BTP police officer roles for</w:t>
            </w:r>
            <w:r w:rsidRPr="00623363">
              <w:rPr>
                <w:rFonts w:cs="Arial"/>
                <w:b w:val="0"/>
                <w:sz w:val="22"/>
                <w:szCs w:val="22"/>
              </w:rPr>
              <w:t xml:space="preserve"> </w:t>
            </w:r>
            <w:r w:rsidR="007979BF">
              <w:rPr>
                <w:rFonts w:cs="Arial"/>
                <w:b w:val="0"/>
                <w:sz w:val="22"/>
                <w:szCs w:val="22"/>
              </w:rPr>
              <w:t>HR, Recruitment professionals and for general interest / use in recruitment literature</w:t>
            </w:r>
          </w:p>
          <w:p w:rsidR="007979BF" w:rsidRDefault="007979BF" w:rsidP="007979BF">
            <w:pPr>
              <w:pStyle w:val="ListParagraph"/>
              <w:jc w:val="both"/>
              <w:rPr>
                <w:rFonts w:ascii="Arial" w:hAnsi="Arial" w:cs="Arial"/>
                <w:sz w:val="22"/>
                <w:szCs w:val="22"/>
              </w:rPr>
            </w:pPr>
          </w:p>
          <w:p w:rsidR="008258FA" w:rsidRPr="00DC2AA9" w:rsidRDefault="008258FA" w:rsidP="00DC2AA9">
            <w:pPr>
              <w:jc w:val="both"/>
              <w:rPr>
                <w:rFonts w:ascii="Arial" w:hAnsi="Arial" w:cs="Arial"/>
                <w:sz w:val="22"/>
                <w:szCs w:val="22"/>
              </w:rPr>
            </w:pPr>
            <w:r w:rsidRPr="00DC2AA9">
              <w:rPr>
                <w:rFonts w:ascii="Arial" w:hAnsi="Arial" w:cs="Arial"/>
                <w:sz w:val="22"/>
                <w:szCs w:val="22"/>
              </w:rPr>
              <w:t>I</w:t>
            </w:r>
            <w:r w:rsidR="00623363" w:rsidRPr="00DC2AA9">
              <w:rPr>
                <w:rFonts w:ascii="Arial" w:hAnsi="Arial" w:cs="Arial"/>
                <w:sz w:val="22"/>
                <w:szCs w:val="22"/>
              </w:rPr>
              <w:t>t should not be used for absolute interpretation of the medical / clinical aspects of medical re</w:t>
            </w:r>
            <w:r w:rsidR="002102CD" w:rsidRPr="00DC2AA9">
              <w:rPr>
                <w:rFonts w:ascii="Arial" w:hAnsi="Arial" w:cs="Arial"/>
                <w:sz w:val="22"/>
                <w:szCs w:val="22"/>
              </w:rPr>
              <w:t xml:space="preserve">cruitment by none clinical </w:t>
            </w:r>
            <w:r w:rsidR="00623363" w:rsidRPr="00DC2AA9">
              <w:rPr>
                <w:rFonts w:ascii="Arial" w:hAnsi="Arial" w:cs="Arial"/>
                <w:sz w:val="22"/>
                <w:szCs w:val="22"/>
              </w:rPr>
              <w:t>groups</w:t>
            </w:r>
            <w:r w:rsidRPr="00DC2AA9">
              <w:rPr>
                <w:rFonts w:ascii="Arial" w:hAnsi="Arial" w:cs="Arial"/>
                <w:sz w:val="22"/>
                <w:szCs w:val="22"/>
              </w:rPr>
              <w:t>.</w:t>
            </w:r>
          </w:p>
          <w:p w:rsidR="008258FA" w:rsidRDefault="008258FA" w:rsidP="008258FA">
            <w:pPr>
              <w:jc w:val="both"/>
              <w:rPr>
                <w:rFonts w:ascii="Arial" w:hAnsi="Arial" w:cs="Arial"/>
                <w:sz w:val="22"/>
                <w:szCs w:val="22"/>
              </w:rPr>
            </w:pPr>
          </w:p>
          <w:p w:rsidR="00DC2AA9" w:rsidRDefault="008258FA" w:rsidP="00DC2AA9">
            <w:pPr>
              <w:jc w:val="both"/>
              <w:rPr>
                <w:rFonts w:ascii="Arial" w:hAnsi="Arial" w:cs="Arial"/>
                <w:sz w:val="22"/>
                <w:szCs w:val="22"/>
              </w:rPr>
            </w:pPr>
            <w:r w:rsidRPr="00DC2AA9">
              <w:rPr>
                <w:rFonts w:ascii="Arial" w:hAnsi="Arial" w:cs="Arial"/>
                <w:sz w:val="22"/>
                <w:szCs w:val="22"/>
              </w:rPr>
              <w:t>The intricacies of meeting medical requirements must be left to qualified health professions</w:t>
            </w:r>
            <w:r w:rsidR="00DC2AA9">
              <w:rPr>
                <w:rFonts w:ascii="Arial" w:hAnsi="Arial" w:cs="Arial"/>
                <w:sz w:val="22"/>
                <w:szCs w:val="22"/>
              </w:rPr>
              <w:t>.</w:t>
            </w:r>
          </w:p>
          <w:p w:rsidR="00DC2AA9" w:rsidRDefault="00DC2AA9" w:rsidP="00DC2AA9">
            <w:pPr>
              <w:jc w:val="both"/>
              <w:rPr>
                <w:rFonts w:ascii="Arial" w:hAnsi="Arial" w:cs="Arial"/>
                <w:sz w:val="22"/>
                <w:szCs w:val="22"/>
              </w:rPr>
            </w:pPr>
          </w:p>
          <w:p w:rsidR="00EE3639" w:rsidRPr="00DC2AA9" w:rsidRDefault="00DC2AA9" w:rsidP="00DC2AA9">
            <w:pPr>
              <w:jc w:val="both"/>
              <w:rPr>
                <w:rFonts w:ascii="Arial" w:hAnsi="Arial" w:cs="Arial"/>
                <w:sz w:val="22"/>
                <w:szCs w:val="22"/>
              </w:rPr>
            </w:pPr>
            <w:r>
              <w:rPr>
                <w:rFonts w:ascii="Arial" w:hAnsi="Arial" w:cs="Arial"/>
                <w:sz w:val="22"/>
                <w:szCs w:val="22"/>
              </w:rPr>
              <w:t>None clinicians will be informed that candidates are FIT, UNFIT or on Medical Hold due to the com</w:t>
            </w:r>
            <w:r w:rsidR="008258FA" w:rsidRPr="00DC2AA9">
              <w:rPr>
                <w:rFonts w:ascii="Arial" w:hAnsi="Arial" w:cs="Arial"/>
                <w:sz w:val="22"/>
                <w:szCs w:val="22"/>
              </w:rPr>
              <w:t>plex</w:t>
            </w:r>
            <w:r>
              <w:rPr>
                <w:rFonts w:ascii="Arial" w:hAnsi="Arial" w:cs="Arial"/>
                <w:sz w:val="22"/>
                <w:szCs w:val="22"/>
              </w:rPr>
              <w:t>ities of clinical presentation and problems associated with non-clinician interpretation.</w:t>
            </w:r>
          </w:p>
          <w:p w:rsidR="008258FA" w:rsidRPr="008258FA" w:rsidRDefault="008258FA" w:rsidP="008258FA">
            <w:pPr>
              <w:jc w:val="both"/>
              <w:rPr>
                <w:rFonts w:ascii="Arial" w:hAnsi="Arial" w:cs="Arial"/>
                <w:sz w:val="22"/>
                <w:szCs w:val="22"/>
              </w:rPr>
            </w:pPr>
          </w:p>
        </w:tc>
      </w:tr>
    </w:tbl>
    <w:p w:rsidR="00EE3639" w:rsidRPr="00EE3639" w:rsidRDefault="00EE3639" w:rsidP="00EE3639">
      <w:pPr>
        <w:pStyle w:val="Heading1"/>
        <w:rPr>
          <w:rFonts w:cs="Arial"/>
          <w:b w:val="0"/>
          <w:sz w:val="22"/>
          <w:szCs w:val="22"/>
        </w:rPr>
      </w:pPr>
    </w:p>
    <w:p w:rsidR="00FC0BFC" w:rsidRDefault="00FC0BFC">
      <w:pPr>
        <w:rPr>
          <w:rFonts w:ascii="Arial" w:hAnsi="Arial" w:cs="Arial"/>
          <w:kern w:val="28"/>
          <w:sz w:val="22"/>
          <w:szCs w:val="22"/>
          <w:u w:val="single"/>
        </w:rPr>
      </w:pPr>
    </w:p>
    <w:p w:rsidR="00EE3639" w:rsidRDefault="00EE3639" w:rsidP="00EE3639">
      <w:pPr>
        <w:pStyle w:val="Heading1"/>
        <w:rPr>
          <w:rFonts w:cs="Arial"/>
          <w:b w:val="0"/>
          <w:sz w:val="22"/>
          <w:szCs w:val="22"/>
          <w:u w:val="single"/>
        </w:rPr>
      </w:pPr>
      <w:r w:rsidRPr="00EE3639">
        <w:rPr>
          <w:rFonts w:cs="Arial"/>
          <w:b w:val="0"/>
          <w:sz w:val="22"/>
          <w:szCs w:val="22"/>
          <w:u w:val="single"/>
        </w:rPr>
        <w:t>Document Revisions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850"/>
        <w:gridCol w:w="1530"/>
      </w:tblGrid>
      <w:tr w:rsidR="00EE3639" w:rsidRPr="00EE3639" w:rsidTr="00EE3639">
        <w:trPr>
          <w:trHeight w:val="414"/>
        </w:trPr>
        <w:tc>
          <w:tcPr>
            <w:tcW w:w="1188" w:type="dxa"/>
            <w:shd w:val="clear" w:color="auto" w:fill="DEEAF6"/>
            <w:vAlign w:val="center"/>
          </w:tcPr>
          <w:p w:rsidR="00EE3639" w:rsidRPr="00EE3639" w:rsidRDefault="00EE3639" w:rsidP="00EE3639">
            <w:pPr>
              <w:pStyle w:val="Heading1"/>
              <w:rPr>
                <w:rFonts w:cs="Arial"/>
                <w:b w:val="0"/>
                <w:sz w:val="22"/>
                <w:szCs w:val="22"/>
              </w:rPr>
            </w:pPr>
            <w:r w:rsidRPr="00EE3639">
              <w:rPr>
                <w:rFonts w:cs="Arial"/>
                <w:b w:val="0"/>
                <w:sz w:val="22"/>
                <w:szCs w:val="22"/>
              </w:rPr>
              <w:t>Date</w:t>
            </w:r>
          </w:p>
        </w:tc>
        <w:tc>
          <w:tcPr>
            <w:tcW w:w="5850" w:type="dxa"/>
            <w:shd w:val="clear" w:color="auto" w:fill="DEEAF6"/>
            <w:vAlign w:val="center"/>
          </w:tcPr>
          <w:p w:rsidR="00EE3639" w:rsidRPr="00EE3639" w:rsidRDefault="00EE3639" w:rsidP="00EE3639">
            <w:pPr>
              <w:pStyle w:val="Heading1"/>
              <w:rPr>
                <w:rFonts w:cs="Arial"/>
                <w:b w:val="0"/>
                <w:sz w:val="22"/>
                <w:szCs w:val="22"/>
              </w:rPr>
            </w:pPr>
            <w:r w:rsidRPr="00EE3639">
              <w:rPr>
                <w:rFonts w:cs="Arial"/>
                <w:b w:val="0"/>
                <w:sz w:val="22"/>
                <w:szCs w:val="22"/>
              </w:rPr>
              <w:t>Issue/Revision details</w:t>
            </w:r>
          </w:p>
        </w:tc>
        <w:tc>
          <w:tcPr>
            <w:tcW w:w="1530" w:type="dxa"/>
            <w:shd w:val="clear" w:color="auto" w:fill="DEEAF6"/>
            <w:vAlign w:val="center"/>
          </w:tcPr>
          <w:p w:rsidR="00EE3639" w:rsidRPr="00EE3639" w:rsidRDefault="00EE3639" w:rsidP="00EE3639">
            <w:pPr>
              <w:pStyle w:val="Heading1"/>
              <w:rPr>
                <w:rFonts w:cs="Arial"/>
                <w:b w:val="0"/>
                <w:sz w:val="22"/>
                <w:szCs w:val="22"/>
              </w:rPr>
            </w:pPr>
            <w:r w:rsidRPr="00EE3639">
              <w:rPr>
                <w:rFonts w:cs="Arial"/>
                <w:b w:val="0"/>
                <w:sz w:val="22"/>
                <w:szCs w:val="22"/>
              </w:rPr>
              <w:t>Revised by:</w:t>
            </w:r>
          </w:p>
        </w:tc>
      </w:tr>
      <w:tr w:rsidR="00EE3639" w:rsidRPr="00EE3639" w:rsidTr="00EE3639">
        <w:trPr>
          <w:trHeight w:val="421"/>
        </w:trPr>
        <w:tc>
          <w:tcPr>
            <w:tcW w:w="1188" w:type="dxa"/>
            <w:shd w:val="clear" w:color="auto" w:fill="auto"/>
            <w:vAlign w:val="center"/>
          </w:tcPr>
          <w:p w:rsidR="00EE3639" w:rsidRPr="00EE3639" w:rsidRDefault="008258FA" w:rsidP="008258FA">
            <w:pPr>
              <w:pStyle w:val="Heading1"/>
              <w:rPr>
                <w:rFonts w:cs="Arial"/>
                <w:b w:val="0"/>
                <w:sz w:val="22"/>
                <w:szCs w:val="22"/>
              </w:rPr>
            </w:pPr>
            <w:r>
              <w:rPr>
                <w:rFonts w:cs="Arial"/>
                <w:b w:val="0"/>
                <w:kern w:val="0"/>
                <w:sz w:val="22"/>
              </w:rPr>
              <w:br w:type="page"/>
            </w:r>
            <w:r w:rsidR="007979BF">
              <w:rPr>
                <w:rFonts w:cs="Arial"/>
                <w:b w:val="0"/>
                <w:kern w:val="0"/>
                <w:sz w:val="22"/>
              </w:rPr>
              <w:t>April 18</w:t>
            </w:r>
          </w:p>
        </w:tc>
        <w:tc>
          <w:tcPr>
            <w:tcW w:w="5850" w:type="dxa"/>
            <w:shd w:val="clear" w:color="auto" w:fill="auto"/>
            <w:vAlign w:val="center"/>
          </w:tcPr>
          <w:p w:rsidR="00EE3639" w:rsidRPr="00EE3639" w:rsidRDefault="00DC2AA9" w:rsidP="00DC2AA9">
            <w:pPr>
              <w:pStyle w:val="Heading1"/>
              <w:rPr>
                <w:rFonts w:cs="Arial"/>
                <w:b w:val="0"/>
                <w:sz w:val="22"/>
                <w:szCs w:val="22"/>
              </w:rPr>
            </w:pPr>
            <w:r>
              <w:rPr>
                <w:rFonts w:cs="Arial"/>
                <w:b w:val="0"/>
                <w:sz w:val="22"/>
                <w:szCs w:val="22"/>
              </w:rPr>
              <w:t>B</w:t>
            </w:r>
            <w:r w:rsidR="008258FA">
              <w:rPr>
                <w:rFonts w:cs="Arial"/>
                <w:b w:val="0"/>
                <w:sz w:val="22"/>
                <w:szCs w:val="22"/>
              </w:rPr>
              <w:t xml:space="preserve">TP </w:t>
            </w:r>
            <w:r w:rsidR="00EE3639">
              <w:rPr>
                <w:rFonts w:cs="Arial"/>
                <w:b w:val="0"/>
                <w:sz w:val="22"/>
                <w:szCs w:val="22"/>
              </w:rPr>
              <w:t xml:space="preserve">Document Created </w:t>
            </w:r>
          </w:p>
        </w:tc>
        <w:tc>
          <w:tcPr>
            <w:tcW w:w="1530" w:type="dxa"/>
            <w:shd w:val="clear" w:color="auto" w:fill="auto"/>
            <w:vAlign w:val="center"/>
          </w:tcPr>
          <w:p w:rsidR="00EE3639" w:rsidRPr="00EE3639" w:rsidRDefault="00EE3639" w:rsidP="00EE3639">
            <w:pPr>
              <w:pStyle w:val="Heading1"/>
              <w:rPr>
                <w:rFonts w:cs="Arial"/>
                <w:b w:val="0"/>
                <w:sz w:val="22"/>
                <w:szCs w:val="22"/>
              </w:rPr>
            </w:pPr>
            <w:r>
              <w:rPr>
                <w:rFonts w:cs="Arial"/>
                <w:b w:val="0"/>
                <w:sz w:val="22"/>
                <w:szCs w:val="22"/>
              </w:rPr>
              <w:t>SB</w:t>
            </w:r>
          </w:p>
        </w:tc>
      </w:tr>
      <w:tr w:rsidR="00EE3639" w:rsidRPr="00EE3639" w:rsidTr="00EE3639">
        <w:trPr>
          <w:trHeight w:val="413"/>
        </w:trPr>
        <w:tc>
          <w:tcPr>
            <w:tcW w:w="1188" w:type="dxa"/>
            <w:shd w:val="clear" w:color="auto" w:fill="auto"/>
            <w:vAlign w:val="center"/>
          </w:tcPr>
          <w:p w:rsidR="00EE3639" w:rsidRPr="00EE3639" w:rsidRDefault="00EE3639" w:rsidP="00EE3639">
            <w:pPr>
              <w:pStyle w:val="Heading1"/>
              <w:rPr>
                <w:rFonts w:cs="Arial"/>
                <w:b w:val="0"/>
                <w:sz w:val="22"/>
                <w:szCs w:val="22"/>
              </w:rPr>
            </w:pPr>
          </w:p>
        </w:tc>
        <w:tc>
          <w:tcPr>
            <w:tcW w:w="5850" w:type="dxa"/>
            <w:shd w:val="clear" w:color="auto" w:fill="auto"/>
            <w:vAlign w:val="center"/>
          </w:tcPr>
          <w:p w:rsidR="00EE3639" w:rsidRPr="00EE3639" w:rsidRDefault="00EE3639" w:rsidP="00EE3639">
            <w:pPr>
              <w:pStyle w:val="Heading1"/>
              <w:rPr>
                <w:rFonts w:cs="Arial"/>
                <w:b w:val="0"/>
                <w:sz w:val="22"/>
                <w:szCs w:val="22"/>
              </w:rPr>
            </w:pPr>
          </w:p>
        </w:tc>
        <w:tc>
          <w:tcPr>
            <w:tcW w:w="1530" w:type="dxa"/>
            <w:shd w:val="clear" w:color="auto" w:fill="auto"/>
            <w:vAlign w:val="center"/>
          </w:tcPr>
          <w:p w:rsidR="00EE3639" w:rsidRPr="00EE3639" w:rsidRDefault="00EE3639" w:rsidP="00EE3639">
            <w:pPr>
              <w:pStyle w:val="Heading1"/>
              <w:rPr>
                <w:rFonts w:cs="Arial"/>
                <w:b w:val="0"/>
                <w:sz w:val="22"/>
                <w:szCs w:val="22"/>
              </w:rPr>
            </w:pPr>
          </w:p>
        </w:tc>
      </w:tr>
      <w:tr w:rsidR="00EE3639" w:rsidRPr="00EE3639" w:rsidTr="00EE3639">
        <w:trPr>
          <w:trHeight w:val="418"/>
        </w:trPr>
        <w:tc>
          <w:tcPr>
            <w:tcW w:w="1188" w:type="dxa"/>
            <w:shd w:val="clear" w:color="auto" w:fill="auto"/>
            <w:vAlign w:val="center"/>
          </w:tcPr>
          <w:p w:rsidR="00EE3639" w:rsidRPr="00EE3639" w:rsidRDefault="00EE3639" w:rsidP="00EE3639">
            <w:pPr>
              <w:pStyle w:val="Heading1"/>
              <w:rPr>
                <w:rFonts w:cs="Arial"/>
                <w:b w:val="0"/>
                <w:sz w:val="22"/>
                <w:szCs w:val="22"/>
              </w:rPr>
            </w:pPr>
          </w:p>
        </w:tc>
        <w:tc>
          <w:tcPr>
            <w:tcW w:w="5850" w:type="dxa"/>
            <w:shd w:val="clear" w:color="auto" w:fill="auto"/>
            <w:vAlign w:val="center"/>
          </w:tcPr>
          <w:p w:rsidR="00EE3639" w:rsidRPr="00EE3639" w:rsidRDefault="00EE3639" w:rsidP="00EE3639">
            <w:pPr>
              <w:pStyle w:val="Heading1"/>
              <w:rPr>
                <w:rFonts w:cs="Arial"/>
                <w:b w:val="0"/>
                <w:sz w:val="22"/>
                <w:szCs w:val="22"/>
              </w:rPr>
            </w:pPr>
          </w:p>
        </w:tc>
        <w:tc>
          <w:tcPr>
            <w:tcW w:w="1530" w:type="dxa"/>
            <w:shd w:val="clear" w:color="auto" w:fill="auto"/>
            <w:vAlign w:val="center"/>
          </w:tcPr>
          <w:p w:rsidR="00EE3639" w:rsidRPr="00EE3639" w:rsidRDefault="00EE3639" w:rsidP="00EE3639">
            <w:pPr>
              <w:pStyle w:val="Heading1"/>
              <w:rPr>
                <w:rFonts w:cs="Arial"/>
                <w:b w:val="0"/>
                <w:sz w:val="22"/>
                <w:szCs w:val="22"/>
              </w:rPr>
            </w:pPr>
          </w:p>
        </w:tc>
      </w:tr>
      <w:tr w:rsidR="00EE3639" w:rsidRPr="00EE3639" w:rsidTr="00EE3639">
        <w:trPr>
          <w:trHeight w:val="424"/>
        </w:trPr>
        <w:tc>
          <w:tcPr>
            <w:tcW w:w="1188" w:type="dxa"/>
            <w:shd w:val="clear" w:color="auto" w:fill="auto"/>
            <w:vAlign w:val="center"/>
          </w:tcPr>
          <w:p w:rsidR="00EE3639" w:rsidRPr="00EE3639" w:rsidRDefault="00EE3639" w:rsidP="00EE3639">
            <w:pPr>
              <w:pStyle w:val="Heading1"/>
              <w:rPr>
                <w:rFonts w:cs="Arial"/>
                <w:b w:val="0"/>
                <w:sz w:val="22"/>
                <w:szCs w:val="22"/>
              </w:rPr>
            </w:pPr>
          </w:p>
        </w:tc>
        <w:tc>
          <w:tcPr>
            <w:tcW w:w="5850" w:type="dxa"/>
            <w:shd w:val="clear" w:color="auto" w:fill="auto"/>
            <w:vAlign w:val="center"/>
          </w:tcPr>
          <w:p w:rsidR="00EE3639" w:rsidRPr="00EE3639" w:rsidRDefault="00EE3639" w:rsidP="00EE3639">
            <w:pPr>
              <w:pStyle w:val="Heading1"/>
              <w:rPr>
                <w:rFonts w:cs="Arial"/>
                <w:b w:val="0"/>
                <w:sz w:val="22"/>
                <w:szCs w:val="22"/>
              </w:rPr>
            </w:pPr>
          </w:p>
        </w:tc>
        <w:tc>
          <w:tcPr>
            <w:tcW w:w="1530" w:type="dxa"/>
            <w:shd w:val="clear" w:color="auto" w:fill="auto"/>
            <w:vAlign w:val="center"/>
          </w:tcPr>
          <w:p w:rsidR="00EE3639" w:rsidRPr="00EE3639" w:rsidRDefault="00EE3639" w:rsidP="00EE3639">
            <w:pPr>
              <w:pStyle w:val="Heading1"/>
              <w:rPr>
                <w:rFonts w:cs="Arial"/>
                <w:b w:val="0"/>
                <w:sz w:val="22"/>
                <w:szCs w:val="22"/>
              </w:rPr>
            </w:pPr>
          </w:p>
        </w:tc>
      </w:tr>
      <w:tr w:rsidR="00EE3639" w:rsidRPr="00EE3639" w:rsidTr="00EE3639">
        <w:trPr>
          <w:trHeight w:val="417"/>
        </w:trPr>
        <w:tc>
          <w:tcPr>
            <w:tcW w:w="1188" w:type="dxa"/>
            <w:shd w:val="clear" w:color="auto" w:fill="auto"/>
            <w:vAlign w:val="center"/>
          </w:tcPr>
          <w:p w:rsidR="00EE3639" w:rsidRPr="00EE3639" w:rsidRDefault="00EE3639" w:rsidP="00EE3639">
            <w:pPr>
              <w:pStyle w:val="Heading1"/>
              <w:rPr>
                <w:rFonts w:cs="Arial"/>
                <w:b w:val="0"/>
                <w:sz w:val="22"/>
                <w:szCs w:val="22"/>
              </w:rPr>
            </w:pPr>
          </w:p>
        </w:tc>
        <w:tc>
          <w:tcPr>
            <w:tcW w:w="5850" w:type="dxa"/>
            <w:shd w:val="clear" w:color="auto" w:fill="auto"/>
            <w:vAlign w:val="center"/>
          </w:tcPr>
          <w:p w:rsidR="00EE3639" w:rsidRPr="00EE3639" w:rsidRDefault="00EE3639" w:rsidP="00EE3639">
            <w:pPr>
              <w:pStyle w:val="Heading1"/>
              <w:rPr>
                <w:rFonts w:cs="Arial"/>
                <w:b w:val="0"/>
                <w:sz w:val="22"/>
                <w:szCs w:val="22"/>
              </w:rPr>
            </w:pPr>
          </w:p>
        </w:tc>
        <w:tc>
          <w:tcPr>
            <w:tcW w:w="1530" w:type="dxa"/>
            <w:shd w:val="clear" w:color="auto" w:fill="auto"/>
            <w:vAlign w:val="center"/>
          </w:tcPr>
          <w:p w:rsidR="00EE3639" w:rsidRPr="00EE3639" w:rsidRDefault="00EE3639" w:rsidP="00EE3639">
            <w:pPr>
              <w:pStyle w:val="Heading1"/>
              <w:rPr>
                <w:rFonts w:cs="Arial"/>
                <w:b w:val="0"/>
                <w:sz w:val="22"/>
                <w:szCs w:val="22"/>
              </w:rPr>
            </w:pPr>
          </w:p>
        </w:tc>
      </w:tr>
      <w:tr w:rsidR="00EE3639" w:rsidRPr="00EE3639" w:rsidTr="00EE3639">
        <w:trPr>
          <w:trHeight w:val="409"/>
        </w:trPr>
        <w:tc>
          <w:tcPr>
            <w:tcW w:w="1188" w:type="dxa"/>
            <w:shd w:val="clear" w:color="auto" w:fill="auto"/>
            <w:vAlign w:val="center"/>
          </w:tcPr>
          <w:p w:rsidR="00EE3639" w:rsidRPr="00EE3639" w:rsidRDefault="00EE3639" w:rsidP="00EE3639">
            <w:pPr>
              <w:pStyle w:val="Heading1"/>
              <w:rPr>
                <w:rFonts w:cs="Arial"/>
                <w:b w:val="0"/>
                <w:sz w:val="22"/>
                <w:szCs w:val="22"/>
              </w:rPr>
            </w:pPr>
          </w:p>
        </w:tc>
        <w:tc>
          <w:tcPr>
            <w:tcW w:w="5850" w:type="dxa"/>
            <w:shd w:val="clear" w:color="auto" w:fill="auto"/>
            <w:vAlign w:val="center"/>
          </w:tcPr>
          <w:p w:rsidR="00EE3639" w:rsidRPr="00EE3639" w:rsidRDefault="00EE3639" w:rsidP="00EE3639">
            <w:pPr>
              <w:pStyle w:val="Heading1"/>
              <w:rPr>
                <w:rFonts w:cs="Arial"/>
                <w:b w:val="0"/>
                <w:sz w:val="22"/>
                <w:szCs w:val="22"/>
              </w:rPr>
            </w:pPr>
          </w:p>
        </w:tc>
        <w:tc>
          <w:tcPr>
            <w:tcW w:w="1530" w:type="dxa"/>
            <w:shd w:val="clear" w:color="auto" w:fill="auto"/>
            <w:vAlign w:val="center"/>
          </w:tcPr>
          <w:p w:rsidR="00EE3639" w:rsidRPr="00EE3639" w:rsidRDefault="00EE3639" w:rsidP="00EE3639">
            <w:pPr>
              <w:pStyle w:val="Heading1"/>
              <w:rPr>
                <w:rFonts w:cs="Arial"/>
                <w:b w:val="0"/>
                <w:sz w:val="22"/>
                <w:szCs w:val="22"/>
              </w:rPr>
            </w:pPr>
          </w:p>
        </w:tc>
      </w:tr>
    </w:tbl>
    <w:p w:rsidR="00EE3639" w:rsidRPr="00EE3639" w:rsidRDefault="00EE3639" w:rsidP="00EE3639">
      <w:pPr>
        <w:pStyle w:val="Heading1"/>
        <w:rPr>
          <w:rFonts w:cs="Arial"/>
          <w:b w:val="0"/>
          <w:sz w:val="22"/>
          <w:szCs w:val="22"/>
        </w:rPr>
      </w:pPr>
    </w:p>
    <w:p w:rsidR="004A1402" w:rsidRDefault="004A1402" w:rsidP="004A1402">
      <w:pPr>
        <w:jc w:val="center"/>
        <w:rPr>
          <w:rFonts w:ascii="Arial" w:hAnsi="Arial" w:cs="Arial"/>
          <w:b/>
          <w:sz w:val="22"/>
          <w:szCs w:val="22"/>
        </w:rPr>
      </w:pPr>
    </w:p>
    <w:p w:rsidR="00881690" w:rsidRDefault="00881690">
      <w:pPr>
        <w:rPr>
          <w:rFonts w:ascii="Arial" w:hAnsi="Arial" w:cs="Arial"/>
          <w:b/>
          <w:sz w:val="22"/>
          <w:szCs w:val="22"/>
        </w:rPr>
      </w:pPr>
      <w:r>
        <w:rPr>
          <w:rFonts w:ascii="Arial" w:hAnsi="Arial" w:cs="Arial"/>
          <w:b/>
          <w:sz w:val="22"/>
          <w:szCs w:val="22"/>
        </w:rPr>
        <w:br w:type="page"/>
      </w:r>
    </w:p>
    <w:bookmarkEnd w:id="0"/>
    <w:p w:rsidR="004A1402" w:rsidRPr="00C86169" w:rsidRDefault="004A1402" w:rsidP="00C86169">
      <w:pPr>
        <w:rPr>
          <w:rFonts w:ascii="Arial" w:hAnsi="Arial" w:cs="Arial"/>
          <w:b/>
          <w:sz w:val="22"/>
          <w:szCs w:val="22"/>
        </w:rPr>
      </w:pPr>
      <w:r w:rsidRPr="00C86169">
        <w:rPr>
          <w:rFonts w:ascii="Arial" w:hAnsi="Arial" w:cs="Arial"/>
          <w:b/>
          <w:sz w:val="22"/>
          <w:szCs w:val="22"/>
        </w:rPr>
        <w:lastRenderedPageBreak/>
        <w:t>Introduction</w:t>
      </w:r>
      <w:r w:rsidR="00881690" w:rsidRPr="00C86169">
        <w:rPr>
          <w:rFonts w:ascii="Arial" w:hAnsi="Arial" w:cs="Arial"/>
          <w:b/>
          <w:sz w:val="22"/>
          <w:szCs w:val="22"/>
        </w:rPr>
        <w:t xml:space="preserve"> </w:t>
      </w:r>
    </w:p>
    <w:p w:rsidR="004B5845" w:rsidRDefault="004B5845" w:rsidP="004B5845">
      <w:pPr>
        <w:pStyle w:val="NoSpacing"/>
        <w:rPr>
          <w:rFonts w:ascii="Arial" w:hAnsi="Arial" w:cs="Arial"/>
          <w:sz w:val="22"/>
          <w:szCs w:val="22"/>
          <w:lang w:val="en" w:eastAsia="en-GB"/>
        </w:rPr>
      </w:pPr>
    </w:p>
    <w:p w:rsidR="008258FA" w:rsidRDefault="00C7442F" w:rsidP="00D07B0B">
      <w:pPr>
        <w:pStyle w:val="NoSpacing"/>
        <w:jc w:val="both"/>
        <w:rPr>
          <w:rFonts w:ascii="Arial" w:hAnsi="Arial" w:cs="Arial"/>
          <w:sz w:val="22"/>
          <w:szCs w:val="22"/>
          <w:lang w:val="en" w:eastAsia="en-GB"/>
        </w:rPr>
      </w:pPr>
      <w:r>
        <w:rPr>
          <w:rFonts w:ascii="Arial" w:hAnsi="Arial" w:cs="Arial"/>
          <w:sz w:val="22"/>
          <w:szCs w:val="22"/>
          <w:lang w:val="en" w:eastAsia="en-GB"/>
        </w:rPr>
        <w:t>B</w:t>
      </w:r>
      <w:r w:rsidR="00A218AB">
        <w:rPr>
          <w:rFonts w:ascii="Arial" w:hAnsi="Arial" w:cs="Arial"/>
          <w:sz w:val="22"/>
          <w:szCs w:val="22"/>
          <w:lang w:val="en" w:eastAsia="en-GB"/>
        </w:rPr>
        <w:t xml:space="preserve">ritish </w:t>
      </w:r>
      <w:r>
        <w:rPr>
          <w:rFonts w:ascii="Arial" w:hAnsi="Arial" w:cs="Arial"/>
          <w:sz w:val="22"/>
          <w:szCs w:val="22"/>
          <w:lang w:val="en" w:eastAsia="en-GB"/>
        </w:rPr>
        <w:t>T</w:t>
      </w:r>
      <w:r w:rsidR="00A218AB">
        <w:rPr>
          <w:rFonts w:ascii="Arial" w:hAnsi="Arial" w:cs="Arial"/>
          <w:sz w:val="22"/>
          <w:szCs w:val="22"/>
          <w:lang w:val="en" w:eastAsia="en-GB"/>
        </w:rPr>
        <w:t xml:space="preserve">ransport </w:t>
      </w:r>
      <w:r>
        <w:rPr>
          <w:rFonts w:ascii="Arial" w:hAnsi="Arial" w:cs="Arial"/>
          <w:sz w:val="22"/>
          <w:szCs w:val="22"/>
          <w:lang w:val="en" w:eastAsia="en-GB"/>
        </w:rPr>
        <w:t xml:space="preserve">Police officers </w:t>
      </w:r>
      <w:r w:rsidR="00A218AB">
        <w:rPr>
          <w:rFonts w:ascii="Arial" w:hAnsi="Arial" w:cs="Arial"/>
          <w:sz w:val="22"/>
          <w:szCs w:val="22"/>
          <w:lang w:val="en" w:eastAsia="en-GB"/>
        </w:rPr>
        <w:t>are</w:t>
      </w:r>
      <w:r w:rsidR="00004D98">
        <w:rPr>
          <w:rFonts w:ascii="Arial" w:hAnsi="Arial" w:cs="Arial"/>
          <w:sz w:val="22"/>
          <w:szCs w:val="22"/>
          <w:lang w:val="en" w:eastAsia="en-GB"/>
        </w:rPr>
        <w:t xml:space="preserve"> at the</w:t>
      </w:r>
      <w:r w:rsidR="00004D98" w:rsidRPr="00305830">
        <w:rPr>
          <w:rFonts w:ascii="Arial" w:hAnsi="Arial" w:cs="Arial"/>
          <w:sz w:val="22"/>
          <w:szCs w:val="22"/>
          <w:lang w:val="en" w:eastAsia="en-GB"/>
        </w:rPr>
        <w:t xml:space="preserve"> frontline of community engagement</w:t>
      </w:r>
      <w:r w:rsidR="00D07B0B">
        <w:rPr>
          <w:rFonts w:ascii="Arial" w:hAnsi="Arial" w:cs="Arial"/>
          <w:sz w:val="22"/>
          <w:szCs w:val="22"/>
          <w:lang w:val="en" w:eastAsia="en-GB"/>
        </w:rPr>
        <w:t xml:space="preserve"> </w:t>
      </w:r>
      <w:r>
        <w:rPr>
          <w:rFonts w:ascii="Arial" w:hAnsi="Arial" w:cs="Arial"/>
          <w:sz w:val="22"/>
          <w:szCs w:val="22"/>
          <w:lang w:val="en" w:eastAsia="en-GB"/>
        </w:rPr>
        <w:t xml:space="preserve">for </w:t>
      </w:r>
      <w:r w:rsidR="00A218AB">
        <w:rPr>
          <w:rFonts w:ascii="Arial" w:hAnsi="Arial" w:cs="Arial"/>
          <w:sz w:val="22"/>
          <w:szCs w:val="22"/>
          <w:lang w:val="en" w:eastAsia="en-GB"/>
        </w:rPr>
        <w:t xml:space="preserve">both </w:t>
      </w:r>
      <w:r>
        <w:rPr>
          <w:rFonts w:ascii="Arial" w:hAnsi="Arial" w:cs="Arial"/>
          <w:sz w:val="22"/>
          <w:szCs w:val="22"/>
          <w:lang w:val="en" w:eastAsia="en-GB"/>
        </w:rPr>
        <w:t xml:space="preserve">service providers </w:t>
      </w:r>
      <w:r w:rsidR="00A218AB">
        <w:rPr>
          <w:rFonts w:ascii="Arial" w:hAnsi="Arial" w:cs="Arial"/>
          <w:sz w:val="22"/>
          <w:szCs w:val="22"/>
          <w:lang w:val="en" w:eastAsia="en-GB"/>
        </w:rPr>
        <w:t xml:space="preserve">and users </w:t>
      </w:r>
      <w:r>
        <w:rPr>
          <w:rFonts w:ascii="Arial" w:hAnsi="Arial" w:cs="Arial"/>
          <w:sz w:val="22"/>
          <w:szCs w:val="22"/>
          <w:lang w:val="en" w:eastAsia="en-GB"/>
        </w:rPr>
        <w:t xml:space="preserve">of the UK </w:t>
      </w:r>
      <w:r w:rsidR="00A218AB">
        <w:rPr>
          <w:rFonts w:ascii="Arial" w:hAnsi="Arial" w:cs="Arial"/>
          <w:sz w:val="22"/>
          <w:szCs w:val="22"/>
          <w:lang w:val="en" w:eastAsia="en-GB"/>
        </w:rPr>
        <w:t xml:space="preserve">wide </w:t>
      </w:r>
      <w:r>
        <w:rPr>
          <w:rFonts w:ascii="Arial" w:hAnsi="Arial" w:cs="Arial"/>
          <w:sz w:val="22"/>
          <w:szCs w:val="22"/>
          <w:lang w:val="en" w:eastAsia="en-GB"/>
        </w:rPr>
        <w:t>rail network</w:t>
      </w:r>
      <w:r w:rsidR="00004D98" w:rsidRPr="00305830">
        <w:rPr>
          <w:rFonts w:ascii="Arial" w:hAnsi="Arial" w:cs="Arial"/>
          <w:sz w:val="22"/>
          <w:szCs w:val="22"/>
          <w:lang w:val="en" w:eastAsia="en-GB"/>
        </w:rPr>
        <w:t xml:space="preserve">. </w:t>
      </w:r>
      <w:r w:rsidR="00004D98">
        <w:rPr>
          <w:rFonts w:ascii="Arial" w:hAnsi="Arial" w:cs="Arial"/>
          <w:sz w:val="22"/>
          <w:szCs w:val="22"/>
          <w:lang w:val="en" w:eastAsia="en-GB"/>
        </w:rPr>
        <w:t>They are r</w:t>
      </w:r>
      <w:r w:rsidR="00004D98" w:rsidRPr="00305830">
        <w:rPr>
          <w:rFonts w:ascii="Arial" w:hAnsi="Arial" w:cs="Arial"/>
          <w:sz w:val="22"/>
          <w:szCs w:val="22"/>
          <w:lang w:val="en" w:eastAsia="en-GB"/>
        </w:rPr>
        <w:t>esponsible for the protection of life and property, the prevention and detection of crime and the maintenance of public order through a range of sworn po</w:t>
      </w:r>
      <w:r w:rsidR="00004D98">
        <w:rPr>
          <w:rFonts w:ascii="Arial" w:hAnsi="Arial" w:cs="Arial"/>
          <w:sz w:val="22"/>
          <w:szCs w:val="22"/>
          <w:lang w:val="en" w:eastAsia="en-GB"/>
        </w:rPr>
        <w:t>wers in line with British Transport Police</w:t>
      </w:r>
      <w:r w:rsidR="00A218AB">
        <w:rPr>
          <w:rFonts w:ascii="Arial" w:hAnsi="Arial" w:cs="Arial"/>
          <w:sz w:val="22"/>
          <w:szCs w:val="22"/>
          <w:lang w:val="en" w:eastAsia="en-GB"/>
        </w:rPr>
        <w:t>, government</w:t>
      </w:r>
      <w:r w:rsidR="00004D98" w:rsidRPr="00305830">
        <w:rPr>
          <w:rFonts w:ascii="Arial" w:hAnsi="Arial" w:cs="Arial"/>
          <w:sz w:val="22"/>
          <w:szCs w:val="22"/>
          <w:lang w:val="en" w:eastAsia="en-GB"/>
        </w:rPr>
        <w:t xml:space="preserve"> </w:t>
      </w:r>
      <w:r w:rsidR="00A218AB">
        <w:rPr>
          <w:rFonts w:ascii="Arial" w:hAnsi="Arial" w:cs="Arial"/>
          <w:sz w:val="22"/>
          <w:szCs w:val="22"/>
          <w:lang w:val="en" w:eastAsia="en-GB"/>
        </w:rPr>
        <w:t xml:space="preserve">and rail </w:t>
      </w:r>
      <w:r w:rsidR="00004D98" w:rsidRPr="00305830">
        <w:rPr>
          <w:rFonts w:ascii="Arial" w:hAnsi="Arial" w:cs="Arial"/>
          <w:sz w:val="22"/>
          <w:szCs w:val="22"/>
          <w:lang w:val="en" w:eastAsia="en-GB"/>
        </w:rPr>
        <w:t>standards</w:t>
      </w:r>
      <w:r w:rsidR="00A218AB">
        <w:rPr>
          <w:rFonts w:ascii="Arial" w:hAnsi="Arial" w:cs="Arial"/>
          <w:sz w:val="22"/>
          <w:szCs w:val="22"/>
          <w:lang w:val="en" w:eastAsia="en-GB"/>
        </w:rPr>
        <w:t xml:space="preserve"> / legislation</w:t>
      </w:r>
      <w:r w:rsidR="00004D98" w:rsidRPr="00305830">
        <w:rPr>
          <w:rFonts w:ascii="Arial" w:hAnsi="Arial" w:cs="Arial"/>
          <w:sz w:val="22"/>
          <w:szCs w:val="22"/>
          <w:lang w:val="en" w:eastAsia="en-GB"/>
        </w:rPr>
        <w:t>.</w:t>
      </w:r>
      <w:r w:rsidR="00004D98">
        <w:rPr>
          <w:rFonts w:ascii="Arial" w:hAnsi="Arial" w:cs="Arial"/>
          <w:sz w:val="22"/>
          <w:szCs w:val="22"/>
          <w:lang w:val="en" w:eastAsia="en-GB"/>
        </w:rPr>
        <w:t xml:space="preserve"> </w:t>
      </w:r>
    </w:p>
    <w:p w:rsidR="008258FA" w:rsidRDefault="008258FA" w:rsidP="00D07B0B">
      <w:pPr>
        <w:pStyle w:val="NoSpacing"/>
        <w:jc w:val="both"/>
        <w:rPr>
          <w:rFonts w:ascii="Arial" w:hAnsi="Arial" w:cs="Arial"/>
          <w:sz w:val="22"/>
          <w:szCs w:val="22"/>
          <w:lang w:val="en" w:eastAsia="en-GB"/>
        </w:rPr>
      </w:pPr>
    </w:p>
    <w:p w:rsidR="00D07B0B" w:rsidRDefault="00004D98" w:rsidP="00D07B0B">
      <w:pPr>
        <w:pStyle w:val="NoSpacing"/>
        <w:jc w:val="both"/>
        <w:rPr>
          <w:rFonts w:ascii="Arial" w:hAnsi="Arial" w:cs="Arial"/>
          <w:sz w:val="22"/>
          <w:szCs w:val="22"/>
          <w:lang w:val="en" w:eastAsia="en-GB"/>
        </w:rPr>
      </w:pPr>
      <w:r>
        <w:rPr>
          <w:rFonts w:ascii="Arial" w:hAnsi="Arial" w:cs="Arial"/>
          <w:sz w:val="22"/>
          <w:szCs w:val="22"/>
        </w:rPr>
        <w:t>B</w:t>
      </w:r>
      <w:r w:rsidR="00A218AB">
        <w:rPr>
          <w:rFonts w:ascii="Arial" w:hAnsi="Arial" w:cs="Arial"/>
          <w:sz w:val="22"/>
          <w:szCs w:val="22"/>
        </w:rPr>
        <w:t>TP</w:t>
      </w:r>
      <w:r w:rsidRPr="007B7F17">
        <w:rPr>
          <w:rFonts w:ascii="Arial" w:hAnsi="Arial" w:cs="Arial"/>
          <w:sz w:val="22"/>
          <w:szCs w:val="22"/>
        </w:rPr>
        <w:t xml:space="preserve"> </w:t>
      </w:r>
      <w:r>
        <w:rPr>
          <w:rFonts w:ascii="Arial" w:hAnsi="Arial" w:cs="Arial"/>
          <w:sz w:val="22"/>
          <w:szCs w:val="22"/>
        </w:rPr>
        <w:t xml:space="preserve">officers are specifically </w:t>
      </w:r>
      <w:r w:rsidRPr="007B7F17">
        <w:rPr>
          <w:rFonts w:ascii="Arial" w:hAnsi="Arial" w:cs="Arial"/>
          <w:sz w:val="22"/>
          <w:szCs w:val="22"/>
        </w:rPr>
        <w:t>responsible for providing a police service to members of the public using the railways and underground lines across England, Scotland and Wales.</w:t>
      </w:r>
      <w:r>
        <w:rPr>
          <w:rFonts w:ascii="Arial" w:hAnsi="Arial" w:cs="Arial"/>
          <w:sz w:val="22"/>
          <w:szCs w:val="22"/>
        </w:rPr>
        <w:t xml:space="preserve"> </w:t>
      </w:r>
      <w:r w:rsidR="00D07B0B">
        <w:rPr>
          <w:rFonts w:ascii="Arial" w:hAnsi="Arial" w:cs="Arial"/>
          <w:sz w:val="22"/>
          <w:szCs w:val="22"/>
        </w:rPr>
        <w:t>This work often exposes BTP</w:t>
      </w:r>
      <w:r w:rsidR="00D07B0B" w:rsidRPr="007B7F17">
        <w:rPr>
          <w:rFonts w:ascii="Arial" w:hAnsi="Arial" w:cs="Arial"/>
          <w:sz w:val="22"/>
          <w:szCs w:val="22"/>
          <w:lang w:val="en" w:eastAsia="en-GB"/>
        </w:rPr>
        <w:t xml:space="preserve"> Officers </w:t>
      </w:r>
      <w:r w:rsidR="00D07B0B">
        <w:rPr>
          <w:rFonts w:ascii="Arial" w:hAnsi="Arial" w:cs="Arial"/>
          <w:sz w:val="22"/>
          <w:szCs w:val="22"/>
          <w:lang w:val="en" w:eastAsia="en-GB"/>
        </w:rPr>
        <w:t xml:space="preserve">to difficult and </w:t>
      </w:r>
      <w:r w:rsidR="00D07B0B" w:rsidRPr="007B7F17">
        <w:rPr>
          <w:rFonts w:ascii="Arial" w:hAnsi="Arial" w:cs="Arial"/>
          <w:sz w:val="22"/>
          <w:szCs w:val="22"/>
          <w:lang w:val="en" w:eastAsia="en-GB"/>
        </w:rPr>
        <w:t xml:space="preserve">stressful situations, </w:t>
      </w:r>
      <w:r w:rsidR="00D07B0B">
        <w:rPr>
          <w:rFonts w:ascii="Arial" w:hAnsi="Arial" w:cs="Arial"/>
          <w:sz w:val="22"/>
          <w:szCs w:val="22"/>
          <w:lang w:val="en" w:eastAsia="en-GB"/>
        </w:rPr>
        <w:t xml:space="preserve">whereby they can observe and deal with highly distressing situations, </w:t>
      </w:r>
      <w:r w:rsidR="00D07B0B" w:rsidRPr="007B7F17">
        <w:rPr>
          <w:rFonts w:ascii="Arial" w:hAnsi="Arial" w:cs="Arial"/>
          <w:sz w:val="22"/>
          <w:szCs w:val="22"/>
          <w:lang w:val="en" w:eastAsia="en-GB"/>
        </w:rPr>
        <w:t>physical confrontati</w:t>
      </w:r>
      <w:r w:rsidR="00D07B0B">
        <w:rPr>
          <w:rFonts w:ascii="Arial" w:hAnsi="Arial" w:cs="Arial"/>
          <w:sz w:val="22"/>
          <w:szCs w:val="22"/>
          <w:lang w:val="en" w:eastAsia="en-GB"/>
        </w:rPr>
        <w:t>on</w:t>
      </w:r>
      <w:r w:rsidR="008258FA">
        <w:rPr>
          <w:rFonts w:ascii="Arial" w:hAnsi="Arial" w:cs="Arial"/>
          <w:sz w:val="22"/>
          <w:szCs w:val="22"/>
          <w:lang w:val="en" w:eastAsia="en-GB"/>
        </w:rPr>
        <w:t xml:space="preserve"> and a variety of other significant risks to health, safety and wellbeing</w:t>
      </w:r>
      <w:r w:rsidR="00D07B0B">
        <w:rPr>
          <w:rFonts w:ascii="Arial" w:hAnsi="Arial" w:cs="Arial"/>
          <w:sz w:val="22"/>
          <w:szCs w:val="22"/>
          <w:lang w:val="en" w:eastAsia="en-GB"/>
        </w:rPr>
        <w:t xml:space="preserve">. They often </w:t>
      </w:r>
      <w:r w:rsidR="00D07B0B" w:rsidRPr="007B7F17">
        <w:rPr>
          <w:rFonts w:ascii="Arial" w:hAnsi="Arial" w:cs="Arial"/>
          <w:sz w:val="22"/>
          <w:szCs w:val="22"/>
          <w:lang w:val="en" w:eastAsia="en-GB"/>
        </w:rPr>
        <w:t xml:space="preserve">work long hours </w:t>
      </w:r>
      <w:r w:rsidR="00D07B0B">
        <w:rPr>
          <w:rFonts w:ascii="Arial" w:hAnsi="Arial" w:cs="Arial"/>
          <w:sz w:val="22"/>
          <w:szCs w:val="22"/>
          <w:lang w:val="en" w:eastAsia="en-GB"/>
        </w:rPr>
        <w:t xml:space="preserve">on rotational </w:t>
      </w:r>
      <w:r w:rsidR="00D07B0B" w:rsidRPr="007B7F17">
        <w:rPr>
          <w:rFonts w:ascii="Arial" w:hAnsi="Arial" w:cs="Arial"/>
          <w:sz w:val="22"/>
          <w:szCs w:val="22"/>
          <w:lang w:val="en" w:eastAsia="en-GB"/>
        </w:rPr>
        <w:t>shift</w:t>
      </w:r>
      <w:r w:rsidR="008258FA">
        <w:rPr>
          <w:rFonts w:ascii="Arial" w:hAnsi="Arial" w:cs="Arial"/>
          <w:sz w:val="22"/>
          <w:szCs w:val="22"/>
          <w:lang w:val="en" w:eastAsia="en-GB"/>
        </w:rPr>
        <w:t xml:space="preserve">s and </w:t>
      </w:r>
      <w:r w:rsidR="00B837DA">
        <w:rPr>
          <w:rFonts w:ascii="Arial" w:hAnsi="Arial" w:cs="Arial"/>
          <w:sz w:val="22"/>
          <w:szCs w:val="22"/>
          <w:lang w:val="en" w:eastAsia="en-GB"/>
        </w:rPr>
        <w:t xml:space="preserve">therefore fatigue, </w:t>
      </w:r>
      <w:r w:rsidR="008258FA">
        <w:rPr>
          <w:rFonts w:ascii="Arial" w:hAnsi="Arial" w:cs="Arial"/>
          <w:sz w:val="22"/>
          <w:szCs w:val="22"/>
          <w:lang w:val="en" w:eastAsia="en-GB"/>
        </w:rPr>
        <w:t>environmental / locational risk factors</w:t>
      </w:r>
      <w:r w:rsidR="00B837DA">
        <w:rPr>
          <w:rFonts w:ascii="Arial" w:hAnsi="Arial" w:cs="Arial"/>
          <w:sz w:val="22"/>
          <w:szCs w:val="22"/>
          <w:lang w:val="en" w:eastAsia="en-GB"/>
        </w:rPr>
        <w:t xml:space="preserve"> compound policing activity related health risk factors. </w:t>
      </w:r>
      <w:r w:rsidR="00D07B0B">
        <w:rPr>
          <w:rFonts w:ascii="Arial" w:hAnsi="Arial" w:cs="Arial"/>
          <w:sz w:val="22"/>
          <w:szCs w:val="22"/>
          <w:lang w:val="en" w:eastAsia="en-GB"/>
        </w:rPr>
        <w:t xml:space="preserve">BTP Officers </w:t>
      </w:r>
      <w:r w:rsidR="00B837DA">
        <w:rPr>
          <w:rFonts w:ascii="Arial" w:hAnsi="Arial" w:cs="Arial"/>
          <w:sz w:val="22"/>
          <w:szCs w:val="22"/>
          <w:lang w:val="en" w:eastAsia="en-GB"/>
        </w:rPr>
        <w:t xml:space="preserve">therefore </w:t>
      </w:r>
      <w:r w:rsidR="00D07B0B" w:rsidRPr="007B7F17">
        <w:rPr>
          <w:rFonts w:ascii="Arial" w:hAnsi="Arial" w:cs="Arial"/>
          <w:sz w:val="22"/>
          <w:szCs w:val="22"/>
          <w:lang w:val="en" w:eastAsia="en-GB"/>
        </w:rPr>
        <w:t xml:space="preserve">need to be resilient enough to cope with the </w:t>
      </w:r>
      <w:r w:rsidR="00D07B0B">
        <w:rPr>
          <w:rFonts w:ascii="Arial" w:hAnsi="Arial" w:cs="Arial"/>
          <w:sz w:val="22"/>
          <w:szCs w:val="22"/>
          <w:lang w:val="en" w:eastAsia="en-GB"/>
        </w:rPr>
        <w:t xml:space="preserve">physical and psychological </w:t>
      </w:r>
      <w:r w:rsidR="00D07B0B" w:rsidRPr="007B7F17">
        <w:rPr>
          <w:rFonts w:ascii="Arial" w:hAnsi="Arial" w:cs="Arial"/>
          <w:sz w:val="22"/>
          <w:szCs w:val="22"/>
          <w:lang w:val="en" w:eastAsia="en-GB"/>
        </w:rPr>
        <w:t>demand</w:t>
      </w:r>
      <w:r w:rsidR="008258FA">
        <w:rPr>
          <w:rFonts w:ascii="Arial" w:hAnsi="Arial" w:cs="Arial"/>
          <w:sz w:val="22"/>
          <w:szCs w:val="22"/>
          <w:lang w:val="en" w:eastAsia="en-GB"/>
        </w:rPr>
        <w:t>s and pressures of police work in and around the rail networks.</w:t>
      </w:r>
    </w:p>
    <w:p w:rsidR="00004D98" w:rsidRPr="00D07B0B" w:rsidRDefault="00004D98" w:rsidP="00004D98">
      <w:pPr>
        <w:pStyle w:val="NoSpacing"/>
        <w:jc w:val="both"/>
        <w:rPr>
          <w:rFonts w:ascii="Arial" w:hAnsi="Arial" w:cs="Arial"/>
          <w:sz w:val="22"/>
          <w:szCs w:val="22"/>
          <w:lang w:val="en" w:eastAsia="en-GB"/>
        </w:rPr>
      </w:pPr>
    </w:p>
    <w:p w:rsidR="00004D98" w:rsidRPr="00305830" w:rsidRDefault="008258FA" w:rsidP="00004D98">
      <w:pPr>
        <w:pStyle w:val="NoSpacing"/>
        <w:jc w:val="both"/>
        <w:rPr>
          <w:rFonts w:ascii="Arial" w:hAnsi="Arial" w:cs="Arial"/>
          <w:sz w:val="22"/>
          <w:szCs w:val="22"/>
          <w:lang w:val="en" w:eastAsia="en-GB"/>
        </w:rPr>
      </w:pPr>
      <w:r>
        <w:rPr>
          <w:rFonts w:ascii="Arial" w:hAnsi="Arial" w:cs="Arial"/>
          <w:sz w:val="22"/>
          <w:szCs w:val="22"/>
          <w:lang w:val="en" w:eastAsia="en-GB"/>
        </w:rPr>
        <w:t>New a</w:t>
      </w:r>
      <w:r w:rsidR="00D07B0B" w:rsidRPr="007B7F17">
        <w:rPr>
          <w:rFonts w:ascii="Arial" w:hAnsi="Arial" w:cs="Arial"/>
          <w:sz w:val="22"/>
          <w:szCs w:val="22"/>
          <w:lang w:val="en" w:eastAsia="en-GB"/>
        </w:rPr>
        <w:t>pplicants</w:t>
      </w:r>
      <w:r w:rsidR="00D07B0B">
        <w:rPr>
          <w:rFonts w:ascii="Arial" w:hAnsi="Arial" w:cs="Arial"/>
          <w:sz w:val="22"/>
          <w:szCs w:val="22"/>
          <w:lang w:val="en" w:eastAsia="en-GB"/>
        </w:rPr>
        <w:t xml:space="preserve"> for policing roles</w:t>
      </w:r>
      <w:r w:rsidR="00D07B0B" w:rsidRPr="007B7F17">
        <w:rPr>
          <w:rFonts w:ascii="Arial" w:hAnsi="Arial" w:cs="Arial"/>
          <w:sz w:val="22"/>
          <w:szCs w:val="22"/>
          <w:lang w:val="en" w:eastAsia="en-GB"/>
        </w:rPr>
        <w:t xml:space="preserve"> must therefore be in good health, both</w:t>
      </w:r>
      <w:r w:rsidR="00D07B0B">
        <w:rPr>
          <w:rFonts w:ascii="Arial" w:hAnsi="Arial" w:cs="Arial"/>
          <w:sz w:val="22"/>
          <w:szCs w:val="22"/>
          <w:lang w:val="en" w:eastAsia="en-GB"/>
        </w:rPr>
        <w:t xml:space="preserve"> psychologically</w:t>
      </w:r>
      <w:r w:rsidR="00D07B0B" w:rsidRPr="007B7F17">
        <w:rPr>
          <w:rFonts w:ascii="Arial" w:hAnsi="Arial" w:cs="Arial"/>
          <w:sz w:val="22"/>
          <w:szCs w:val="22"/>
          <w:lang w:val="en" w:eastAsia="en-GB"/>
        </w:rPr>
        <w:t xml:space="preserve"> and physically </w:t>
      </w:r>
      <w:r w:rsidR="00D07B0B">
        <w:rPr>
          <w:rFonts w:ascii="Arial" w:hAnsi="Arial" w:cs="Arial"/>
          <w:sz w:val="22"/>
          <w:szCs w:val="22"/>
          <w:lang w:val="en" w:eastAsia="en-GB"/>
        </w:rPr>
        <w:t>in order to not only commence undertaking police training duties but in order to maintain the required capabilities and standards required of them following recruitment in</w:t>
      </w:r>
      <w:r>
        <w:rPr>
          <w:rFonts w:ascii="Arial" w:hAnsi="Arial" w:cs="Arial"/>
          <w:sz w:val="22"/>
          <w:szCs w:val="22"/>
          <w:lang w:val="en" w:eastAsia="en-GB"/>
        </w:rPr>
        <w:t>to</w:t>
      </w:r>
      <w:r w:rsidR="00D07B0B">
        <w:rPr>
          <w:rFonts w:ascii="Arial" w:hAnsi="Arial" w:cs="Arial"/>
          <w:sz w:val="22"/>
          <w:szCs w:val="22"/>
          <w:lang w:val="en" w:eastAsia="en-GB"/>
        </w:rPr>
        <w:t xml:space="preserve"> active policing roles. </w:t>
      </w:r>
      <w:r w:rsidR="00004D98">
        <w:rPr>
          <w:rFonts w:ascii="Arial" w:hAnsi="Arial" w:cs="Arial"/>
          <w:sz w:val="22"/>
          <w:szCs w:val="22"/>
          <w:lang w:val="en" w:eastAsia="en-GB"/>
        </w:rPr>
        <w:t xml:space="preserve">The </w:t>
      </w:r>
      <w:r w:rsidR="00004D98" w:rsidRPr="00305830">
        <w:rPr>
          <w:rFonts w:ascii="Arial" w:hAnsi="Arial" w:cs="Arial"/>
          <w:sz w:val="22"/>
          <w:szCs w:val="22"/>
          <w:lang w:val="en" w:eastAsia="en-GB"/>
        </w:rPr>
        <w:t>National Occupational Standards (NOS)</w:t>
      </w:r>
      <w:r w:rsidR="00B837DA">
        <w:rPr>
          <w:rFonts w:ascii="Arial" w:hAnsi="Arial" w:cs="Arial"/>
          <w:sz w:val="22"/>
          <w:szCs w:val="22"/>
          <w:lang w:val="en" w:eastAsia="en-GB"/>
        </w:rPr>
        <w:t xml:space="preserve"> for Policing</w:t>
      </w:r>
      <w:r w:rsidR="00004D98">
        <w:rPr>
          <w:rFonts w:ascii="Arial" w:hAnsi="Arial" w:cs="Arial"/>
          <w:sz w:val="22"/>
          <w:szCs w:val="22"/>
          <w:lang w:val="en" w:eastAsia="en-GB"/>
        </w:rPr>
        <w:t xml:space="preserve"> identifies the core </w:t>
      </w:r>
      <w:r w:rsidR="00B837DA">
        <w:rPr>
          <w:rFonts w:ascii="Arial" w:hAnsi="Arial" w:cs="Arial"/>
          <w:sz w:val="22"/>
          <w:szCs w:val="22"/>
          <w:lang w:val="en" w:eastAsia="en-GB"/>
        </w:rPr>
        <w:t xml:space="preserve">/ critical </w:t>
      </w:r>
      <w:r w:rsidR="00004D98">
        <w:rPr>
          <w:rFonts w:ascii="Arial" w:hAnsi="Arial" w:cs="Arial"/>
          <w:sz w:val="22"/>
          <w:szCs w:val="22"/>
          <w:lang w:val="en" w:eastAsia="en-GB"/>
        </w:rPr>
        <w:t>role components for Constable</w:t>
      </w:r>
      <w:r w:rsidR="00B837DA">
        <w:rPr>
          <w:rFonts w:ascii="Arial" w:hAnsi="Arial" w:cs="Arial"/>
          <w:sz w:val="22"/>
          <w:szCs w:val="22"/>
          <w:lang w:val="en" w:eastAsia="en-GB"/>
        </w:rPr>
        <w:t>s</w:t>
      </w:r>
      <w:r w:rsidR="00275ED5">
        <w:rPr>
          <w:rFonts w:ascii="Arial" w:hAnsi="Arial" w:cs="Arial"/>
          <w:sz w:val="22"/>
          <w:szCs w:val="22"/>
          <w:lang w:val="en" w:eastAsia="en-GB"/>
        </w:rPr>
        <w:t>.</w:t>
      </w:r>
      <w:r w:rsidR="00004D98">
        <w:rPr>
          <w:rFonts w:ascii="Arial" w:hAnsi="Arial" w:cs="Arial"/>
          <w:sz w:val="22"/>
          <w:szCs w:val="22"/>
          <w:lang w:val="en" w:eastAsia="en-GB"/>
        </w:rPr>
        <w:t xml:space="preserve"> </w:t>
      </w:r>
      <w:r w:rsidR="00275ED5">
        <w:rPr>
          <w:rFonts w:ascii="Arial" w:hAnsi="Arial" w:cs="Arial"/>
          <w:sz w:val="22"/>
          <w:szCs w:val="22"/>
          <w:lang w:val="en" w:eastAsia="en-GB"/>
        </w:rPr>
        <w:t xml:space="preserve">Therefore within </w:t>
      </w:r>
      <w:r w:rsidR="00004D98">
        <w:rPr>
          <w:rFonts w:ascii="Arial" w:hAnsi="Arial" w:cs="Arial"/>
          <w:sz w:val="22"/>
          <w:szCs w:val="22"/>
          <w:lang w:val="en" w:eastAsia="en-GB"/>
        </w:rPr>
        <w:t>the selection of candidates th</w:t>
      </w:r>
      <w:r w:rsidR="00275ED5">
        <w:rPr>
          <w:rFonts w:ascii="Arial" w:hAnsi="Arial" w:cs="Arial"/>
          <w:sz w:val="22"/>
          <w:szCs w:val="22"/>
          <w:lang w:val="en" w:eastAsia="en-GB"/>
        </w:rPr>
        <w:t xml:space="preserve">e clinician </w:t>
      </w:r>
      <w:r w:rsidR="00004D98">
        <w:rPr>
          <w:rFonts w:ascii="Arial" w:hAnsi="Arial" w:cs="Arial"/>
          <w:sz w:val="22"/>
          <w:szCs w:val="22"/>
          <w:lang w:val="en" w:eastAsia="en-GB"/>
        </w:rPr>
        <w:t xml:space="preserve">should bear in mind the identified attributes as being core </w:t>
      </w:r>
      <w:r>
        <w:rPr>
          <w:rFonts w:ascii="Arial" w:hAnsi="Arial" w:cs="Arial"/>
          <w:sz w:val="22"/>
          <w:szCs w:val="22"/>
          <w:lang w:val="en" w:eastAsia="en-GB"/>
        </w:rPr>
        <w:t xml:space="preserve">safety critical </w:t>
      </w:r>
      <w:r w:rsidR="00004D98">
        <w:rPr>
          <w:rFonts w:ascii="Arial" w:hAnsi="Arial" w:cs="Arial"/>
          <w:sz w:val="22"/>
          <w:szCs w:val="22"/>
          <w:lang w:val="en" w:eastAsia="en-GB"/>
        </w:rPr>
        <w:t>capabilities required for success and management of risk to self, colleague and the public within the role of a Police Officer.</w:t>
      </w:r>
    </w:p>
    <w:p w:rsidR="00004D98" w:rsidRDefault="00004D98" w:rsidP="00305830">
      <w:pPr>
        <w:pStyle w:val="NoSpacing"/>
        <w:jc w:val="both"/>
        <w:rPr>
          <w:rFonts w:ascii="Arial" w:hAnsi="Arial" w:cs="Arial"/>
          <w:sz w:val="22"/>
          <w:szCs w:val="22"/>
          <w:lang w:val="en" w:eastAsia="en-GB"/>
        </w:rPr>
      </w:pPr>
    </w:p>
    <w:p w:rsidR="008258FA" w:rsidRDefault="008258FA" w:rsidP="008258FA">
      <w:pPr>
        <w:pStyle w:val="NoSpacing"/>
        <w:jc w:val="both"/>
        <w:rPr>
          <w:rFonts w:ascii="Arial" w:hAnsi="Arial" w:cs="Arial"/>
          <w:sz w:val="22"/>
          <w:szCs w:val="22"/>
        </w:rPr>
      </w:pPr>
      <w:r>
        <w:rPr>
          <w:rFonts w:ascii="Arial" w:hAnsi="Arial" w:cs="Arial"/>
          <w:sz w:val="22"/>
          <w:szCs w:val="22"/>
        </w:rPr>
        <w:t>In addition BTP officers Medical Recruitment S</w:t>
      </w:r>
      <w:r w:rsidRPr="007B7F17">
        <w:rPr>
          <w:rFonts w:ascii="Arial" w:hAnsi="Arial" w:cs="Arial"/>
          <w:sz w:val="22"/>
          <w:szCs w:val="22"/>
        </w:rPr>
        <w:t xml:space="preserve">tandards </w:t>
      </w:r>
      <w:r>
        <w:rPr>
          <w:rFonts w:ascii="Arial" w:hAnsi="Arial" w:cs="Arial"/>
          <w:sz w:val="22"/>
          <w:szCs w:val="22"/>
        </w:rPr>
        <w:t xml:space="preserve">must </w:t>
      </w:r>
      <w:r w:rsidRPr="007B7F17">
        <w:rPr>
          <w:rFonts w:ascii="Arial" w:hAnsi="Arial" w:cs="Arial"/>
          <w:sz w:val="22"/>
          <w:szCs w:val="22"/>
        </w:rPr>
        <w:t>incorporate</w:t>
      </w:r>
      <w:r w:rsidR="007979BF">
        <w:rPr>
          <w:rFonts w:ascii="Arial" w:hAnsi="Arial" w:cs="Arial"/>
          <w:sz w:val="22"/>
          <w:szCs w:val="22"/>
        </w:rPr>
        <w:t xml:space="preserve"> / appreciate</w:t>
      </w:r>
      <w:r w:rsidRPr="007B7F17">
        <w:rPr>
          <w:rFonts w:ascii="Arial" w:hAnsi="Arial" w:cs="Arial"/>
          <w:sz w:val="22"/>
          <w:szCs w:val="22"/>
        </w:rPr>
        <w:t xml:space="preserve"> College of policing, Network rail and TFL standards</w:t>
      </w:r>
      <w:r>
        <w:rPr>
          <w:rFonts w:ascii="Arial" w:hAnsi="Arial" w:cs="Arial"/>
          <w:sz w:val="22"/>
          <w:szCs w:val="22"/>
        </w:rPr>
        <w:t xml:space="preserve"> in order to manage appropriate work related health risks and capabilities in the rail environment and those specific to any extended role such as firearms, response driving and CBRN activities</w:t>
      </w:r>
      <w:r w:rsidRPr="007B7F17">
        <w:rPr>
          <w:rFonts w:ascii="Arial" w:hAnsi="Arial" w:cs="Arial"/>
          <w:sz w:val="22"/>
          <w:szCs w:val="22"/>
        </w:rPr>
        <w:t>.</w:t>
      </w:r>
    </w:p>
    <w:p w:rsidR="007B7F17" w:rsidRDefault="007B7F17" w:rsidP="00305830">
      <w:pPr>
        <w:pStyle w:val="NoSpacing"/>
        <w:jc w:val="both"/>
        <w:rPr>
          <w:rFonts w:ascii="Arial" w:hAnsi="Arial" w:cs="Arial"/>
          <w:sz w:val="22"/>
          <w:szCs w:val="22"/>
        </w:rPr>
      </w:pPr>
    </w:p>
    <w:p w:rsidR="004B5845" w:rsidRDefault="00704D0E" w:rsidP="00305830">
      <w:pPr>
        <w:pStyle w:val="NoSpacing"/>
        <w:jc w:val="both"/>
        <w:rPr>
          <w:rFonts w:ascii="Arial" w:hAnsi="Arial" w:cs="Arial"/>
          <w:sz w:val="22"/>
          <w:szCs w:val="22"/>
          <w:lang w:val="en" w:eastAsia="en-GB"/>
        </w:rPr>
      </w:pPr>
      <w:r>
        <w:rPr>
          <w:rFonts w:ascii="Arial" w:hAnsi="Arial" w:cs="Arial"/>
          <w:sz w:val="22"/>
          <w:szCs w:val="22"/>
          <w:lang w:val="en" w:eastAsia="en-GB"/>
        </w:rPr>
        <w:t>To this end,</w:t>
      </w:r>
      <w:r w:rsidR="007B7F17">
        <w:rPr>
          <w:rFonts w:ascii="Arial" w:hAnsi="Arial" w:cs="Arial"/>
          <w:sz w:val="22"/>
          <w:szCs w:val="22"/>
          <w:lang w:val="en" w:eastAsia="en-GB"/>
        </w:rPr>
        <w:t xml:space="preserve"> BTP</w:t>
      </w:r>
      <w:r w:rsidR="004B5845" w:rsidRPr="00305830">
        <w:rPr>
          <w:rFonts w:ascii="Arial" w:hAnsi="Arial" w:cs="Arial"/>
          <w:sz w:val="22"/>
          <w:szCs w:val="22"/>
          <w:lang w:val="en" w:eastAsia="en-GB"/>
        </w:rPr>
        <w:t xml:space="preserve"> undertakes </w:t>
      </w:r>
      <w:r w:rsidR="00DC6097">
        <w:rPr>
          <w:rFonts w:ascii="Arial" w:hAnsi="Arial" w:cs="Arial"/>
          <w:sz w:val="22"/>
          <w:szCs w:val="22"/>
          <w:lang w:val="en" w:eastAsia="en-GB"/>
        </w:rPr>
        <w:t xml:space="preserve">ongoing </w:t>
      </w:r>
      <w:r w:rsidR="002E77AD">
        <w:rPr>
          <w:rFonts w:ascii="Arial" w:hAnsi="Arial" w:cs="Arial"/>
          <w:sz w:val="22"/>
          <w:szCs w:val="22"/>
          <w:lang w:val="en" w:eastAsia="en-GB"/>
        </w:rPr>
        <w:t>screening activities</w:t>
      </w:r>
      <w:r w:rsidR="004B5845" w:rsidRPr="00305830">
        <w:rPr>
          <w:rFonts w:ascii="Arial" w:hAnsi="Arial" w:cs="Arial"/>
          <w:sz w:val="22"/>
          <w:szCs w:val="22"/>
          <w:lang w:val="en" w:eastAsia="en-GB"/>
        </w:rPr>
        <w:t>, including a</w:t>
      </w:r>
      <w:r w:rsidR="00923798" w:rsidRPr="00305830">
        <w:rPr>
          <w:rFonts w:ascii="Arial" w:hAnsi="Arial" w:cs="Arial"/>
          <w:sz w:val="22"/>
          <w:szCs w:val="22"/>
          <w:lang w:val="en" w:eastAsia="en-GB"/>
        </w:rPr>
        <w:t xml:space="preserve"> medical examination </w:t>
      </w:r>
      <w:r w:rsidR="004B5845" w:rsidRPr="00305830">
        <w:rPr>
          <w:rFonts w:ascii="Arial" w:hAnsi="Arial" w:cs="Arial"/>
          <w:sz w:val="22"/>
          <w:szCs w:val="22"/>
          <w:lang w:val="en" w:eastAsia="en-GB"/>
        </w:rPr>
        <w:t xml:space="preserve">and a fitness test </w:t>
      </w:r>
      <w:r w:rsidR="00923798" w:rsidRPr="00305830">
        <w:rPr>
          <w:rFonts w:ascii="Arial" w:hAnsi="Arial" w:cs="Arial"/>
          <w:sz w:val="22"/>
          <w:szCs w:val="22"/>
          <w:lang w:val="en" w:eastAsia="en-GB"/>
        </w:rPr>
        <w:t xml:space="preserve">to ensure </w:t>
      </w:r>
      <w:r w:rsidR="004B5845" w:rsidRPr="00305830">
        <w:rPr>
          <w:rFonts w:ascii="Arial" w:hAnsi="Arial" w:cs="Arial"/>
          <w:sz w:val="22"/>
          <w:szCs w:val="22"/>
          <w:lang w:val="en" w:eastAsia="en-GB"/>
        </w:rPr>
        <w:t xml:space="preserve">individuals </w:t>
      </w:r>
      <w:r w:rsidR="00923798" w:rsidRPr="00305830">
        <w:rPr>
          <w:rFonts w:ascii="Arial" w:hAnsi="Arial" w:cs="Arial"/>
          <w:sz w:val="22"/>
          <w:szCs w:val="22"/>
          <w:lang w:val="en" w:eastAsia="en-GB"/>
        </w:rPr>
        <w:t>meet</w:t>
      </w:r>
      <w:r w:rsidR="00305830">
        <w:rPr>
          <w:rFonts w:ascii="Arial" w:hAnsi="Arial" w:cs="Arial"/>
          <w:sz w:val="22"/>
          <w:szCs w:val="22"/>
          <w:lang w:val="en" w:eastAsia="en-GB"/>
        </w:rPr>
        <w:t xml:space="preserve"> the health standards req</w:t>
      </w:r>
      <w:r w:rsidR="00384F2E">
        <w:rPr>
          <w:rFonts w:ascii="Arial" w:hAnsi="Arial" w:cs="Arial"/>
          <w:sz w:val="22"/>
          <w:szCs w:val="22"/>
          <w:lang w:val="en" w:eastAsia="en-GB"/>
        </w:rPr>
        <w:t>uired fo</w:t>
      </w:r>
      <w:r w:rsidR="002E77AD">
        <w:rPr>
          <w:rFonts w:ascii="Arial" w:hAnsi="Arial" w:cs="Arial"/>
          <w:sz w:val="22"/>
          <w:szCs w:val="22"/>
          <w:lang w:val="en" w:eastAsia="en-GB"/>
        </w:rPr>
        <w:t xml:space="preserve">r this challenging role when individuals look to commence on a career </w:t>
      </w:r>
      <w:r w:rsidR="00815F50">
        <w:rPr>
          <w:rFonts w:ascii="Arial" w:hAnsi="Arial" w:cs="Arial"/>
          <w:sz w:val="22"/>
          <w:szCs w:val="22"/>
          <w:lang w:val="en" w:eastAsia="en-GB"/>
        </w:rPr>
        <w:t>with BTP.</w:t>
      </w:r>
    </w:p>
    <w:p w:rsidR="00305830" w:rsidRDefault="00305830" w:rsidP="00305830">
      <w:pPr>
        <w:pStyle w:val="NoSpacing"/>
        <w:jc w:val="both"/>
        <w:rPr>
          <w:rFonts w:ascii="Arial" w:hAnsi="Arial" w:cs="Arial"/>
          <w:sz w:val="22"/>
          <w:szCs w:val="22"/>
          <w:lang w:val="en" w:eastAsia="en-GB"/>
        </w:rPr>
      </w:pPr>
    </w:p>
    <w:p w:rsidR="002E77AD" w:rsidRDefault="002E77AD" w:rsidP="00305830">
      <w:pPr>
        <w:pStyle w:val="NoSpacing"/>
        <w:jc w:val="both"/>
        <w:rPr>
          <w:rFonts w:ascii="Arial" w:hAnsi="Arial" w:cs="Arial"/>
          <w:sz w:val="22"/>
          <w:szCs w:val="22"/>
          <w:lang w:val="en" w:eastAsia="en-GB"/>
        </w:rPr>
      </w:pPr>
      <w:r>
        <w:rPr>
          <w:rFonts w:ascii="Arial" w:hAnsi="Arial" w:cs="Arial"/>
          <w:sz w:val="22"/>
          <w:szCs w:val="22"/>
          <w:lang w:val="en" w:eastAsia="en-GB"/>
        </w:rPr>
        <w:t>If individuals do not meet the necessary core standards of health and fitness identified, it is unlikely that they will possess the capabilities / attributes necessary to undertake the role of constable without undue risk to themselves, their colleagues and the wider public.</w:t>
      </w:r>
    </w:p>
    <w:p w:rsidR="002E77AD" w:rsidRDefault="002E77AD" w:rsidP="00305830">
      <w:pPr>
        <w:pStyle w:val="NoSpacing"/>
        <w:jc w:val="both"/>
        <w:rPr>
          <w:rFonts w:ascii="Arial" w:hAnsi="Arial" w:cs="Arial"/>
          <w:sz w:val="22"/>
          <w:szCs w:val="22"/>
          <w:lang w:val="en" w:eastAsia="en-GB"/>
        </w:rPr>
      </w:pPr>
    </w:p>
    <w:p w:rsidR="00305830" w:rsidRPr="00305830" w:rsidRDefault="00305830" w:rsidP="00305830">
      <w:pPr>
        <w:pStyle w:val="NoSpacing"/>
        <w:jc w:val="both"/>
        <w:rPr>
          <w:rFonts w:ascii="Arial" w:hAnsi="Arial" w:cs="Arial"/>
          <w:sz w:val="22"/>
          <w:szCs w:val="22"/>
          <w:lang w:val="en" w:eastAsia="en-GB"/>
        </w:rPr>
      </w:pPr>
      <w:r>
        <w:rPr>
          <w:rFonts w:ascii="Arial" w:hAnsi="Arial" w:cs="Arial"/>
          <w:sz w:val="22"/>
          <w:szCs w:val="22"/>
          <w:lang w:val="en" w:eastAsia="en-GB"/>
        </w:rPr>
        <w:t>Noting a similar activity and risk profile, the medical standards identified within this document equally apply to</w:t>
      </w:r>
      <w:r w:rsidR="009F7B67">
        <w:rPr>
          <w:rFonts w:ascii="Arial" w:hAnsi="Arial" w:cs="Arial"/>
          <w:sz w:val="22"/>
          <w:szCs w:val="22"/>
          <w:lang w:val="en" w:eastAsia="en-GB"/>
        </w:rPr>
        <w:t xml:space="preserve"> BTP</w:t>
      </w:r>
      <w:r>
        <w:rPr>
          <w:rFonts w:ascii="Arial" w:hAnsi="Arial" w:cs="Arial"/>
          <w:sz w:val="22"/>
          <w:szCs w:val="22"/>
          <w:lang w:val="en" w:eastAsia="en-GB"/>
        </w:rPr>
        <w:t>:-</w:t>
      </w:r>
    </w:p>
    <w:p w:rsidR="00305830" w:rsidRDefault="00305830" w:rsidP="00305830">
      <w:pPr>
        <w:pStyle w:val="Heading2"/>
        <w:keepNext w:val="0"/>
        <w:spacing w:before="0" w:after="0"/>
        <w:ind w:right="6"/>
        <w:jc w:val="both"/>
        <w:rPr>
          <w:rFonts w:ascii="Arial" w:eastAsia="Times New Roman" w:hAnsi="Arial" w:cs="Arial"/>
          <w:b w:val="0"/>
          <w:bCs w:val="0"/>
          <w:i w:val="0"/>
          <w:iCs w:val="0"/>
          <w:sz w:val="22"/>
          <w:szCs w:val="22"/>
          <w:lang w:val="en" w:eastAsia="en-GB"/>
        </w:rPr>
      </w:pPr>
    </w:p>
    <w:p w:rsidR="00305830" w:rsidRPr="00305830" w:rsidRDefault="00305830" w:rsidP="009F21D0">
      <w:pPr>
        <w:pStyle w:val="Heading2"/>
        <w:keepNext w:val="0"/>
        <w:numPr>
          <w:ilvl w:val="0"/>
          <w:numId w:val="40"/>
        </w:numPr>
        <w:spacing w:before="0" w:after="0"/>
        <w:ind w:right="6"/>
        <w:jc w:val="both"/>
        <w:rPr>
          <w:rFonts w:ascii="Arial" w:hAnsi="Arial" w:cs="Arial"/>
          <w:b w:val="0"/>
          <w:bCs w:val="0"/>
          <w:i w:val="0"/>
          <w:color w:val="000000"/>
          <w:sz w:val="22"/>
          <w:szCs w:val="22"/>
        </w:rPr>
      </w:pPr>
      <w:r w:rsidRPr="00305830">
        <w:rPr>
          <w:rFonts w:ascii="Arial" w:hAnsi="Arial" w:cs="Arial"/>
          <w:b w:val="0"/>
          <w:bCs w:val="0"/>
          <w:i w:val="0"/>
          <w:color w:val="000000"/>
          <w:sz w:val="22"/>
          <w:szCs w:val="22"/>
        </w:rPr>
        <w:t>Special Constables</w:t>
      </w:r>
    </w:p>
    <w:p w:rsidR="00305830" w:rsidRPr="00305830" w:rsidRDefault="00305830" w:rsidP="009F21D0">
      <w:pPr>
        <w:pStyle w:val="Heading2"/>
        <w:keepNext w:val="0"/>
        <w:numPr>
          <w:ilvl w:val="0"/>
          <w:numId w:val="40"/>
        </w:numPr>
        <w:spacing w:before="0" w:after="0"/>
        <w:ind w:right="6"/>
        <w:jc w:val="both"/>
        <w:rPr>
          <w:rFonts w:ascii="Arial" w:hAnsi="Arial" w:cs="Arial"/>
          <w:b w:val="0"/>
          <w:bCs w:val="0"/>
          <w:i w:val="0"/>
          <w:color w:val="000000"/>
          <w:sz w:val="22"/>
          <w:szCs w:val="22"/>
        </w:rPr>
      </w:pPr>
      <w:r w:rsidRPr="00305830">
        <w:rPr>
          <w:rFonts w:ascii="Arial" w:hAnsi="Arial" w:cs="Arial"/>
          <w:b w:val="0"/>
          <w:bCs w:val="0"/>
          <w:i w:val="0"/>
          <w:color w:val="000000"/>
          <w:sz w:val="22"/>
          <w:szCs w:val="22"/>
        </w:rPr>
        <w:t xml:space="preserve">Police Community Support Officers </w:t>
      </w:r>
      <w:r>
        <w:rPr>
          <w:rFonts w:ascii="Arial" w:hAnsi="Arial" w:cs="Arial"/>
          <w:b w:val="0"/>
          <w:bCs w:val="0"/>
          <w:i w:val="0"/>
          <w:color w:val="000000"/>
          <w:sz w:val="22"/>
          <w:szCs w:val="22"/>
        </w:rPr>
        <w:t>(</w:t>
      </w:r>
      <w:bookmarkStart w:id="1" w:name="_GoBack"/>
      <w:r>
        <w:rPr>
          <w:rFonts w:ascii="Arial" w:hAnsi="Arial" w:cs="Arial"/>
          <w:b w:val="0"/>
          <w:bCs w:val="0"/>
          <w:i w:val="0"/>
          <w:color w:val="000000"/>
          <w:sz w:val="22"/>
          <w:szCs w:val="22"/>
        </w:rPr>
        <w:t>PCSO</w:t>
      </w:r>
      <w:bookmarkEnd w:id="1"/>
      <w:r>
        <w:rPr>
          <w:rFonts w:ascii="Arial" w:hAnsi="Arial" w:cs="Arial"/>
          <w:b w:val="0"/>
          <w:bCs w:val="0"/>
          <w:i w:val="0"/>
          <w:color w:val="000000"/>
          <w:sz w:val="22"/>
          <w:szCs w:val="22"/>
        </w:rPr>
        <w:t>s)</w:t>
      </w:r>
    </w:p>
    <w:p w:rsidR="00305830" w:rsidRPr="00305830" w:rsidRDefault="00305830" w:rsidP="009F21D0">
      <w:pPr>
        <w:pStyle w:val="Heading2"/>
        <w:keepNext w:val="0"/>
        <w:numPr>
          <w:ilvl w:val="0"/>
          <w:numId w:val="40"/>
        </w:numPr>
        <w:spacing w:before="0" w:after="0"/>
        <w:ind w:right="6"/>
        <w:jc w:val="both"/>
        <w:rPr>
          <w:rFonts w:ascii="Arial" w:hAnsi="Arial" w:cs="Arial"/>
          <w:b w:val="0"/>
          <w:i w:val="0"/>
          <w:color w:val="000000"/>
          <w:sz w:val="22"/>
          <w:szCs w:val="22"/>
        </w:rPr>
      </w:pPr>
      <w:r w:rsidRPr="00305830">
        <w:rPr>
          <w:rFonts w:ascii="Arial" w:hAnsi="Arial" w:cs="Arial"/>
          <w:b w:val="0"/>
          <w:i w:val="0"/>
          <w:color w:val="000000"/>
          <w:sz w:val="22"/>
          <w:szCs w:val="22"/>
        </w:rPr>
        <w:t>Police Staff identified at risk through appropriate risk assessment</w:t>
      </w:r>
      <w:r w:rsidR="00815F50">
        <w:rPr>
          <w:rFonts w:ascii="Arial" w:hAnsi="Arial" w:cs="Arial"/>
          <w:b w:val="0"/>
          <w:i w:val="0"/>
          <w:color w:val="000000"/>
          <w:sz w:val="22"/>
          <w:szCs w:val="22"/>
        </w:rPr>
        <w:t xml:space="preserve"> and job safety and occupational health risk analysis</w:t>
      </w:r>
    </w:p>
    <w:p w:rsidR="004B5845" w:rsidRPr="004B5845" w:rsidRDefault="004B5845" w:rsidP="004B5845">
      <w:pPr>
        <w:pStyle w:val="NoSpacing"/>
        <w:rPr>
          <w:rFonts w:ascii="Arial" w:hAnsi="Arial" w:cs="Arial"/>
          <w:sz w:val="22"/>
          <w:szCs w:val="22"/>
          <w:lang w:val="en" w:eastAsia="en-GB"/>
        </w:rPr>
      </w:pPr>
    </w:p>
    <w:p w:rsidR="00305830" w:rsidRDefault="00305830" w:rsidP="004B5845">
      <w:pPr>
        <w:pStyle w:val="NoSpacing"/>
        <w:rPr>
          <w:rFonts w:ascii="Arial" w:hAnsi="Arial" w:cs="Arial"/>
          <w:color w:val="000000"/>
          <w:sz w:val="22"/>
          <w:szCs w:val="22"/>
          <w:lang w:val="en" w:eastAsia="en-GB"/>
        </w:rPr>
      </w:pPr>
    </w:p>
    <w:p w:rsidR="00A67DF5" w:rsidRPr="00A67DF5" w:rsidRDefault="00A67DF5" w:rsidP="00A67DF5">
      <w:pPr>
        <w:pStyle w:val="NoSpacing"/>
        <w:jc w:val="both"/>
        <w:rPr>
          <w:rFonts w:ascii="Arial" w:hAnsi="Arial" w:cs="Arial"/>
          <w:b/>
          <w:sz w:val="22"/>
          <w:szCs w:val="22"/>
          <w:lang w:val="en" w:eastAsia="en-GB"/>
        </w:rPr>
      </w:pPr>
    </w:p>
    <w:p w:rsidR="00815F50" w:rsidRDefault="00815F50">
      <w:pPr>
        <w:rPr>
          <w:rFonts w:ascii="Arial" w:eastAsia="Calibri" w:hAnsi="Arial" w:cs="Arial"/>
          <w:b/>
          <w:sz w:val="22"/>
          <w:szCs w:val="22"/>
        </w:rPr>
      </w:pPr>
      <w:r>
        <w:rPr>
          <w:rFonts w:ascii="Arial" w:eastAsia="Calibri" w:hAnsi="Arial" w:cs="Arial"/>
          <w:b/>
          <w:sz w:val="22"/>
          <w:szCs w:val="22"/>
        </w:rPr>
        <w:br w:type="page"/>
      </w:r>
    </w:p>
    <w:p w:rsidR="00384F2E" w:rsidRPr="00A67DF5" w:rsidRDefault="00384F2E" w:rsidP="00A67DF5">
      <w:pPr>
        <w:rPr>
          <w:rFonts w:ascii="Arial" w:eastAsia="Calibri" w:hAnsi="Arial" w:cs="Arial"/>
          <w:b/>
          <w:sz w:val="22"/>
          <w:szCs w:val="22"/>
        </w:rPr>
      </w:pPr>
      <w:r w:rsidRPr="00A67DF5">
        <w:rPr>
          <w:rFonts w:ascii="Arial" w:eastAsia="Calibri" w:hAnsi="Arial" w:cs="Arial"/>
          <w:b/>
          <w:sz w:val="22"/>
          <w:szCs w:val="22"/>
        </w:rPr>
        <w:lastRenderedPageBreak/>
        <w:t>Additional Capabilities</w:t>
      </w:r>
      <w:r w:rsidR="006F04DC" w:rsidRPr="00A67DF5">
        <w:rPr>
          <w:rFonts w:ascii="Arial" w:eastAsia="Calibri" w:hAnsi="Arial" w:cs="Arial"/>
          <w:b/>
          <w:sz w:val="22"/>
          <w:szCs w:val="22"/>
        </w:rPr>
        <w:t xml:space="preserve"> in </w:t>
      </w:r>
      <w:r w:rsidR="00C74AA7">
        <w:rPr>
          <w:rFonts w:ascii="Arial" w:eastAsia="Calibri" w:hAnsi="Arial" w:cs="Arial"/>
          <w:b/>
          <w:sz w:val="22"/>
          <w:szCs w:val="22"/>
        </w:rPr>
        <w:t xml:space="preserve">BTP </w:t>
      </w:r>
      <w:r w:rsidR="006F04DC" w:rsidRPr="00A67DF5">
        <w:rPr>
          <w:rFonts w:ascii="Arial" w:eastAsia="Calibri" w:hAnsi="Arial" w:cs="Arial"/>
          <w:b/>
          <w:sz w:val="22"/>
          <w:szCs w:val="22"/>
        </w:rPr>
        <w:t>roles</w:t>
      </w:r>
    </w:p>
    <w:p w:rsidR="00815F50" w:rsidRDefault="00384F2E" w:rsidP="00384F2E">
      <w:pPr>
        <w:pStyle w:val="NoSpacing"/>
        <w:jc w:val="both"/>
        <w:rPr>
          <w:rFonts w:ascii="Arial" w:eastAsia="Calibri" w:hAnsi="Arial" w:cs="Arial"/>
          <w:sz w:val="22"/>
          <w:szCs w:val="22"/>
        </w:rPr>
      </w:pPr>
      <w:r w:rsidRPr="00A67DF5">
        <w:rPr>
          <w:rFonts w:ascii="Arial" w:eastAsia="Calibri" w:hAnsi="Arial" w:cs="Arial"/>
          <w:b/>
          <w:sz w:val="22"/>
          <w:szCs w:val="22"/>
        </w:rPr>
        <w:br/>
      </w:r>
      <w:r>
        <w:rPr>
          <w:rFonts w:ascii="Arial" w:eastAsia="Calibri" w:hAnsi="Arial" w:cs="Arial"/>
          <w:sz w:val="22"/>
          <w:szCs w:val="22"/>
        </w:rPr>
        <w:t>Other policing roles</w:t>
      </w:r>
      <w:r w:rsidR="00932423">
        <w:rPr>
          <w:rFonts w:ascii="Arial" w:eastAsia="Calibri" w:hAnsi="Arial" w:cs="Arial"/>
          <w:sz w:val="22"/>
          <w:szCs w:val="22"/>
        </w:rPr>
        <w:t xml:space="preserve">, </w:t>
      </w:r>
      <w:r w:rsidR="00C034A7">
        <w:rPr>
          <w:rFonts w:ascii="Arial" w:eastAsia="Calibri" w:hAnsi="Arial" w:cs="Arial"/>
          <w:sz w:val="22"/>
          <w:szCs w:val="22"/>
        </w:rPr>
        <w:t>for example</w:t>
      </w:r>
      <w:r w:rsidR="009F7B67">
        <w:rPr>
          <w:rFonts w:ascii="Arial" w:eastAsia="Calibri" w:hAnsi="Arial" w:cs="Arial"/>
          <w:sz w:val="22"/>
          <w:szCs w:val="22"/>
        </w:rPr>
        <w:t xml:space="preserve"> Authorised Firearms Officers, </w:t>
      </w:r>
      <w:r w:rsidR="00C034A7">
        <w:rPr>
          <w:rFonts w:ascii="Arial" w:eastAsia="Calibri" w:hAnsi="Arial" w:cs="Arial"/>
          <w:sz w:val="22"/>
          <w:szCs w:val="22"/>
        </w:rPr>
        <w:t xml:space="preserve">dog handlers, </w:t>
      </w:r>
      <w:r>
        <w:rPr>
          <w:rFonts w:ascii="Arial" w:eastAsia="Calibri" w:hAnsi="Arial" w:cs="Arial"/>
          <w:sz w:val="22"/>
          <w:szCs w:val="22"/>
        </w:rPr>
        <w:t xml:space="preserve">CBRN </w:t>
      </w:r>
      <w:r w:rsidR="00C034A7">
        <w:rPr>
          <w:rFonts w:ascii="Arial" w:eastAsia="Calibri" w:hAnsi="Arial" w:cs="Arial"/>
          <w:sz w:val="22"/>
          <w:szCs w:val="22"/>
        </w:rPr>
        <w:t xml:space="preserve">and other specialist </w:t>
      </w:r>
      <w:r>
        <w:rPr>
          <w:rFonts w:ascii="Arial" w:eastAsia="Calibri" w:hAnsi="Arial" w:cs="Arial"/>
          <w:sz w:val="22"/>
          <w:szCs w:val="22"/>
        </w:rPr>
        <w:t>roles</w:t>
      </w:r>
      <w:r w:rsidR="00932423">
        <w:rPr>
          <w:rFonts w:ascii="Arial" w:eastAsia="Calibri" w:hAnsi="Arial" w:cs="Arial"/>
          <w:sz w:val="22"/>
          <w:szCs w:val="22"/>
        </w:rPr>
        <w:t>,</w:t>
      </w:r>
      <w:r>
        <w:rPr>
          <w:rFonts w:ascii="Arial" w:eastAsia="Calibri" w:hAnsi="Arial" w:cs="Arial"/>
          <w:sz w:val="22"/>
          <w:szCs w:val="22"/>
        </w:rPr>
        <w:t xml:space="preserve"> may require additional</w:t>
      </w:r>
      <w:r w:rsidR="0052046D">
        <w:rPr>
          <w:rFonts w:ascii="Arial" w:eastAsia="Calibri" w:hAnsi="Arial" w:cs="Arial"/>
          <w:sz w:val="22"/>
          <w:szCs w:val="22"/>
        </w:rPr>
        <w:t xml:space="preserve"> medical</w:t>
      </w:r>
      <w:r>
        <w:rPr>
          <w:rFonts w:ascii="Arial" w:eastAsia="Calibri" w:hAnsi="Arial" w:cs="Arial"/>
          <w:sz w:val="22"/>
          <w:szCs w:val="22"/>
        </w:rPr>
        <w:t xml:space="preserve"> </w:t>
      </w:r>
      <w:r w:rsidR="0052046D">
        <w:rPr>
          <w:rFonts w:ascii="Arial" w:eastAsia="Calibri" w:hAnsi="Arial" w:cs="Arial"/>
          <w:sz w:val="22"/>
          <w:szCs w:val="22"/>
        </w:rPr>
        <w:t>health /</w:t>
      </w:r>
      <w:r w:rsidR="00932423">
        <w:rPr>
          <w:rFonts w:ascii="Arial" w:eastAsia="Calibri" w:hAnsi="Arial" w:cs="Arial"/>
          <w:sz w:val="22"/>
          <w:szCs w:val="22"/>
        </w:rPr>
        <w:t xml:space="preserve"> fitness cr</w:t>
      </w:r>
      <w:r>
        <w:rPr>
          <w:rFonts w:ascii="Arial" w:eastAsia="Calibri" w:hAnsi="Arial" w:cs="Arial"/>
          <w:sz w:val="22"/>
          <w:szCs w:val="22"/>
        </w:rPr>
        <w:t xml:space="preserve">iteria </w:t>
      </w:r>
      <w:r w:rsidR="0052046D">
        <w:rPr>
          <w:rFonts w:ascii="Arial" w:eastAsia="Calibri" w:hAnsi="Arial" w:cs="Arial"/>
          <w:sz w:val="22"/>
          <w:szCs w:val="22"/>
        </w:rPr>
        <w:t>and</w:t>
      </w:r>
      <w:r w:rsidR="00932423">
        <w:rPr>
          <w:rFonts w:ascii="Arial" w:eastAsia="Calibri" w:hAnsi="Arial" w:cs="Arial"/>
          <w:sz w:val="22"/>
          <w:szCs w:val="22"/>
        </w:rPr>
        <w:t xml:space="preserve"> capabilities to be met within the management of risk in that role.</w:t>
      </w:r>
      <w:r w:rsidR="00C034A7">
        <w:rPr>
          <w:rFonts w:ascii="Arial" w:eastAsia="Calibri" w:hAnsi="Arial" w:cs="Arial"/>
          <w:sz w:val="22"/>
          <w:szCs w:val="22"/>
        </w:rPr>
        <w:t xml:space="preserve"> </w:t>
      </w:r>
    </w:p>
    <w:p w:rsidR="00815F50" w:rsidRDefault="00815F50" w:rsidP="00384F2E">
      <w:pPr>
        <w:pStyle w:val="NoSpacing"/>
        <w:jc w:val="both"/>
        <w:rPr>
          <w:rFonts w:ascii="Arial" w:eastAsia="Calibri" w:hAnsi="Arial" w:cs="Arial"/>
          <w:sz w:val="22"/>
          <w:szCs w:val="22"/>
        </w:rPr>
      </w:pPr>
    </w:p>
    <w:p w:rsidR="00C034A7" w:rsidRDefault="00C034A7" w:rsidP="00384F2E">
      <w:pPr>
        <w:pStyle w:val="NoSpacing"/>
        <w:jc w:val="both"/>
        <w:rPr>
          <w:rFonts w:ascii="Arial" w:eastAsia="Calibri" w:hAnsi="Arial" w:cs="Arial"/>
          <w:sz w:val="22"/>
          <w:szCs w:val="22"/>
        </w:rPr>
      </w:pPr>
      <w:r>
        <w:rPr>
          <w:rFonts w:ascii="Arial" w:eastAsia="Calibri" w:hAnsi="Arial" w:cs="Arial"/>
          <w:sz w:val="22"/>
          <w:szCs w:val="22"/>
        </w:rPr>
        <w:t>There may equally be a statutory basis for candidates to meet further medical requirements for certain roles, for example Poli</w:t>
      </w:r>
      <w:r w:rsidR="00815F50">
        <w:rPr>
          <w:rFonts w:ascii="Arial" w:eastAsia="Calibri" w:hAnsi="Arial" w:cs="Arial"/>
          <w:sz w:val="22"/>
          <w:szCs w:val="22"/>
        </w:rPr>
        <w:t>ce response drivers.</w:t>
      </w:r>
    </w:p>
    <w:p w:rsidR="00815F50" w:rsidRDefault="00815F50" w:rsidP="00384F2E">
      <w:pPr>
        <w:pStyle w:val="NoSpacing"/>
        <w:jc w:val="both"/>
        <w:rPr>
          <w:rFonts w:ascii="Arial" w:eastAsia="Calibri" w:hAnsi="Arial" w:cs="Arial"/>
          <w:sz w:val="22"/>
          <w:szCs w:val="22"/>
        </w:rPr>
      </w:pPr>
    </w:p>
    <w:p w:rsidR="00815F50" w:rsidRDefault="00815F50" w:rsidP="00384F2E">
      <w:pPr>
        <w:pStyle w:val="NoSpacing"/>
        <w:jc w:val="both"/>
        <w:rPr>
          <w:rFonts w:ascii="Arial" w:eastAsia="Calibri" w:hAnsi="Arial" w:cs="Arial"/>
          <w:sz w:val="22"/>
          <w:szCs w:val="22"/>
        </w:rPr>
      </w:pPr>
      <w:r>
        <w:rPr>
          <w:rFonts w:ascii="Arial" w:eastAsia="Calibri" w:hAnsi="Arial" w:cs="Arial"/>
          <w:sz w:val="22"/>
          <w:szCs w:val="22"/>
        </w:rPr>
        <w:t>Attainment of the BTP Medical Recruitment standard does not necessarily invoke capability and acceptability for other extended roles and these will need to be examined separately and specifically in line with the appropriate legislation / applicable standards.</w:t>
      </w:r>
    </w:p>
    <w:p w:rsidR="0071298B" w:rsidRDefault="002F08EA" w:rsidP="002F08EA">
      <w:pPr>
        <w:tabs>
          <w:tab w:val="left" w:pos="5700"/>
        </w:tabs>
        <w:jc w:val="both"/>
        <w:rPr>
          <w:rFonts w:ascii="Arial" w:hAnsi="Arial" w:cs="Arial"/>
          <w:b/>
          <w:sz w:val="22"/>
          <w:szCs w:val="22"/>
        </w:rPr>
      </w:pPr>
      <w:r>
        <w:rPr>
          <w:rFonts w:ascii="Arial" w:hAnsi="Arial" w:cs="Arial"/>
          <w:b/>
          <w:sz w:val="22"/>
          <w:szCs w:val="22"/>
        </w:rPr>
        <w:tab/>
      </w:r>
    </w:p>
    <w:p w:rsidR="0071298B" w:rsidRDefault="0071298B" w:rsidP="004A1402">
      <w:pPr>
        <w:jc w:val="both"/>
        <w:rPr>
          <w:rFonts w:ascii="Arial" w:hAnsi="Arial" w:cs="Arial"/>
          <w:b/>
          <w:sz w:val="22"/>
          <w:szCs w:val="22"/>
        </w:rPr>
      </w:pPr>
    </w:p>
    <w:p w:rsidR="00087EF2" w:rsidRPr="00FC5836" w:rsidRDefault="00087EF2" w:rsidP="004A1402">
      <w:pPr>
        <w:jc w:val="both"/>
        <w:rPr>
          <w:rFonts w:ascii="Arial" w:hAnsi="Arial" w:cs="Arial"/>
          <w:b/>
          <w:sz w:val="22"/>
          <w:szCs w:val="22"/>
        </w:rPr>
      </w:pPr>
      <w:r w:rsidRPr="00FC5836">
        <w:rPr>
          <w:rFonts w:ascii="Arial" w:hAnsi="Arial" w:cs="Arial"/>
          <w:b/>
          <w:sz w:val="22"/>
          <w:szCs w:val="22"/>
        </w:rPr>
        <w:t>Supporting Guidance</w:t>
      </w:r>
    </w:p>
    <w:p w:rsidR="00087EF2" w:rsidRDefault="00087EF2" w:rsidP="004A1402">
      <w:pPr>
        <w:jc w:val="both"/>
        <w:rPr>
          <w:rFonts w:ascii="Arial" w:hAnsi="Arial" w:cs="Arial"/>
          <w:sz w:val="22"/>
          <w:szCs w:val="22"/>
        </w:rPr>
      </w:pPr>
    </w:p>
    <w:p w:rsidR="005C619F" w:rsidRDefault="00815F50" w:rsidP="004A1402">
      <w:pPr>
        <w:jc w:val="both"/>
        <w:rPr>
          <w:rFonts w:ascii="Arial" w:hAnsi="Arial" w:cs="Arial"/>
          <w:sz w:val="22"/>
          <w:szCs w:val="22"/>
        </w:rPr>
      </w:pPr>
      <w:r w:rsidRPr="003D6E60">
        <w:rPr>
          <w:rFonts w:ascii="Arial" w:hAnsi="Arial" w:cs="Arial"/>
          <w:sz w:val="22"/>
          <w:szCs w:val="22"/>
        </w:rPr>
        <w:t>BTP have identified</w:t>
      </w:r>
      <w:r w:rsidR="002E4E7F" w:rsidRPr="003D6E60">
        <w:rPr>
          <w:rFonts w:ascii="Arial" w:hAnsi="Arial" w:cs="Arial"/>
          <w:sz w:val="22"/>
          <w:szCs w:val="22"/>
        </w:rPr>
        <w:t xml:space="preserve"> a number of sources in the development</w:t>
      </w:r>
      <w:r w:rsidR="00C26644" w:rsidRPr="003D6E60">
        <w:rPr>
          <w:rFonts w:ascii="Arial" w:hAnsi="Arial" w:cs="Arial"/>
          <w:sz w:val="22"/>
          <w:szCs w:val="22"/>
        </w:rPr>
        <w:t xml:space="preserve"> of the Medical standards for Police Officers</w:t>
      </w:r>
      <w:r w:rsidR="007F0A66" w:rsidRPr="003D6E60">
        <w:rPr>
          <w:rFonts w:ascii="Arial" w:hAnsi="Arial" w:cs="Arial"/>
          <w:sz w:val="22"/>
          <w:szCs w:val="22"/>
        </w:rPr>
        <w:t xml:space="preserve"> and aligned policing roles</w:t>
      </w:r>
      <w:r w:rsidR="00C26644" w:rsidRPr="003D6E60">
        <w:rPr>
          <w:rFonts w:ascii="Arial" w:hAnsi="Arial" w:cs="Arial"/>
          <w:sz w:val="22"/>
          <w:szCs w:val="22"/>
        </w:rPr>
        <w:t xml:space="preserve">. </w:t>
      </w:r>
    </w:p>
    <w:p w:rsidR="005C619F" w:rsidRDefault="005C619F" w:rsidP="004A1402">
      <w:pPr>
        <w:jc w:val="both"/>
        <w:rPr>
          <w:rFonts w:ascii="Arial" w:hAnsi="Arial" w:cs="Arial"/>
          <w:sz w:val="22"/>
          <w:szCs w:val="22"/>
        </w:rPr>
      </w:pPr>
    </w:p>
    <w:p w:rsidR="002E4E7F" w:rsidRPr="003D6E60" w:rsidRDefault="00C26644" w:rsidP="004A1402">
      <w:pPr>
        <w:jc w:val="both"/>
        <w:rPr>
          <w:rFonts w:ascii="Arial" w:hAnsi="Arial" w:cs="Arial"/>
          <w:sz w:val="22"/>
          <w:szCs w:val="22"/>
        </w:rPr>
      </w:pPr>
      <w:r w:rsidRPr="003D6E60">
        <w:rPr>
          <w:rFonts w:ascii="Arial" w:hAnsi="Arial" w:cs="Arial"/>
          <w:sz w:val="22"/>
          <w:szCs w:val="22"/>
        </w:rPr>
        <w:t>The reference sources applied are typically:</w:t>
      </w:r>
    </w:p>
    <w:p w:rsidR="00D267E3" w:rsidRDefault="00D267E3" w:rsidP="004A1402">
      <w:pPr>
        <w:jc w:val="both"/>
        <w:rPr>
          <w:rFonts w:ascii="Arial" w:hAnsi="Arial" w:cs="Arial"/>
          <w:sz w:val="22"/>
          <w:szCs w:val="22"/>
          <w:u w:val="single"/>
        </w:rPr>
      </w:pPr>
    </w:p>
    <w:p w:rsidR="002E4E7F" w:rsidRPr="003D6E60" w:rsidRDefault="002E4E7F" w:rsidP="004A1402">
      <w:pPr>
        <w:jc w:val="both"/>
        <w:rPr>
          <w:rFonts w:ascii="Arial" w:hAnsi="Arial" w:cs="Arial"/>
          <w:sz w:val="22"/>
          <w:szCs w:val="22"/>
          <w:u w:val="single"/>
        </w:rPr>
      </w:pPr>
      <w:r w:rsidRPr="003D6E60">
        <w:rPr>
          <w:rFonts w:ascii="Arial" w:hAnsi="Arial" w:cs="Arial"/>
          <w:sz w:val="22"/>
          <w:szCs w:val="22"/>
          <w:u w:val="single"/>
        </w:rPr>
        <w:t>National Recruitment Standards</w:t>
      </w:r>
    </w:p>
    <w:p w:rsidR="00275ED5" w:rsidRDefault="002E4E7F" w:rsidP="00275ED5">
      <w:pPr>
        <w:jc w:val="both"/>
        <w:rPr>
          <w:rFonts w:ascii="Arial" w:hAnsi="Arial" w:cs="Arial"/>
          <w:sz w:val="22"/>
          <w:szCs w:val="22"/>
        </w:rPr>
      </w:pPr>
      <w:r w:rsidRPr="003D6E60">
        <w:rPr>
          <w:rFonts w:ascii="Arial" w:hAnsi="Arial" w:cs="Arial"/>
          <w:sz w:val="22"/>
          <w:szCs w:val="22"/>
        </w:rPr>
        <w:t xml:space="preserve"> </w:t>
      </w:r>
    </w:p>
    <w:p w:rsidR="006F04DC" w:rsidRPr="00275ED5" w:rsidRDefault="004A1402" w:rsidP="00665114">
      <w:pPr>
        <w:pStyle w:val="ListParagraph"/>
        <w:numPr>
          <w:ilvl w:val="0"/>
          <w:numId w:val="61"/>
        </w:numPr>
        <w:jc w:val="both"/>
        <w:rPr>
          <w:rFonts w:ascii="Arial" w:hAnsi="Arial" w:cs="Arial"/>
          <w:sz w:val="22"/>
          <w:szCs w:val="22"/>
          <w:lang w:val="en" w:eastAsia="en-GB"/>
        </w:rPr>
      </w:pPr>
      <w:r w:rsidRPr="00275ED5">
        <w:rPr>
          <w:rFonts w:ascii="Arial" w:hAnsi="Arial" w:cs="Arial"/>
          <w:sz w:val="22"/>
          <w:szCs w:val="22"/>
        </w:rPr>
        <w:t>The c</w:t>
      </w:r>
      <w:r w:rsidR="00EE3639" w:rsidRPr="00275ED5">
        <w:rPr>
          <w:rFonts w:ascii="Arial" w:hAnsi="Arial" w:cs="Arial"/>
          <w:sz w:val="22"/>
          <w:szCs w:val="22"/>
        </w:rPr>
        <w:t xml:space="preserve">ircular </w:t>
      </w:r>
      <w:r w:rsidRPr="00275ED5">
        <w:rPr>
          <w:rFonts w:ascii="Arial" w:hAnsi="Arial" w:cs="Arial"/>
          <w:sz w:val="22"/>
          <w:szCs w:val="22"/>
        </w:rPr>
        <w:t xml:space="preserve">59 / 2004: National Recruitment Standards - Medical Standards for Police Recruitment </w:t>
      </w:r>
      <w:r w:rsidR="00EE3639" w:rsidRPr="00275ED5">
        <w:rPr>
          <w:rFonts w:ascii="Arial" w:hAnsi="Arial" w:cs="Arial"/>
          <w:sz w:val="22"/>
          <w:szCs w:val="22"/>
        </w:rPr>
        <w:t>sets out revised medical standards for police recruitment and replaces HOC</w:t>
      </w:r>
      <w:r w:rsidR="00EE3639" w:rsidRPr="00275ED5">
        <w:rPr>
          <w:rFonts w:ascii="Arial" w:hAnsi="Arial" w:cs="Arial"/>
          <w:sz w:val="22"/>
          <w:szCs w:val="22"/>
          <w:lang w:val="en" w:eastAsia="en-GB"/>
        </w:rPr>
        <w:t xml:space="preserve"> 7/98.</w:t>
      </w:r>
      <w:r w:rsidR="00D71065" w:rsidRPr="00275ED5">
        <w:rPr>
          <w:rFonts w:ascii="Arial" w:hAnsi="Arial" w:cs="Arial"/>
          <w:sz w:val="22"/>
          <w:szCs w:val="22"/>
          <w:lang w:val="en" w:eastAsia="en-GB"/>
        </w:rPr>
        <w:t xml:space="preserve"> </w:t>
      </w:r>
      <w:hyperlink r:id="rId9" w:history="1">
        <w:r w:rsidR="006F04DC" w:rsidRPr="00275ED5">
          <w:rPr>
            <w:rStyle w:val="Hyperlink"/>
            <w:rFonts w:ascii="Arial" w:hAnsi="Arial" w:cs="Arial"/>
            <w:bCs/>
            <w:sz w:val="22"/>
            <w:szCs w:val="22"/>
            <w:lang w:val="en" w:eastAsia="en-GB"/>
          </w:rPr>
          <w:t>https://www.gov.uk/government/publications/national-recruitment-standards-medical-standards-for-police-recruitment</w:t>
        </w:r>
      </w:hyperlink>
      <w:r w:rsidR="006F04DC" w:rsidRPr="00275ED5">
        <w:rPr>
          <w:rFonts w:ascii="Arial" w:hAnsi="Arial" w:cs="Arial"/>
          <w:bCs/>
          <w:sz w:val="22"/>
          <w:szCs w:val="22"/>
          <w:lang w:val="en" w:eastAsia="en-GB"/>
        </w:rPr>
        <w:t xml:space="preserve"> </w:t>
      </w:r>
    </w:p>
    <w:p w:rsidR="00AE1CB5" w:rsidRPr="003D6E60" w:rsidRDefault="00AE1CB5" w:rsidP="004A1402">
      <w:pPr>
        <w:jc w:val="both"/>
        <w:rPr>
          <w:rFonts w:ascii="Arial" w:hAnsi="Arial" w:cs="Arial"/>
          <w:sz w:val="22"/>
          <w:szCs w:val="22"/>
          <w:lang w:val="en" w:eastAsia="en-GB"/>
        </w:rPr>
      </w:pPr>
    </w:p>
    <w:p w:rsidR="00D71065" w:rsidRPr="003D6E60" w:rsidRDefault="00EE3639" w:rsidP="00665114">
      <w:pPr>
        <w:pStyle w:val="ListParagraph"/>
        <w:numPr>
          <w:ilvl w:val="0"/>
          <w:numId w:val="60"/>
        </w:numPr>
        <w:rPr>
          <w:rFonts w:ascii="Arial" w:hAnsi="Arial" w:cs="Arial"/>
          <w:color w:val="1F497D"/>
          <w:sz w:val="22"/>
          <w:szCs w:val="22"/>
        </w:rPr>
      </w:pPr>
      <w:r w:rsidRPr="003D6E60">
        <w:rPr>
          <w:rFonts w:ascii="Arial" w:hAnsi="Arial" w:cs="Arial"/>
          <w:sz w:val="22"/>
          <w:szCs w:val="22"/>
          <w:lang w:val="en" w:eastAsia="en-GB"/>
        </w:rPr>
        <w:t>Eyesight standards re</w:t>
      </w:r>
      <w:r w:rsidR="000302ED" w:rsidRPr="003D6E60">
        <w:rPr>
          <w:rFonts w:ascii="Arial" w:hAnsi="Arial" w:cs="Arial"/>
          <w:sz w:val="22"/>
          <w:szCs w:val="22"/>
          <w:lang w:val="en" w:eastAsia="en-GB"/>
        </w:rPr>
        <w:t xml:space="preserve">main as set out in </w:t>
      </w:r>
      <w:r w:rsidR="00D71065" w:rsidRPr="003D6E60">
        <w:rPr>
          <w:rFonts w:ascii="Arial" w:hAnsi="Arial" w:cs="Arial"/>
          <w:sz w:val="22"/>
          <w:szCs w:val="22"/>
          <w:lang w:val="en"/>
        </w:rPr>
        <w:t>Circular 003/2017: amendment to eyesight standards, police recruitment</w:t>
      </w:r>
      <w:r w:rsidR="00376035" w:rsidRPr="003D6E60">
        <w:rPr>
          <w:rFonts w:ascii="Arial" w:hAnsi="Arial" w:cs="Arial"/>
          <w:sz w:val="22"/>
          <w:szCs w:val="22"/>
          <w:lang w:val="en" w:eastAsia="en-GB"/>
        </w:rPr>
        <w:t>.</w:t>
      </w:r>
      <w:r w:rsidR="00707CAF" w:rsidRPr="003D6E60">
        <w:rPr>
          <w:rFonts w:ascii="Arial" w:hAnsi="Arial" w:cs="Arial"/>
          <w:sz w:val="22"/>
          <w:szCs w:val="22"/>
          <w:lang w:val="en" w:eastAsia="en-GB"/>
        </w:rPr>
        <w:t xml:space="preserve"> </w:t>
      </w:r>
      <w:hyperlink r:id="rId10" w:history="1">
        <w:r w:rsidR="00D71065" w:rsidRPr="003D6E60">
          <w:rPr>
            <w:rStyle w:val="Hyperlink"/>
            <w:rFonts w:ascii="Arial" w:eastAsiaTheme="majorEastAsia" w:hAnsi="Arial" w:cs="Arial"/>
            <w:sz w:val="22"/>
            <w:szCs w:val="22"/>
          </w:rPr>
          <w:t>https://www.gov.uk/government/publications/circular-0032017-amendment-to-eyesight-standards-police-recruitment</w:t>
        </w:r>
      </w:hyperlink>
      <w:r w:rsidR="00D71065" w:rsidRPr="003D6E60">
        <w:rPr>
          <w:rFonts w:ascii="Arial" w:hAnsi="Arial" w:cs="Arial"/>
          <w:color w:val="1F497D"/>
          <w:sz w:val="22"/>
          <w:szCs w:val="22"/>
        </w:rPr>
        <w:t xml:space="preserve"> </w:t>
      </w:r>
    </w:p>
    <w:p w:rsidR="000905F0" w:rsidRPr="000905F0" w:rsidRDefault="000905F0" w:rsidP="000905F0">
      <w:pPr>
        <w:widowControl w:val="0"/>
        <w:suppressAutoHyphens/>
        <w:spacing w:before="240"/>
        <w:jc w:val="both"/>
        <w:rPr>
          <w:rFonts w:ascii="Arial" w:hAnsi="Arial" w:cs="Arial"/>
          <w:sz w:val="22"/>
          <w:szCs w:val="22"/>
          <w:u w:val="single"/>
          <w:lang w:eastAsia="en-GB"/>
        </w:rPr>
      </w:pPr>
      <w:proofErr w:type="spellStart"/>
      <w:r w:rsidRPr="000905F0">
        <w:rPr>
          <w:rFonts w:ascii="Arial" w:hAnsi="Arial" w:cs="Arial"/>
          <w:sz w:val="22"/>
          <w:szCs w:val="22"/>
          <w:u w:val="single"/>
          <w:lang w:eastAsia="en-GB"/>
        </w:rPr>
        <w:t>PoIicing</w:t>
      </w:r>
      <w:proofErr w:type="spellEnd"/>
      <w:r w:rsidRPr="000905F0">
        <w:rPr>
          <w:rFonts w:ascii="Arial" w:hAnsi="Arial" w:cs="Arial"/>
          <w:sz w:val="22"/>
          <w:szCs w:val="22"/>
          <w:u w:val="single"/>
          <w:lang w:eastAsia="en-GB"/>
        </w:rPr>
        <w:t xml:space="preserve"> Professional Framework</w:t>
      </w:r>
    </w:p>
    <w:p w:rsidR="000905F0" w:rsidRPr="000905F0" w:rsidRDefault="000905F0" w:rsidP="000905F0">
      <w:pPr>
        <w:widowControl w:val="0"/>
        <w:suppressAutoHyphens/>
        <w:spacing w:before="240"/>
        <w:jc w:val="both"/>
        <w:rPr>
          <w:rFonts w:ascii="Arial" w:hAnsi="Arial" w:cs="Arial"/>
          <w:sz w:val="22"/>
          <w:szCs w:val="22"/>
          <w:lang w:eastAsia="en-GB"/>
        </w:rPr>
      </w:pPr>
      <w:r w:rsidRPr="000905F0">
        <w:rPr>
          <w:rFonts w:ascii="Arial" w:hAnsi="Arial" w:cs="Arial"/>
          <w:sz w:val="22"/>
          <w:szCs w:val="22"/>
          <w:lang w:eastAsia="en-GB"/>
        </w:rPr>
        <w:t>The National Policing Improvement Agency (NPIA), in partnership with Skills for Justice, was tasked by the Flanagan Report to undertake a fundamental review of the Integrated Competency Framework (ICF) to ensure that it can continue to support police forces across the UK.</w:t>
      </w:r>
    </w:p>
    <w:p w:rsidR="000905F0" w:rsidRPr="000905F0" w:rsidRDefault="000905F0" w:rsidP="000905F0">
      <w:pPr>
        <w:widowControl w:val="0"/>
        <w:suppressAutoHyphens/>
        <w:spacing w:before="240"/>
        <w:jc w:val="both"/>
        <w:rPr>
          <w:rFonts w:ascii="Arial" w:hAnsi="Arial" w:cs="Arial"/>
          <w:sz w:val="22"/>
          <w:szCs w:val="22"/>
          <w:lang w:eastAsia="en-GB"/>
        </w:rPr>
      </w:pPr>
      <w:r w:rsidRPr="000905F0">
        <w:rPr>
          <w:rFonts w:ascii="Arial" w:hAnsi="Arial" w:cs="Arial"/>
          <w:sz w:val="22"/>
          <w:szCs w:val="22"/>
          <w:lang w:eastAsia="en-GB"/>
        </w:rPr>
        <w:t>The ICF Review addressed the issues highlighted by forces and national reports to ensure that the Policing Professional Framework (PPF) is a radical departure from the ICF and adds value, not only to national programmes and HR processes, but also to front line officers and staff members.</w:t>
      </w:r>
    </w:p>
    <w:p w:rsidR="000905F0" w:rsidRPr="000905F0" w:rsidRDefault="000905F0" w:rsidP="000905F0">
      <w:pPr>
        <w:widowControl w:val="0"/>
        <w:suppressAutoHyphens/>
        <w:spacing w:before="240"/>
        <w:jc w:val="both"/>
        <w:rPr>
          <w:rFonts w:ascii="Arial" w:hAnsi="Arial" w:cs="Arial"/>
          <w:sz w:val="22"/>
          <w:szCs w:val="22"/>
          <w:lang w:eastAsia="en-GB"/>
        </w:rPr>
      </w:pPr>
      <w:r w:rsidRPr="000905F0">
        <w:rPr>
          <w:rFonts w:ascii="Arial" w:hAnsi="Arial" w:cs="Arial"/>
          <w:sz w:val="22"/>
          <w:szCs w:val="22"/>
          <w:lang w:eastAsia="en-GB"/>
        </w:rPr>
        <w:t>The Policing Professional Framework provides National Rank Profiles for Officers and Level Profiles for Staff based on National Occupational Standards (NOS). Supplementary Skills Sets link to each Rank or Level and contain any NOS core to roles within a Rank or Level.</w:t>
      </w:r>
    </w:p>
    <w:p w:rsidR="000905F0" w:rsidRPr="000905F0" w:rsidRDefault="000905F0" w:rsidP="000905F0">
      <w:pPr>
        <w:widowControl w:val="0"/>
        <w:suppressAutoHyphens/>
        <w:spacing w:before="240"/>
        <w:jc w:val="both"/>
        <w:rPr>
          <w:rFonts w:ascii="Arial" w:hAnsi="Arial" w:cs="Arial"/>
          <w:sz w:val="22"/>
          <w:szCs w:val="22"/>
          <w:lang w:eastAsia="en-GB"/>
        </w:rPr>
      </w:pPr>
      <w:r w:rsidRPr="000905F0">
        <w:rPr>
          <w:rFonts w:ascii="Arial" w:hAnsi="Arial" w:cs="Arial"/>
          <w:sz w:val="22"/>
          <w:szCs w:val="22"/>
          <w:lang w:eastAsia="en-GB"/>
        </w:rPr>
        <w:t>The NOS framework equally serves as the basis to assist clinicians in making decisions regarding the capability of entrants into a Policing role, particularly where there is an underlying health condition that may or may not impact the ability to undertake basic role components as listed within the framework.</w:t>
      </w:r>
    </w:p>
    <w:p w:rsidR="000905F0" w:rsidRPr="000905F0" w:rsidRDefault="003522C4" w:rsidP="000905F0">
      <w:pPr>
        <w:widowControl w:val="0"/>
        <w:suppressAutoHyphens/>
        <w:spacing w:before="240"/>
        <w:jc w:val="both"/>
        <w:rPr>
          <w:rFonts w:ascii="Arial" w:hAnsi="Arial" w:cs="Arial"/>
          <w:sz w:val="22"/>
          <w:szCs w:val="22"/>
          <w:lang w:eastAsia="en-GB"/>
        </w:rPr>
      </w:pPr>
      <w:hyperlink r:id="rId11" w:anchor="re" w:history="1">
        <w:r w:rsidR="004F75D0" w:rsidRPr="00841E7E">
          <w:rPr>
            <w:rStyle w:val="Hyperlink"/>
            <w:rFonts w:ascii="Arial" w:hAnsi="Arial" w:cs="Arial"/>
            <w:sz w:val="22"/>
            <w:szCs w:val="22"/>
            <w:lang w:eastAsia="en-GB"/>
          </w:rPr>
          <w:t>http://www.skillsforjustice-ppf.com/?rg_id=8&amp;r_id=1#re</w:t>
        </w:r>
      </w:hyperlink>
      <w:r w:rsidR="004F75D0">
        <w:rPr>
          <w:rFonts w:ascii="Arial" w:hAnsi="Arial" w:cs="Arial"/>
          <w:sz w:val="22"/>
          <w:szCs w:val="22"/>
          <w:lang w:eastAsia="en-GB"/>
        </w:rPr>
        <w:t xml:space="preserve"> </w:t>
      </w:r>
    </w:p>
    <w:p w:rsidR="009F7B67" w:rsidRPr="009F7B67" w:rsidRDefault="009F7B67" w:rsidP="009F7B67">
      <w:pPr>
        <w:widowControl w:val="0"/>
        <w:suppressAutoHyphens/>
        <w:spacing w:before="240"/>
        <w:jc w:val="both"/>
        <w:rPr>
          <w:rFonts w:ascii="Arial" w:hAnsi="Arial" w:cs="Arial"/>
          <w:sz w:val="22"/>
          <w:szCs w:val="22"/>
          <w:u w:val="single"/>
          <w:lang w:eastAsia="en-GB"/>
        </w:rPr>
      </w:pPr>
      <w:r w:rsidRPr="009F7B67">
        <w:rPr>
          <w:rFonts w:ascii="Arial" w:hAnsi="Arial" w:cs="Arial"/>
          <w:sz w:val="22"/>
          <w:szCs w:val="22"/>
          <w:u w:val="single"/>
          <w:lang w:eastAsia="en-GB"/>
        </w:rPr>
        <w:lastRenderedPageBreak/>
        <w:t xml:space="preserve">Network Rail and TFL </w:t>
      </w:r>
      <w:r w:rsidR="00D267E3">
        <w:rPr>
          <w:rFonts w:ascii="Arial" w:hAnsi="Arial" w:cs="Arial"/>
          <w:sz w:val="22"/>
          <w:szCs w:val="22"/>
          <w:u w:val="single"/>
          <w:lang w:eastAsia="en-GB"/>
        </w:rPr>
        <w:t xml:space="preserve">medical </w:t>
      </w:r>
      <w:r w:rsidRPr="009F7B67">
        <w:rPr>
          <w:rFonts w:ascii="Arial" w:hAnsi="Arial" w:cs="Arial"/>
          <w:sz w:val="22"/>
          <w:szCs w:val="22"/>
          <w:u w:val="single"/>
          <w:lang w:eastAsia="en-GB"/>
        </w:rPr>
        <w:t>standards</w:t>
      </w:r>
    </w:p>
    <w:p w:rsidR="009F7B67" w:rsidRDefault="009F7B67" w:rsidP="009F7B67">
      <w:pPr>
        <w:jc w:val="both"/>
        <w:rPr>
          <w:rFonts w:ascii="Arial" w:hAnsi="Arial" w:cs="Arial"/>
          <w:sz w:val="22"/>
          <w:szCs w:val="22"/>
          <w:lang w:eastAsia="en-GB"/>
        </w:rPr>
      </w:pPr>
    </w:p>
    <w:p w:rsidR="005D3453" w:rsidRDefault="005D3453" w:rsidP="004F75D0">
      <w:pPr>
        <w:jc w:val="both"/>
        <w:rPr>
          <w:rFonts w:ascii="Arial" w:hAnsi="Arial" w:cs="Arial"/>
          <w:sz w:val="22"/>
          <w:szCs w:val="22"/>
          <w:lang w:eastAsia="en-GB"/>
        </w:rPr>
      </w:pPr>
      <w:r w:rsidRPr="005D3453">
        <w:rPr>
          <w:rFonts w:ascii="Arial" w:hAnsi="Arial" w:cs="Arial"/>
          <w:sz w:val="22"/>
          <w:szCs w:val="22"/>
          <w:lang w:eastAsia="en-GB"/>
        </w:rPr>
        <w:t xml:space="preserve">Persons working on or near Network Rail controlled lines (the majority of track workers) would normally need to comply with the requirements of the Network Rail company standard, Competency Specific Medical Fitness Requirements NR/L2/OHS/00124 Issue 2. </w:t>
      </w:r>
    </w:p>
    <w:p w:rsidR="005D3453" w:rsidRDefault="005D3453" w:rsidP="004F75D0">
      <w:pPr>
        <w:jc w:val="both"/>
        <w:rPr>
          <w:rFonts w:ascii="Arial" w:hAnsi="Arial" w:cs="Arial"/>
          <w:sz w:val="22"/>
          <w:szCs w:val="22"/>
          <w:lang w:eastAsia="en-GB"/>
        </w:rPr>
      </w:pPr>
      <w:r w:rsidRPr="005D3453">
        <w:rPr>
          <w:rFonts w:ascii="Arial" w:hAnsi="Arial" w:cs="Arial"/>
          <w:sz w:val="22"/>
          <w:szCs w:val="22"/>
          <w:lang w:eastAsia="en-GB"/>
        </w:rPr>
        <w:t xml:space="preserve">This requires entry medical and on-going periodic medical assessment along with drug and alcohol testing. </w:t>
      </w:r>
    </w:p>
    <w:p w:rsidR="005D3453" w:rsidRDefault="005D3453" w:rsidP="004F75D0">
      <w:pPr>
        <w:jc w:val="both"/>
        <w:rPr>
          <w:rFonts w:ascii="Arial" w:hAnsi="Arial" w:cs="Arial"/>
          <w:sz w:val="22"/>
          <w:szCs w:val="22"/>
          <w:lang w:eastAsia="en-GB"/>
        </w:rPr>
      </w:pPr>
    </w:p>
    <w:p w:rsidR="005D3453" w:rsidRDefault="005D3453" w:rsidP="004F75D0">
      <w:pPr>
        <w:jc w:val="both"/>
        <w:rPr>
          <w:rFonts w:ascii="Arial" w:hAnsi="Arial" w:cs="Arial"/>
          <w:sz w:val="22"/>
          <w:szCs w:val="22"/>
          <w:lang w:eastAsia="en-GB"/>
        </w:rPr>
      </w:pPr>
      <w:r w:rsidRPr="005D3453">
        <w:rPr>
          <w:rFonts w:ascii="Arial" w:hAnsi="Arial" w:cs="Arial"/>
          <w:sz w:val="22"/>
          <w:szCs w:val="22"/>
          <w:lang w:eastAsia="en-GB"/>
        </w:rPr>
        <w:t xml:space="preserve">Essentially </w:t>
      </w:r>
      <w:r>
        <w:rPr>
          <w:rFonts w:ascii="Arial" w:hAnsi="Arial" w:cs="Arial"/>
          <w:sz w:val="22"/>
          <w:szCs w:val="22"/>
          <w:lang w:eastAsia="en-GB"/>
        </w:rPr>
        <w:t xml:space="preserve">the related </w:t>
      </w:r>
      <w:r w:rsidRPr="005D3453">
        <w:rPr>
          <w:rFonts w:ascii="Arial" w:hAnsi="Arial" w:cs="Arial"/>
          <w:sz w:val="22"/>
          <w:szCs w:val="22"/>
          <w:lang w:eastAsia="en-GB"/>
        </w:rPr>
        <w:t>“medical” assures individuals are fit for task for trackside activities in an environment considered to be safety critica</w:t>
      </w:r>
      <w:r>
        <w:rPr>
          <w:rFonts w:ascii="Arial" w:hAnsi="Arial" w:cs="Arial"/>
          <w:sz w:val="22"/>
          <w:szCs w:val="22"/>
          <w:lang w:eastAsia="en-GB"/>
        </w:rPr>
        <w:t xml:space="preserve">l. However, </w:t>
      </w:r>
      <w:r w:rsidRPr="005D3453">
        <w:rPr>
          <w:rFonts w:ascii="Arial" w:hAnsi="Arial" w:cs="Arial"/>
          <w:sz w:val="22"/>
          <w:szCs w:val="22"/>
          <w:lang w:eastAsia="en-GB"/>
        </w:rPr>
        <w:t>there is an exemption order for Police and emergency services activities trackside. This is formally identified in the Railways and Other Guided Transport Systems (Safety) Regulations 2006: Reg 23 (4) – Part 4 Safety Critical Work, Rail Operating Guides (ROG).</w:t>
      </w:r>
    </w:p>
    <w:p w:rsidR="005D3453" w:rsidRDefault="005D3453" w:rsidP="004F75D0">
      <w:pPr>
        <w:jc w:val="both"/>
        <w:rPr>
          <w:rFonts w:ascii="Arial" w:hAnsi="Arial" w:cs="Arial"/>
          <w:sz w:val="22"/>
          <w:szCs w:val="22"/>
          <w:lang w:eastAsia="en-GB"/>
        </w:rPr>
      </w:pPr>
    </w:p>
    <w:p w:rsidR="00D267E3" w:rsidRDefault="005D3453" w:rsidP="004F75D0">
      <w:pPr>
        <w:jc w:val="both"/>
        <w:rPr>
          <w:rFonts w:ascii="Arial" w:hAnsi="Arial" w:cs="Arial"/>
          <w:sz w:val="22"/>
          <w:szCs w:val="22"/>
          <w:lang w:eastAsia="en-GB"/>
        </w:rPr>
      </w:pPr>
      <w:r>
        <w:rPr>
          <w:rFonts w:ascii="Arial" w:hAnsi="Arial" w:cs="Arial"/>
          <w:sz w:val="22"/>
          <w:szCs w:val="22"/>
          <w:lang w:eastAsia="en-GB"/>
        </w:rPr>
        <w:t>Noting the exemption order and the</w:t>
      </w:r>
      <w:r w:rsidR="00D267E3">
        <w:rPr>
          <w:rFonts w:ascii="Arial" w:hAnsi="Arial" w:cs="Arial"/>
          <w:sz w:val="22"/>
          <w:szCs w:val="22"/>
          <w:lang w:eastAsia="en-GB"/>
        </w:rPr>
        <w:t xml:space="preserve"> largely</w:t>
      </w:r>
      <w:r>
        <w:rPr>
          <w:rFonts w:ascii="Arial" w:hAnsi="Arial" w:cs="Arial"/>
          <w:sz w:val="22"/>
          <w:szCs w:val="22"/>
          <w:lang w:eastAsia="en-GB"/>
        </w:rPr>
        <w:t xml:space="preserve"> dissimilar activity and therefore risk profile between trackside and policing operations, the BTP Force Executive Board </w:t>
      </w:r>
      <w:r w:rsidR="00D267E3">
        <w:rPr>
          <w:rFonts w:ascii="Arial" w:hAnsi="Arial" w:cs="Arial"/>
          <w:sz w:val="22"/>
          <w:szCs w:val="22"/>
          <w:lang w:eastAsia="en-GB"/>
        </w:rPr>
        <w:t>have identified</w:t>
      </w:r>
      <w:r>
        <w:rPr>
          <w:rFonts w:ascii="Arial" w:hAnsi="Arial" w:cs="Arial"/>
          <w:sz w:val="22"/>
          <w:szCs w:val="22"/>
          <w:lang w:eastAsia="en-GB"/>
        </w:rPr>
        <w:t xml:space="preserve"> that the Policing Home office </w:t>
      </w:r>
      <w:r w:rsidR="00D267E3">
        <w:rPr>
          <w:rFonts w:ascii="Arial" w:hAnsi="Arial" w:cs="Arial"/>
          <w:sz w:val="22"/>
          <w:szCs w:val="22"/>
          <w:lang w:eastAsia="en-GB"/>
        </w:rPr>
        <w:t xml:space="preserve">medical standards should take precedence as the base requirement / medical standard for deploying BTP Officers. </w:t>
      </w:r>
    </w:p>
    <w:p w:rsidR="00D267E3" w:rsidRDefault="00D267E3" w:rsidP="004F75D0">
      <w:pPr>
        <w:jc w:val="both"/>
        <w:rPr>
          <w:rFonts w:ascii="Arial" w:hAnsi="Arial" w:cs="Arial"/>
          <w:sz w:val="22"/>
          <w:szCs w:val="22"/>
          <w:lang w:eastAsia="en-GB"/>
        </w:rPr>
      </w:pPr>
    </w:p>
    <w:p w:rsidR="00D267E3" w:rsidRDefault="00D267E3" w:rsidP="004F75D0">
      <w:pPr>
        <w:jc w:val="both"/>
        <w:rPr>
          <w:rFonts w:ascii="Arial" w:hAnsi="Arial" w:cs="Arial"/>
          <w:sz w:val="22"/>
          <w:szCs w:val="22"/>
          <w:lang w:eastAsia="en-GB"/>
        </w:rPr>
      </w:pPr>
      <w:r>
        <w:rPr>
          <w:rFonts w:ascii="Arial" w:hAnsi="Arial" w:cs="Arial"/>
          <w:sz w:val="22"/>
          <w:szCs w:val="22"/>
          <w:lang w:eastAsia="en-GB"/>
        </w:rPr>
        <w:t>Whilst there is a differential between rail and policing standards in terms of colour vision and hearing capability, these differences are relatively inconsequential in practicable terms to the overall risk profile and situations officers can find themselves</w:t>
      </w:r>
      <w:r w:rsidR="00865904">
        <w:rPr>
          <w:rFonts w:ascii="Arial" w:hAnsi="Arial" w:cs="Arial"/>
          <w:sz w:val="22"/>
          <w:szCs w:val="22"/>
          <w:lang w:eastAsia="en-GB"/>
        </w:rPr>
        <w:t xml:space="preserve"> within BTP operations.</w:t>
      </w:r>
      <w:r>
        <w:rPr>
          <w:rFonts w:ascii="Arial" w:hAnsi="Arial" w:cs="Arial"/>
          <w:sz w:val="22"/>
          <w:szCs w:val="22"/>
          <w:lang w:eastAsia="en-GB"/>
        </w:rPr>
        <w:t xml:space="preserve"> </w:t>
      </w:r>
    </w:p>
    <w:p w:rsidR="00D267E3" w:rsidRDefault="00D267E3" w:rsidP="004F75D0">
      <w:pPr>
        <w:jc w:val="both"/>
        <w:rPr>
          <w:rFonts w:ascii="Arial" w:hAnsi="Arial" w:cs="Arial"/>
          <w:sz w:val="22"/>
          <w:szCs w:val="22"/>
          <w:lang w:eastAsia="en-GB"/>
        </w:rPr>
      </w:pPr>
    </w:p>
    <w:p w:rsidR="00DB527F" w:rsidRDefault="00D267E3" w:rsidP="004F75D0">
      <w:pPr>
        <w:jc w:val="both"/>
        <w:rPr>
          <w:rFonts w:ascii="Arial" w:hAnsi="Arial" w:cs="Arial"/>
          <w:sz w:val="22"/>
          <w:szCs w:val="22"/>
          <w:lang w:eastAsia="en-GB"/>
        </w:rPr>
      </w:pPr>
      <w:r>
        <w:rPr>
          <w:rFonts w:ascii="Arial" w:hAnsi="Arial" w:cs="Arial"/>
          <w:sz w:val="22"/>
          <w:szCs w:val="22"/>
          <w:lang w:eastAsia="en-GB"/>
        </w:rPr>
        <w:t>Indeed officers are not required</w:t>
      </w:r>
      <w:r w:rsidR="00865904">
        <w:rPr>
          <w:rFonts w:ascii="Arial" w:hAnsi="Arial" w:cs="Arial"/>
          <w:sz w:val="22"/>
          <w:szCs w:val="22"/>
          <w:lang w:eastAsia="en-GB"/>
        </w:rPr>
        <w:t xml:space="preserve"> to</w:t>
      </w:r>
      <w:r>
        <w:rPr>
          <w:rFonts w:ascii="Arial" w:hAnsi="Arial" w:cs="Arial"/>
          <w:sz w:val="22"/>
          <w:szCs w:val="22"/>
          <w:lang w:eastAsia="en-GB"/>
        </w:rPr>
        <w:t xml:space="preserve"> interpret rail signals and therefore the strict colour vision </w:t>
      </w:r>
      <w:r w:rsidR="00865904">
        <w:rPr>
          <w:rFonts w:ascii="Arial" w:hAnsi="Arial" w:cs="Arial"/>
          <w:sz w:val="22"/>
          <w:szCs w:val="22"/>
          <w:lang w:eastAsia="en-GB"/>
        </w:rPr>
        <w:t xml:space="preserve">requirements of rail in comparison to policing </w:t>
      </w:r>
      <w:r>
        <w:rPr>
          <w:rFonts w:ascii="Arial" w:hAnsi="Arial" w:cs="Arial"/>
          <w:sz w:val="22"/>
          <w:szCs w:val="22"/>
          <w:lang w:eastAsia="en-GB"/>
        </w:rPr>
        <w:t xml:space="preserve">standards need not apply to officers as long as they are not impaired by mono-chromate colour vision capability. The same rationale is applied to hearing capability where there is an existing differential between </w:t>
      </w:r>
      <w:r w:rsidR="00865904">
        <w:rPr>
          <w:rFonts w:ascii="Arial" w:hAnsi="Arial" w:cs="Arial"/>
          <w:sz w:val="22"/>
          <w:szCs w:val="22"/>
          <w:lang w:eastAsia="en-GB"/>
        </w:rPr>
        <w:t>the</w:t>
      </w:r>
      <w:r>
        <w:rPr>
          <w:rFonts w:ascii="Arial" w:hAnsi="Arial" w:cs="Arial"/>
          <w:sz w:val="22"/>
          <w:szCs w:val="22"/>
          <w:lang w:eastAsia="en-GB"/>
        </w:rPr>
        <w:t xml:space="preserve"> rail standards</w:t>
      </w:r>
      <w:r w:rsidR="00DB527F">
        <w:rPr>
          <w:rFonts w:ascii="Arial" w:hAnsi="Arial" w:cs="Arial"/>
          <w:sz w:val="22"/>
          <w:szCs w:val="22"/>
          <w:lang w:eastAsia="en-GB"/>
        </w:rPr>
        <w:t xml:space="preserve"> and policing risk based requirements</w:t>
      </w:r>
      <w:r>
        <w:rPr>
          <w:rFonts w:ascii="Arial" w:hAnsi="Arial" w:cs="Arial"/>
          <w:sz w:val="22"/>
          <w:szCs w:val="22"/>
          <w:lang w:eastAsia="en-GB"/>
        </w:rPr>
        <w:t xml:space="preserve">. </w:t>
      </w:r>
    </w:p>
    <w:p w:rsidR="00D267E3" w:rsidRDefault="00D267E3" w:rsidP="004F75D0">
      <w:pPr>
        <w:jc w:val="both"/>
        <w:rPr>
          <w:rFonts w:ascii="Arial" w:hAnsi="Arial" w:cs="Arial"/>
          <w:sz w:val="22"/>
          <w:szCs w:val="22"/>
          <w:lang w:eastAsia="en-GB"/>
        </w:rPr>
      </w:pPr>
    </w:p>
    <w:p w:rsidR="00D267E3" w:rsidRDefault="00865904" w:rsidP="004F75D0">
      <w:pPr>
        <w:jc w:val="both"/>
        <w:rPr>
          <w:rFonts w:ascii="Arial" w:hAnsi="Arial" w:cs="Arial"/>
          <w:sz w:val="22"/>
          <w:szCs w:val="22"/>
          <w:lang w:eastAsia="en-GB"/>
        </w:rPr>
      </w:pPr>
      <w:r>
        <w:rPr>
          <w:rFonts w:ascii="Arial" w:hAnsi="Arial" w:cs="Arial"/>
          <w:sz w:val="22"/>
          <w:szCs w:val="22"/>
          <w:lang w:eastAsia="en-GB"/>
        </w:rPr>
        <w:t xml:space="preserve">BTP </w:t>
      </w:r>
      <w:r w:rsidR="00941B12">
        <w:rPr>
          <w:rFonts w:ascii="Arial" w:hAnsi="Arial" w:cs="Arial"/>
          <w:sz w:val="22"/>
          <w:szCs w:val="22"/>
          <w:lang w:eastAsia="en-GB"/>
        </w:rPr>
        <w:t>have however noted a differential in on</w:t>
      </w:r>
      <w:r w:rsidR="0085189F">
        <w:rPr>
          <w:rFonts w:ascii="Arial" w:hAnsi="Arial" w:cs="Arial"/>
          <w:sz w:val="22"/>
          <w:szCs w:val="22"/>
          <w:lang w:eastAsia="en-GB"/>
        </w:rPr>
        <w:t>-</w:t>
      </w:r>
      <w:r w:rsidR="00941B12">
        <w:rPr>
          <w:rFonts w:ascii="Arial" w:hAnsi="Arial" w:cs="Arial"/>
          <w:sz w:val="22"/>
          <w:szCs w:val="22"/>
          <w:lang w:eastAsia="en-GB"/>
        </w:rPr>
        <w:t xml:space="preserve">going assurance medicals and </w:t>
      </w:r>
      <w:r>
        <w:rPr>
          <w:rFonts w:ascii="Arial" w:hAnsi="Arial" w:cs="Arial"/>
          <w:sz w:val="22"/>
          <w:szCs w:val="22"/>
          <w:lang w:eastAsia="en-GB"/>
        </w:rPr>
        <w:t>will insist that officers are assessed against the BTP / NPCC / Home office approved medical standards every 3 years to ensure that optimum and deployed safety critical capabilities are maintained consistently in line with other higher hazard sectors.</w:t>
      </w:r>
    </w:p>
    <w:p w:rsidR="005D3453" w:rsidRDefault="005D3453" w:rsidP="004F75D0">
      <w:pPr>
        <w:jc w:val="both"/>
        <w:rPr>
          <w:rFonts w:ascii="Arial" w:hAnsi="Arial" w:cs="Arial"/>
          <w:sz w:val="22"/>
          <w:szCs w:val="22"/>
          <w:lang w:eastAsia="en-GB"/>
        </w:rPr>
      </w:pPr>
    </w:p>
    <w:p w:rsidR="005D3453" w:rsidRDefault="005D3453" w:rsidP="004F75D0">
      <w:pPr>
        <w:jc w:val="both"/>
        <w:rPr>
          <w:rFonts w:ascii="Arial" w:hAnsi="Arial" w:cs="Arial"/>
          <w:sz w:val="22"/>
          <w:szCs w:val="22"/>
          <w:lang w:eastAsia="en-GB"/>
        </w:rPr>
      </w:pPr>
    </w:p>
    <w:p w:rsidR="00D267E3" w:rsidRDefault="00D267E3" w:rsidP="009F7B67">
      <w:pPr>
        <w:rPr>
          <w:rFonts w:ascii="Arial" w:hAnsi="Arial" w:cs="Arial"/>
          <w:b/>
          <w:sz w:val="22"/>
          <w:szCs w:val="22"/>
          <w:u w:val="single"/>
          <w:lang w:eastAsia="en-GB"/>
        </w:rPr>
      </w:pPr>
    </w:p>
    <w:p w:rsidR="00D267E3" w:rsidRDefault="00D267E3">
      <w:pPr>
        <w:rPr>
          <w:rFonts w:ascii="Arial" w:hAnsi="Arial" w:cs="Arial"/>
          <w:b/>
          <w:sz w:val="22"/>
          <w:szCs w:val="22"/>
          <w:u w:val="single"/>
          <w:lang w:eastAsia="en-GB"/>
        </w:rPr>
      </w:pPr>
      <w:r>
        <w:rPr>
          <w:rFonts w:ascii="Arial" w:hAnsi="Arial" w:cs="Arial"/>
          <w:b/>
          <w:sz w:val="22"/>
          <w:szCs w:val="22"/>
          <w:u w:val="single"/>
          <w:lang w:eastAsia="en-GB"/>
        </w:rPr>
        <w:br w:type="page"/>
      </w:r>
    </w:p>
    <w:p w:rsidR="00A54207" w:rsidRPr="004A1402" w:rsidRDefault="00A54207" w:rsidP="00A54207">
      <w:pPr>
        <w:spacing w:before="100" w:beforeAutospacing="1" w:after="100" w:afterAutospacing="1"/>
        <w:rPr>
          <w:rFonts w:ascii="Arial" w:hAnsi="Arial" w:cs="Arial"/>
          <w:sz w:val="22"/>
          <w:szCs w:val="22"/>
          <w:lang w:val="en" w:eastAsia="en-GB"/>
        </w:rPr>
      </w:pPr>
      <w:r w:rsidRPr="004A1402">
        <w:rPr>
          <w:rFonts w:ascii="Arial" w:hAnsi="Arial" w:cs="Arial"/>
          <w:b/>
          <w:bCs/>
          <w:sz w:val="22"/>
          <w:szCs w:val="22"/>
          <w:lang w:val="en" w:eastAsia="en-GB"/>
        </w:rPr>
        <w:lastRenderedPageBreak/>
        <w:t>Medical assessment</w:t>
      </w:r>
      <w:r w:rsidR="00103896">
        <w:rPr>
          <w:rFonts w:ascii="Arial" w:hAnsi="Arial" w:cs="Arial"/>
          <w:b/>
          <w:bCs/>
          <w:sz w:val="22"/>
          <w:szCs w:val="22"/>
          <w:lang w:val="en" w:eastAsia="en-GB"/>
        </w:rPr>
        <w:t xml:space="preserve"> process, </w:t>
      </w:r>
      <w:r>
        <w:rPr>
          <w:rFonts w:ascii="Arial" w:hAnsi="Arial" w:cs="Arial"/>
          <w:b/>
          <w:bCs/>
          <w:sz w:val="22"/>
          <w:szCs w:val="22"/>
          <w:lang w:val="en" w:eastAsia="en-GB"/>
        </w:rPr>
        <w:t>frequencies</w:t>
      </w:r>
      <w:r w:rsidR="00103896">
        <w:rPr>
          <w:rFonts w:ascii="Arial" w:hAnsi="Arial" w:cs="Arial"/>
          <w:b/>
          <w:bCs/>
          <w:sz w:val="22"/>
          <w:szCs w:val="22"/>
          <w:lang w:val="en" w:eastAsia="en-GB"/>
        </w:rPr>
        <w:t xml:space="preserve"> and content</w:t>
      </w:r>
    </w:p>
    <w:p w:rsidR="00A54207" w:rsidRDefault="00A54207" w:rsidP="00A54207">
      <w:pPr>
        <w:pStyle w:val="ListParagraph"/>
        <w:numPr>
          <w:ilvl w:val="0"/>
          <w:numId w:val="42"/>
        </w:numPr>
        <w:spacing w:before="100" w:beforeAutospacing="1" w:after="100" w:afterAutospacing="1"/>
        <w:jc w:val="both"/>
        <w:rPr>
          <w:rFonts w:ascii="Arial" w:hAnsi="Arial" w:cs="Arial"/>
          <w:sz w:val="22"/>
          <w:szCs w:val="22"/>
          <w:lang w:val="en" w:eastAsia="en-GB"/>
        </w:rPr>
      </w:pPr>
      <w:r w:rsidRPr="000572C8">
        <w:rPr>
          <w:rFonts w:ascii="Arial" w:hAnsi="Arial" w:cs="Arial"/>
          <w:sz w:val="22"/>
          <w:szCs w:val="22"/>
          <w:lang w:val="en" w:eastAsia="en-GB"/>
        </w:rPr>
        <w:t>Only applicants who are successful at an assessment center should be asked to complete and submit a Pre-start Medical Questionnaire.</w:t>
      </w:r>
    </w:p>
    <w:p w:rsidR="00A54207" w:rsidRDefault="00A54207" w:rsidP="00A54207">
      <w:pPr>
        <w:pStyle w:val="ListParagraph"/>
        <w:spacing w:before="100" w:beforeAutospacing="1" w:after="100" w:afterAutospacing="1"/>
        <w:jc w:val="both"/>
        <w:rPr>
          <w:rFonts w:ascii="Arial" w:hAnsi="Arial" w:cs="Arial"/>
          <w:sz w:val="22"/>
          <w:szCs w:val="22"/>
          <w:lang w:val="en" w:eastAsia="en-GB"/>
        </w:rPr>
      </w:pPr>
    </w:p>
    <w:p w:rsidR="00A54207" w:rsidRPr="000572C8" w:rsidRDefault="00A54207" w:rsidP="00A54207">
      <w:pPr>
        <w:pStyle w:val="ListParagraph"/>
        <w:numPr>
          <w:ilvl w:val="0"/>
          <w:numId w:val="42"/>
        </w:numPr>
        <w:spacing w:before="100" w:beforeAutospacing="1" w:after="100" w:afterAutospacing="1"/>
        <w:jc w:val="both"/>
        <w:rPr>
          <w:rFonts w:ascii="Arial" w:hAnsi="Arial" w:cs="Arial"/>
          <w:sz w:val="22"/>
          <w:szCs w:val="22"/>
          <w:lang w:val="en" w:eastAsia="en-GB"/>
        </w:rPr>
      </w:pPr>
      <w:r>
        <w:rPr>
          <w:rFonts w:ascii="Arial" w:hAnsi="Arial" w:cs="Arial"/>
          <w:sz w:val="22"/>
          <w:szCs w:val="22"/>
          <w:lang w:val="en" w:eastAsia="en-GB"/>
        </w:rPr>
        <w:t>Fitness to undertake the JRFT in the assessment center will need to be verified.</w:t>
      </w:r>
    </w:p>
    <w:p w:rsidR="00A54207" w:rsidRPr="000572C8" w:rsidRDefault="00A54207" w:rsidP="00A54207">
      <w:pPr>
        <w:pStyle w:val="ListParagraph"/>
        <w:spacing w:before="100" w:beforeAutospacing="1" w:after="100" w:afterAutospacing="1"/>
        <w:jc w:val="both"/>
        <w:rPr>
          <w:rFonts w:ascii="Arial" w:hAnsi="Arial" w:cs="Arial"/>
          <w:sz w:val="22"/>
          <w:szCs w:val="22"/>
          <w:lang w:val="en" w:eastAsia="en-GB"/>
        </w:rPr>
      </w:pPr>
    </w:p>
    <w:p w:rsidR="00A54207" w:rsidRPr="000572C8" w:rsidRDefault="00A54207" w:rsidP="00A54207">
      <w:pPr>
        <w:pStyle w:val="ListParagraph"/>
        <w:numPr>
          <w:ilvl w:val="0"/>
          <w:numId w:val="42"/>
        </w:numPr>
        <w:spacing w:before="100" w:beforeAutospacing="1" w:after="100" w:afterAutospacing="1"/>
        <w:jc w:val="both"/>
        <w:rPr>
          <w:rFonts w:ascii="Arial" w:hAnsi="Arial" w:cs="Arial"/>
          <w:sz w:val="22"/>
          <w:szCs w:val="22"/>
          <w:lang w:val="en" w:eastAsia="en-GB"/>
        </w:rPr>
      </w:pPr>
      <w:r w:rsidRPr="000572C8">
        <w:rPr>
          <w:rFonts w:ascii="Arial" w:hAnsi="Arial" w:cs="Arial"/>
          <w:sz w:val="22"/>
          <w:szCs w:val="22"/>
          <w:lang w:val="en" w:eastAsia="en-GB"/>
        </w:rPr>
        <w:t xml:space="preserve">BTP typically assesses candidates’ ability for the job before conducting health checks and medical assessments. </w:t>
      </w:r>
    </w:p>
    <w:p w:rsidR="00A54207" w:rsidRPr="000572C8" w:rsidRDefault="00A54207" w:rsidP="00A54207">
      <w:pPr>
        <w:pStyle w:val="ListParagraph"/>
        <w:spacing w:before="100" w:beforeAutospacing="1" w:after="100" w:afterAutospacing="1"/>
        <w:jc w:val="both"/>
        <w:rPr>
          <w:rFonts w:ascii="Arial" w:hAnsi="Arial" w:cs="Arial"/>
          <w:sz w:val="22"/>
          <w:szCs w:val="22"/>
          <w:lang w:val="en" w:eastAsia="en-GB"/>
        </w:rPr>
      </w:pPr>
    </w:p>
    <w:p w:rsidR="00A54207" w:rsidRDefault="00A54207" w:rsidP="00A54207">
      <w:pPr>
        <w:pStyle w:val="ListParagraph"/>
        <w:numPr>
          <w:ilvl w:val="0"/>
          <w:numId w:val="42"/>
        </w:numPr>
        <w:spacing w:before="100" w:beforeAutospacing="1" w:after="100" w:afterAutospacing="1"/>
        <w:jc w:val="both"/>
        <w:rPr>
          <w:rFonts w:ascii="Arial" w:hAnsi="Arial" w:cs="Arial"/>
          <w:sz w:val="22"/>
          <w:szCs w:val="22"/>
          <w:lang w:val="en" w:eastAsia="en-GB"/>
        </w:rPr>
      </w:pPr>
      <w:r w:rsidRPr="000572C8">
        <w:rPr>
          <w:rFonts w:ascii="Arial" w:hAnsi="Arial" w:cs="Arial"/>
          <w:sz w:val="22"/>
          <w:szCs w:val="22"/>
          <w:lang w:val="en" w:eastAsia="en-GB"/>
        </w:rPr>
        <w:t>Assessing all candidates and deciding who is most suitable before conducting health checks avoids discrimination claims and challenges that the job was not offered</w:t>
      </w:r>
      <w:r>
        <w:rPr>
          <w:rFonts w:ascii="Arial" w:hAnsi="Arial" w:cs="Arial"/>
          <w:sz w:val="22"/>
          <w:szCs w:val="22"/>
          <w:lang w:val="en" w:eastAsia="en-GB"/>
        </w:rPr>
        <w:t xml:space="preserve"> on prejudicial health grounds.</w:t>
      </w:r>
    </w:p>
    <w:p w:rsidR="00A54207" w:rsidRPr="000572C8" w:rsidRDefault="00A54207" w:rsidP="00A54207">
      <w:pPr>
        <w:pStyle w:val="ListParagraph"/>
        <w:rPr>
          <w:rFonts w:ascii="Arial" w:hAnsi="Arial" w:cs="Arial"/>
          <w:sz w:val="22"/>
          <w:szCs w:val="22"/>
          <w:lang w:val="en" w:eastAsia="en-GB"/>
        </w:rPr>
      </w:pPr>
    </w:p>
    <w:p w:rsidR="00A54207" w:rsidRDefault="00A54207" w:rsidP="00A54207">
      <w:pPr>
        <w:pStyle w:val="ListParagraph"/>
        <w:numPr>
          <w:ilvl w:val="0"/>
          <w:numId w:val="42"/>
        </w:numPr>
        <w:spacing w:before="100" w:beforeAutospacing="1" w:after="100" w:afterAutospacing="1"/>
        <w:jc w:val="both"/>
        <w:rPr>
          <w:rFonts w:ascii="Arial" w:hAnsi="Arial" w:cs="Arial"/>
          <w:sz w:val="22"/>
          <w:szCs w:val="22"/>
          <w:lang w:val="en" w:eastAsia="en-GB"/>
        </w:rPr>
      </w:pPr>
      <w:r w:rsidRPr="000572C8">
        <w:rPr>
          <w:rFonts w:ascii="Arial" w:hAnsi="Arial" w:cs="Arial"/>
          <w:sz w:val="22"/>
          <w:szCs w:val="22"/>
          <w:lang w:val="en" w:eastAsia="en-GB"/>
        </w:rPr>
        <w:t xml:space="preserve">By </w:t>
      </w:r>
      <w:r>
        <w:rPr>
          <w:rFonts w:ascii="Arial" w:hAnsi="Arial" w:cs="Arial"/>
          <w:sz w:val="22"/>
          <w:szCs w:val="22"/>
          <w:lang w:val="en" w:eastAsia="en-GB"/>
        </w:rPr>
        <w:t>operating this policy, BTP</w:t>
      </w:r>
      <w:r w:rsidRPr="000572C8">
        <w:rPr>
          <w:rFonts w:ascii="Arial" w:hAnsi="Arial" w:cs="Arial"/>
          <w:sz w:val="22"/>
          <w:szCs w:val="22"/>
          <w:lang w:val="en" w:eastAsia="en-GB"/>
        </w:rPr>
        <w:t xml:space="preserve"> will give disabled people the opportunity to compete for jobs and demonstrate their skills and abilities on a fair and equal basis. </w:t>
      </w:r>
    </w:p>
    <w:p w:rsidR="00A54207" w:rsidRPr="00A54207" w:rsidRDefault="00A54207" w:rsidP="00A54207">
      <w:pPr>
        <w:pStyle w:val="ListParagraph"/>
        <w:rPr>
          <w:rFonts w:ascii="Arial" w:hAnsi="Arial" w:cs="Arial"/>
          <w:sz w:val="22"/>
          <w:szCs w:val="22"/>
          <w:lang w:val="en" w:eastAsia="en-GB"/>
        </w:rPr>
      </w:pPr>
    </w:p>
    <w:p w:rsidR="00A54207" w:rsidRPr="00A54207" w:rsidRDefault="00A54207" w:rsidP="00A54207">
      <w:pPr>
        <w:spacing w:before="100" w:beforeAutospacing="1" w:after="100" w:afterAutospacing="1"/>
        <w:jc w:val="both"/>
        <w:rPr>
          <w:rFonts w:ascii="Arial" w:hAnsi="Arial" w:cs="Arial"/>
          <w:sz w:val="22"/>
          <w:szCs w:val="22"/>
          <w:u w:val="single"/>
          <w:lang w:val="en" w:eastAsia="en-GB"/>
        </w:rPr>
      </w:pPr>
      <w:r w:rsidRPr="00A54207">
        <w:rPr>
          <w:rFonts w:ascii="Arial" w:hAnsi="Arial" w:cs="Arial"/>
          <w:sz w:val="22"/>
          <w:szCs w:val="22"/>
          <w:u w:val="single"/>
          <w:lang w:val="en" w:eastAsia="en-GB"/>
        </w:rPr>
        <w:t>Medical Assessment Frequency</w:t>
      </w:r>
    </w:p>
    <w:p w:rsidR="00A54207" w:rsidRDefault="00A54207" w:rsidP="00A54207">
      <w:pPr>
        <w:rPr>
          <w:rFonts w:ascii="Arial" w:hAnsi="Arial"/>
          <w:sz w:val="22"/>
          <w:szCs w:val="22"/>
          <w:lang w:eastAsia="en-GB"/>
        </w:rPr>
      </w:pPr>
      <w:r>
        <w:rPr>
          <w:rFonts w:ascii="Arial" w:hAnsi="Arial"/>
          <w:sz w:val="22"/>
          <w:szCs w:val="22"/>
          <w:lang w:eastAsia="en-GB"/>
        </w:rPr>
        <w:t>BTP in the manage</w:t>
      </w:r>
      <w:r w:rsidR="00F67314">
        <w:rPr>
          <w:rFonts w:ascii="Arial" w:hAnsi="Arial"/>
          <w:sz w:val="22"/>
          <w:szCs w:val="22"/>
          <w:lang w:eastAsia="en-GB"/>
        </w:rPr>
        <w:t>ment of occupational health and fitness for task</w:t>
      </w:r>
      <w:r>
        <w:rPr>
          <w:rFonts w:ascii="Arial" w:hAnsi="Arial"/>
          <w:sz w:val="22"/>
          <w:szCs w:val="22"/>
          <w:lang w:eastAsia="en-GB"/>
        </w:rPr>
        <w:t xml:space="preserve"> risk reserve the right to amend</w:t>
      </w:r>
      <w:r w:rsidR="00F67314">
        <w:rPr>
          <w:rFonts w:ascii="Arial" w:hAnsi="Arial"/>
          <w:sz w:val="22"/>
          <w:szCs w:val="22"/>
          <w:lang w:eastAsia="en-GB"/>
        </w:rPr>
        <w:t xml:space="preserve"> the frequency of interventions as dictated by rail track.</w:t>
      </w:r>
    </w:p>
    <w:p w:rsidR="00A54207" w:rsidRPr="00A54207" w:rsidRDefault="00A54207" w:rsidP="00A54207">
      <w:pPr>
        <w:autoSpaceDE w:val="0"/>
        <w:autoSpaceDN w:val="0"/>
        <w:adjustRightInd w:val="0"/>
        <w:rPr>
          <w:rFonts w:ascii="Arial" w:hAnsi="Arial" w:cs="Arial"/>
          <w:sz w:val="22"/>
          <w:szCs w:val="22"/>
          <w:lang w:eastAsia="en-GB"/>
        </w:rPr>
      </w:pPr>
    </w:p>
    <w:tbl>
      <w:tblPr>
        <w:tblStyle w:val="TableGrid"/>
        <w:tblW w:w="0" w:type="auto"/>
        <w:tblLook w:val="04A0" w:firstRow="1" w:lastRow="0" w:firstColumn="1" w:lastColumn="0" w:noHBand="0" w:noVBand="1"/>
      </w:tblPr>
      <w:tblGrid>
        <w:gridCol w:w="4452"/>
        <w:gridCol w:w="4452"/>
      </w:tblGrid>
      <w:tr w:rsidR="00A54207" w:rsidRPr="00A54207" w:rsidTr="00F67314">
        <w:trPr>
          <w:trHeight w:val="575"/>
        </w:trPr>
        <w:tc>
          <w:tcPr>
            <w:tcW w:w="4565" w:type="dxa"/>
            <w:shd w:val="clear" w:color="auto" w:fill="D9D9D9" w:themeFill="background1" w:themeFillShade="D9"/>
            <w:vAlign w:val="center"/>
          </w:tcPr>
          <w:p w:rsidR="00A54207" w:rsidRPr="00A54207" w:rsidRDefault="004F75D0" w:rsidP="00F67314">
            <w:pPr>
              <w:jc w:val="center"/>
              <w:rPr>
                <w:rFonts w:ascii="Arial" w:hAnsi="Arial" w:cs="Arial"/>
                <w:b/>
                <w:bCs/>
                <w:sz w:val="22"/>
                <w:szCs w:val="22"/>
                <w:lang w:val="en" w:eastAsia="en-GB"/>
              </w:rPr>
            </w:pPr>
            <w:r>
              <w:rPr>
                <w:rFonts w:ascii="Arial" w:hAnsi="Arial" w:cs="Arial"/>
                <w:b/>
                <w:bCs/>
                <w:sz w:val="22"/>
                <w:szCs w:val="22"/>
                <w:lang w:val="en" w:eastAsia="en-GB"/>
              </w:rPr>
              <w:t>Role</w:t>
            </w:r>
          </w:p>
        </w:tc>
        <w:tc>
          <w:tcPr>
            <w:tcW w:w="4565" w:type="dxa"/>
            <w:shd w:val="clear" w:color="auto" w:fill="D9D9D9" w:themeFill="background1" w:themeFillShade="D9"/>
            <w:vAlign w:val="center"/>
          </w:tcPr>
          <w:p w:rsidR="00A54207" w:rsidRPr="00A54207" w:rsidRDefault="00A54207" w:rsidP="00F67314">
            <w:pPr>
              <w:jc w:val="center"/>
              <w:rPr>
                <w:rFonts w:ascii="Arial" w:hAnsi="Arial" w:cs="Arial"/>
                <w:b/>
                <w:bCs/>
                <w:sz w:val="22"/>
                <w:szCs w:val="22"/>
                <w:lang w:val="en" w:eastAsia="en-GB"/>
              </w:rPr>
            </w:pPr>
            <w:r w:rsidRPr="00A54207">
              <w:rPr>
                <w:rFonts w:ascii="Arial" w:hAnsi="Arial" w:cs="Arial"/>
                <w:b/>
                <w:bCs/>
                <w:sz w:val="22"/>
                <w:szCs w:val="22"/>
                <w:lang w:val="en" w:eastAsia="en-GB"/>
              </w:rPr>
              <w:t>Frequency</w:t>
            </w:r>
          </w:p>
        </w:tc>
      </w:tr>
      <w:tr w:rsidR="00A54207" w:rsidRPr="00A54207" w:rsidTr="004F75D0">
        <w:trPr>
          <w:trHeight w:val="1232"/>
        </w:trPr>
        <w:tc>
          <w:tcPr>
            <w:tcW w:w="4565" w:type="dxa"/>
            <w:vAlign w:val="center"/>
          </w:tcPr>
          <w:p w:rsidR="00A54207" w:rsidRPr="00A54207" w:rsidRDefault="00A54207" w:rsidP="00A54207">
            <w:pPr>
              <w:jc w:val="center"/>
              <w:rPr>
                <w:rFonts w:ascii="Arial" w:hAnsi="Arial" w:cs="Arial"/>
                <w:bCs/>
                <w:sz w:val="22"/>
                <w:szCs w:val="22"/>
                <w:lang w:val="en" w:eastAsia="en-GB"/>
              </w:rPr>
            </w:pPr>
            <w:r w:rsidRPr="00A54207">
              <w:rPr>
                <w:rFonts w:ascii="Arial" w:hAnsi="Arial" w:cs="Arial"/>
                <w:bCs/>
                <w:sz w:val="22"/>
                <w:szCs w:val="22"/>
                <w:lang w:val="en" w:eastAsia="en-GB"/>
              </w:rPr>
              <w:t xml:space="preserve">New </w:t>
            </w:r>
            <w:r w:rsidR="00941B12">
              <w:rPr>
                <w:rFonts w:ascii="Arial" w:hAnsi="Arial" w:cs="Arial"/>
                <w:bCs/>
                <w:sz w:val="22"/>
                <w:szCs w:val="22"/>
                <w:lang w:val="en" w:eastAsia="en-GB"/>
              </w:rPr>
              <w:t xml:space="preserve">Police Officer </w:t>
            </w:r>
            <w:r w:rsidRPr="00A54207">
              <w:rPr>
                <w:rFonts w:ascii="Arial" w:hAnsi="Arial" w:cs="Arial"/>
                <w:bCs/>
                <w:sz w:val="22"/>
                <w:szCs w:val="22"/>
                <w:lang w:val="en" w:eastAsia="en-GB"/>
              </w:rPr>
              <w:t>recruits</w:t>
            </w:r>
          </w:p>
        </w:tc>
        <w:tc>
          <w:tcPr>
            <w:tcW w:w="4565" w:type="dxa"/>
            <w:vAlign w:val="center"/>
          </w:tcPr>
          <w:p w:rsidR="00A54207" w:rsidRPr="00A54207" w:rsidRDefault="00A54207" w:rsidP="00A54207">
            <w:pPr>
              <w:jc w:val="center"/>
              <w:rPr>
                <w:rFonts w:ascii="Arial" w:hAnsi="Arial" w:cs="Arial"/>
                <w:bCs/>
                <w:sz w:val="22"/>
                <w:szCs w:val="22"/>
                <w:lang w:val="en" w:eastAsia="en-GB"/>
              </w:rPr>
            </w:pPr>
            <w:r w:rsidRPr="00A54207">
              <w:rPr>
                <w:rFonts w:ascii="Arial" w:hAnsi="Arial" w:cs="Arial"/>
                <w:bCs/>
                <w:sz w:val="22"/>
                <w:szCs w:val="22"/>
                <w:lang w:val="en" w:eastAsia="en-GB"/>
              </w:rPr>
              <w:t>Pre-deployment</w:t>
            </w:r>
            <w:r w:rsidR="004F75D0">
              <w:rPr>
                <w:rFonts w:ascii="Arial" w:hAnsi="Arial" w:cs="Arial"/>
                <w:bCs/>
                <w:sz w:val="22"/>
                <w:szCs w:val="22"/>
                <w:lang w:val="en" w:eastAsia="en-GB"/>
              </w:rPr>
              <w:t xml:space="preserve"> as per BTP requirement and then 3 yearly to ensure appropriate fitness for task and health surveillance elements</w:t>
            </w:r>
            <w:r w:rsidR="00941B12">
              <w:rPr>
                <w:rFonts w:ascii="Arial" w:hAnsi="Arial" w:cs="Arial"/>
                <w:bCs/>
                <w:sz w:val="22"/>
                <w:szCs w:val="22"/>
                <w:lang w:val="en" w:eastAsia="en-GB"/>
              </w:rPr>
              <w:t xml:space="preserve"> requirements are assured.</w:t>
            </w:r>
          </w:p>
        </w:tc>
      </w:tr>
      <w:tr w:rsidR="00F67314" w:rsidRPr="00A54207" w:rsidTr="004F75D0">
        <w:trPr>
          <w:trHeight w:val="555"/>
        </w:trPr>
        <w:tc>
          <w:tcPr>
            <w:tcW w:w="4565" w:type="dxa"/>
            <w:vAlign w:val="center"/>
          </w:tcPr>
          <w:p w:rsidR="00F67314" w:rsidRPr="00A54207"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AFO</w:t>
            </w:r>
          </w:p>
        </w:tc>
        <w:tc>
          <w:tcPr>
            <w:tcW w:w="4565" w:type="dxa"/>
            <w:vAlign w:val="center"/>
          </w:tcPr>
          <w:p w:rsidR="00F67314" w:rsidRPr="00A54207"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Annual</w:t>
            </w:r>
          </w:p>
        </w:tc>
      </w:tr>
      <w:tr w:rsidR="00F67314" w:rsidRPr="00A54207" w:rsidTr="004F75D0">
        <w:trPr>
          <w:trHeight w:val="563"/>
        </w:trPr>
        <w:tc>
          <w:tcPr>
            <w:tcW w:w="4565" w:type="dxa"/>
            <w:vAlign w:val="center"/>
          </w:tcPr>
          <w:p w:rsidR="00F67314" w:rsidRPr="00A54207"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CBRN</w:t>
            </w:r>
          </w:p>
        </w:tc>
        <w:tc>
          <w:tcPr>
            <w:tcW w:w="4565" w:type="dxa"/>
            <w:vAlign w:val="center"/>
          </w:tcPr>
          <w:p w:rsidR="00F67314" w:rsidRPr="00A54207"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2 yearly</w:t>
            </w:r>
          </w:p>
        </w:tc>
      </w:tr>
      <w:tr w:rsidR="00F67314" w:rsidRPr="00A54207" w:rsidTr="004F75D0">
        <w:trPr>
          <w:trHeight w:val="543"/>
        </w:trPr>
        <w:tc>
          <w:tcPr>
            <w:tcW w:w="4565" w:type="dxa"/>
            <w:vAlign w:val="center"/>
          </w:tcPr>
          <w:p w:rsidR="00F67314" w:rsidRPr="00A54207"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Response Driver</w:t>
            </w:r>
          </w:p>
        </w:tc>
        <w:tc>
          <w:tcPr>
            <w:tcW w:w="4565" w:type="dxa"/>
            <w:vAlign w:val="center"/>
          </w:tcPr>
          <w:p w:rsidR="00F67314" w:rsidRPr="00A54207"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3 yearly</w:t>
            </w:r>
          </w:p>
        </w:tc>
      </w:tr>
      <w:tr w:rsidR="00F67314" w:rsidRPr="00A54207" w:rsidTr="00F67314">
        <w:trPr>
          <w:trHeight w:val="730"/>
        </w:trPr>
        <w:tc>
          <w:tcPr>
            <w:tcW w:w="4565" w:type="dxa"/>
            <w:vAlign w:val="center"/>
          </w:tcPr>
          <w:p w:rsidR="00F67314" w:rsidRPr="00A54207"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Other roles</w:t>
            </w:r>
          </w:p>
        </w:tc>
        <w:tc>
          <w:tcPr>
            <w:tcW w:w="4565" w:type="dxa"/>
            <w:vAlign w:val="center"/>
          </w:tcPr>
          <w:p w:rsidR="00F67314" w:rsidRPr="00A54207"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As dictated by the appropriate risk assessment</w:t>
            </w:r>
          </w:p>
        </w:tc>
      </w:tr>
      <w:tr w:rsidR="00F67314" w:rsidRPr="00A54207" w:rsidTr="00F67314">
        <w:trPr>
          <w:trHeight w:val="730"/>
        </w:trPr>
        <w:tc>
          <w:tcPr>
            <w:tcW w:w="4565" w:type="dxa"/>
            <w:vAlign w:val="center"/>
          </w:tcPr>
          <w:p w:rsidR="00F67314"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Psychological screening</w:t>
            </w:r>
          </w:p>
        </w:tc>
        <w:tc>
          <w:tcPr>
            <w:tcW w:w="4565" w:type="dxa"/>
            <w:vAlign w:val="center"/>
          </w:tcPr>
          <w:p w:rsidR="00F67314" w:rsidRDefault="00F67314" w:rsidP="00F67314">
            <w:pPr>
              <w:jc w:val="center"/>
              <w:rPr>
                <w:rFonts w:ascii="Arial" w:hAnsi="Arial" w:cs="Arial"/>
                <w:bCs/>
                <w:sz w:val="22"/>
                <w:szCs w:val="22"/>
                <w:lang w:val="en" w:eastAsia="en-GB"/>
              </w:rPr>
            </w:pPr>
            <w:r>
              <w:rPr>
                <w:rFonts w:ascii="Arial" w:hAnsi="Arial" w:cs="Arial"/>
                <w:bCs/>
                <w:sz w:val="22"/>
                <w:szCs w:val="22"/>
                <w:lang w:val="en" w:eastAsia="en-GB"/>
              </w:rPr>
              <w:t>As indicated by role psychological risk assessment</w:t>
            </w:r>
          </w:p>
        </w:tc>
      </w:tr>
    </w:tbl>
    <w:p w:rsidR="00A54207" w:rsidRDefault="00A54207">
      <w:pPr>
        <w:rPr>
          <w:rFonts w:ascii="Arial" w:hAnsi="Arial" w:cs="Arial"/>
          <w:b/>
          <w:bCs/>
          <w:sz w:val="22"/>
          <w:szCs w:val="22"/>
          <w:lang w:val="en" w:eastAsia="en-GB"/>
        </w:rPr>
      </w:pPr>
      <w:r>
        <w:rPr>
          <w:rFonts w:ascii="Arial" w:hAnsi="Arial" w:cs="Arial"/>
          <w:b/>
          <w:bCs/>
          <w:sz w:val="22"/>
          <w:szCs w:val="22"/>
          <w:lang w:val="en" w:eastAsia="en-GB"/>
        </w:rPr>
        <w:br w:type="page"/>
      </w:r>
    </w:p>
    <w:p w:rsidR="00103896" w:rsidRPr="00103896" w:rsidRDefault="00941B12" w:rsidP="00103896">
      <w:pPr>
        <w:tabs>
          <w:tab w:val="num" w:pos="1080"/>
        </w:tabs>
        <w:rPr>
          <w:rFonts w:ascii="Arial" w:hAnsi="Arial"/>
          <w:sz w:val="22"/>
          <w:u w:val="single"/>
          <w:lang w:eastAsia="en-GB"/>
        </w:rPr>
      </w:pPr>
      <w:r>
        <w:rPr>
          <w:rFonts w:ascii="Arial" w:hAnsi="Arial"/>
          <w:sz w:val="22"/>
          <w:u w:val="single"/>
          <w:lang w:eastAsia="en-GB"/>
        </w:rPr>
        <w:lastRenderedPageBreak/>
        <w:t xml:space="preserve">Initial </w:t>
      </w:r>
      <w:r w:rsidR="00103896" w:rsidRPr="00103896">
        <w:rPr>
          <w:rFonts w:ascii="Arial" w:hAnsi="Arial"/>
          <w:sz w:val="22"/>
          <w:u w:val="single"/>
          <w:lang w:eastAsia="en-GB"/>
        </w:rPr>
        <w:t>Medical Assessment content</w:t>
      </w:r>
    </w:p>
    <w:p w:rsidR="00103896" w:rsidRPr="00103896" w:rsidRDefault="00103896" w:rsidP="00103896">
      <w:pPr>
        <w:tabs>
          <w:tab w:val="num" w:pos="1080"/>
        </w:tabs>
        <w:rPr>
          <w:rFonts w:ascii="Arial" w:hAnsi="Arial"/>
          <w:sz w:val="22"/>
          <w:lang w:eastAsia="en-GB"/>
        </w:rPr>
      </w:pPr>
    </w:p>
    <w:p w:rsidR="00103896" w:rsidRPr="00103896" w:rsidRDefault="00103896" w:rsidP="00103896">
      <w:pPr>
        <w:pStyle w:val="ListParagraph"/>
        <w:numPr>
          <w:ilvl w:val="0"/>
          <w:numId w:val="73"/>
        </w:numPr>
        <w:tabs>
          <w:tab w:val="num" w:pos="1080"/>
        </w:tabs>
        <w:rPr>
          <w:rFonts w:ascii="Arial" w:hAnsi="Arial"/>
          <w:sz w:val="22"/>
          <w:lang w:eastAsia="en-GB"/>
        </w:rPr>
      </w:pPr>
      <w:r w:rsidRPr="00103896">
        <w:rPr>
          <w:rFonts w:ascii="Arial" w:hAnsi="Arial"/>
          <w:sz w:val="22"/>
          <w:lang w:eastAsia="en-GB"/>
        </w:rPr>
        <w:t>Health questionnaire</w:t>
      </w:r>
    </w:p>
    <w:p w:rsidR="00103896" w:rsidRPr="00103896" w:rsidRDefault="00103896" w:rsidP="00103896">
      <w:pPr>
        <w:pStyle w:val="ListParagraph"/>
        <w:numPr>
          <w:ilvl w:val="0"/>
          <w:numId w:val="73"/>
        </w:numPr>
        <w:tabs>
          <w:tab w:val="num" w:pos="1080"/>
        </w:tabs>
        <w:rPr>
          <w:rFonts w:ascii="Arial" w:hAnsi="Arial"/>
          <w:sz w:val="22"/>
          <w:lang w:eastAsia="en-GB"/>
        </w:rPr>
      </w:pPr>
      <w:r w:rsidRPr="00103896">
        <w:rPr>
          <w:rFonts w:ascii="Arial" w:hAnsi="Arial"/>
          <w:sz w:val="22"/>
          <w:lang w:eastAsia="en-GB"/>
        </w:rPr>
        <w:t>Medical / psychiatric history</w:t>
      </w:r>
      <w:r w:rsidR="00586F48">
        <w:rPr>
          <w:rFonts w:ascii="Arial" w:hAnsi="Arial"/>
          <w:sz w:val="22"/>
          <w:lang w:eastAsia="en-GB"/>
        </w:rPr>
        <w:t xml:space="preserve"> with GP endorsement / confirmation </w:t>
      </w:r>
    </w:p>
    <w:p w:rsidR="00103896" w:rsidRDefault="00103896" w:rsidP="00103896">
      <w:pPr>
        <w:pStyle w:val="ListParagraph"/>
        <w:numPr>
          <w:ilvl w:val="0"/>
          <w:numId w:val="73"/>
        </w:numPr>
        <w:tabs>
          <w:tab w:val="num" w:pos="1080"/>
        </w:tabs>
        <w:rPr>
          <w:rFonts w:ascii="Arial" w:hAnsi="Arial"/>
          <w:sz w:val="22"/>
          <w:lang w:eastAsia="en-GB"/>
        </w:rPr>
      </w:pPr>
      <w:r w:rsidRPr="00103896">
        <w:rPr>
          <w:rFonts w:ascii="Arial" w:hAnsi="Arial"/>
          <w:sz w:val="22"/>
          <w:lang w:eastAsia="en-GB"/>
        </w:rPr>
        <w:t>Social history</w:t>
      </w:r>
    </w:p>
    <w:p w:rsidR="00103896" w:rsidRPr="00103896" w:rsidRDefault="00103896" w:rsidP="00103896">
      <w:pPr>
        <w:pStyle w:val="ListParagraph"/>
        <w:numPr>
          <w:ilvl w:val="0"/>
          <w:numId w:val="73"/>
        </w:numPr>
        <w:tabs>
          <w:tab w:val="num" w:pos="1080"/>
        </w:tabs>
        <w:rPr>
          <w:rFonts w:ascii="Arial" w:hAnsi="Arial"/>
          <w:sz w:val="22"/>
          <w:lang w:eastAsia="en-GB"/>
        </w:rPr>
      </w:pPr>
      <w:r>
        <w:rPr>
          <w:rFonts w:ascii="Arial" w:hAnsi="Arial"/>
          <w:sz w:val="22"/>
          <w:lang w:eastAsia="en-GB"/>
        </w:rPr>
        <w:t>Vaccination history – Hepatitis B immunity status</w:t>
      </w:r>
    </w:p>
    <w:p w:rsidR="00103896" w:rsidRPr="00103896" w:rsidRDefault="00103896" w:rsidP="00103896">
      <w:pPr>
        <w:pStyle w:val="ListParagraph"/>
        <w:numPr>
          <w:ilvl w:val="0"/>
          <w:numId w:val="73"/>
        </w:numPr>
        <w:tabs>
          <w:tab w:val="num" w:pos="1080"/>
        </w:tabs>
        <w:rPr>
          <w:rFonts w:ascii="Arial" w:hAnsi="Arial"/>
          <w:sz w:val="22"/>
          <w:lang w:eastAsia="en-GB"/>
        </w:rPr>
      </w:pPr>
      <w:r w:rsidRPr="00103896">
        <w:rPr>
          <w:rFonts w:ascii="Arial" w:hAnsi="Arial"/>
          <w:sz w:val="22"/>
          <w:lang w:eastAsia="en-GB"/>
        </w:rPr>
        <w:t>Psychological screen where role identified as high psychological risk factors</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Height.</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Weight.</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Calculation of BMI.</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Visual acuity – distance and near, with and without glasses and contact lenses (if worn).</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Peripheral vision – ideally with a keystone</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Colour vision (Ishihara).</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Pulse.</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Blood pressure.</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Assessment of general mobility.</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Assessment of general mental state</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Audiogram.</w:t>
      </w:r>
    </w:p>
    <w:p w:rsidR="00103896" w:rsidRPr="00103896" w:rsidRDefault="00103896" w:rsidP="00103896">
      <w:pPr>
        <w:pStyle w:val="ListParagraph"/>
        <w:numPr>
          <w:ilvl w:val="0"/>
          <w:numId w:val="73"/>
        </w:numPr>
        <w:rPr>
          <w:rFonts w:ascii="Arial" w:hAnsi="Arial"/>
          <w:sz w:val="22"/>
          <w:lang w:eastAsia="en-GB"/>
        </w:rPr>
      </w:pPr>
      <w:r w:rsidRPr="00103896">
        <w:rPr>
          <w:rFonts w:ascii="Arial" w:hAnsi="Arial"/>
          <w:sz w:val="22"/>
          <w:lang w:eastAsia="en-GB"/>
        </w:rPr>
        <w:t>Urine test for glucose, drug and alcohol use detection</w:t>
      </w:r>
    </w:p>
    <w:p w:rsidR="00103896" w:rsidRPr="00EF4248" w:rsidRDefault="00103896" w:rsidP="00103896">
      <w:pPr>
        <w:pStyle w:val="ListParagraph"/>
        <w:numPr>
          <w:ilvl w:val="0"/>
          <w:numId w:val="73"/>
        </w:numPr>
        <w:rPr>
          <w:rFonts w:ascii="Arial" w:hAnsi="Arial"/>
          <w:sz w:val="22"/>
          <w:lang w:eastAsia="en-GB"/>
        </w:rPr>
      </w:pPr>
      <w:r w:rsidRPr="00EF4248">
        <w:rPr>
          <w:rFonts w:ascii="Arial" w:hAnsi="Arial"/>
          <w:sz w:val="22"/>
          <w:lang w:eastAsia="en-GB"/>
        </w:rPr>
        <w:t>Spirometry</w:t>
      </w:r>
    </w:p>
    <w:p w:rsidR="00103896" w:rsidRDefault="00103896">
      <w:pPr>
        <w:rPr>
          <w:rFonts w:ascii="Arial" w:hAnsi="Arial" w:cs="Arial"/>
          <w:b/>
          <w:bCs/>
          <w:sz w:val="22"/>
          <w:szCs w:val="22"/>
          <w:lang w:val="en" w:eastAsia="en-GB"/>
        </w:rPr>
      </w:pPr>
      <w:r>
        <w:rPr>
          <w:rFonts w:ascii="Arial" w:hAnsi="Arial" w:cs="Arial"/>
          <w:b/>
          <w:bCs/>
          <w:sz w:val="22"/>
          <w:szCs w:val="22"/>
          <w:lang w:val="en" w:eastAsia="en-GB"/>
        </w:rPr>
        <w:br w:type="page"/>
      </w:r>
    </w:p>
    <w:p w:rsidR="00EE3639" w:rsidRPr="004A1402" w:rsidRDefault="00881690" w:rsidP="00EE3639">
      <w:pPr>
        <w:spacing w:before="100" w:beforeAutospacing="1" w:after="100" w:afterAutospacing="1"/>
        <w:rPr>
          <w:rFonts w:ascii="Arial" w:hAnsi="Arial" w:cs="Arial"/>
          <w:sz w:val="22"/>
          <w:szCs w:val="22"/>
          <w:lang w:val="en" w:eastAsia="en-GB"/>
        </w:rPr>
      </w:pPr>
      <w:r>
        <w:rPr>
          <w:rFonts w:ascii="Arial" w:hAnsi="Arial" w:cs="Arial"/>
          <w:b/>
          <w:bCs/>
          <w:sz w:val="22"/>
          <w:szCs w:val="22"/>
          <w:lang w:val="en" w:eastAsia="en-GB"/>
        </w:rPr>
        <w:lastRenderedPageBreak/>
        <w:t xml:space="preserve">Equality Act 2010 </w:t>
      </w:r>
    </w:p>
    <w:p w:rsidR="009447C0" w:rsidRDefault="009447C0" w:rsidP="006F04DC">
      <w:pPr>
        <w:spacing w:before="100" w:beforeAutospacing="1" w:after="100" w:afterAutospacing="1"/>
        <w:jc w:val="both"/>
        <w:rPr>
          <w:rFonts w:ascii="Arial" w:hAnsi="Arial" w:cs="Arial"/>
          <w:sz w:val="22"/>
          <w:szCs w:val="22"/>
          <w:lang w:val="en" w:eastAsia="en-GB"/>
        </w:rPr>
      </w:pPr>
      <w:r>
        <w:rPr>
          <w:rFonts w:ascii="Arial" w:hAnsi="Arial" w:cs="Arial"/>
          <w:sz w:val="22"/>
          <w:szCs w:val="22"/>
          <w:lang w:val="en" w:eastAsia="en-GB"/>
        </w:rPr>
        <w:t>The role of the Police officer is complex and as identi</w:t>
      </w:r>
      <w:r w:rsidR="00AF4A7C">
        <w:rPr>
          <w:rFonts w:ascii="Arial" w:hAnsi="Arial" w:cs="Arial"/>
          <w:sz w:val="22"/>
          <w:szCs w:val="22"/>
          <w:lang w:val="en" w:eastAsia="en-GB"/>
        </w:rPr>
        <w:t xml:space="preserve">fied often can pose various </w:t>
      </w:r>
      <w:r>
        <w:rPr>
          <w:rFonts w:ascii="Arial" w:hAnsi="Arial" w:cs="Arial"/>
          <w:sz w:val="22"/>
          <w:szCs w:val="22"/>
          <w:lang w:val="en" w:eastAsia="en-GB"/>
        </w:rPr>
        <w:t>risks to health, safety and wellbeing both physical and psychological.</w:t>
      </w:r>
    </w:p>
    <w:p w:rsidR="009447C0" w:rsidRDefault="00815F50" w:rsidP="006F04DC">
      <w:pPr>
        <w:spacing w:before="100" w:beforeAutospacing="1" w:after="100" w:afterAutospacing="1"/>
        <w:jc w:val="both"/>
        <w:rPr>
          <w:rFonts w:ascii="Arial" w:hAnsi="Arial" w:cs="Arial"/>
          <w:sz w:val="22"/>
          <w:szCs w:val="22"/>
          <w:lang w:val="en" w:eastAsia="en-GB"/>
        </w:rPr>
      </w:pPr>
      <w:r>
        <w:rPr>
          <w:rFonts w:ascii="Arial" w:hAnsi="Arial" w:cs="Arial"/>
          <w:sz w:val="22"/>
          <w:szCs w:val="22"/>
          <w:lang w:val="en" w:eastAsia="en-GB"/>
        </w:rPr>
        <w:t>To this end the BTP</w:t>
      </w:r>
      <w:r w:rsidR="009447C0">
        <w:rPr>
          <w:rFonts w:ascii="Arial" w:hAnsi="Arial" w:cs="Arial"/>
          <w:sz w:val="22"/>
          <w:szCs w:val="22"/>
          <w:lang w:val="en" w:eastAsia="en-GB"/>
        </w:rPr>
        <w:t xml:space="preserve"> has a duty to manage risks encountered within the role to officer, police colleagues and the wider public</w:t>
      </w:r>
      <w:r>
        <w:rPr>
          <w:rFonts w:ascii="Arial" w:hAnsi="Arial" w:cs="Arial"/>
          <w:sz w:val="22"/>
          <w:szCs w:val="22"/>
          <w:lang w:val="en" w:eastAsia="en-GB"/>
        </w:rPr>
        <w:t>, particularly within a railway context</w:t>
      </w:r>
      <w:r w:rsidR="009447C0">
        <w:rPr>
          <w:rFonts w:ascii="Arial" w:hAnsi="Arial" w:cs="Arial"/>
          <w:sz w:val="22"/>
          <w:szCs w:val="22"/>
          <w:lang w:val="en" w:eastAsia="en-GB"/>
        </w:rPr>
        <w:t>.</w:t>
      </w:r>
    </w:p>
    <w:p w:rsidR="009447C0" w:rsidRDefault="009447C0" w:rsidP="006F04DC">
      <w:pPr>
        <w:spacing w:before="100" w:beforeAutospacing="1" w:after="100" w:afterAutospacing="1"/>
        <w:jc w:val="both"/>
        <w:rPr>
          <w:rFonts w:ascii="Arial" w:hAnsi="Arial" w:cs="Arial"/>
          <w:sz w:val="22"/>
          <w:szCs w:val="22"/>
          <w:lang w:val="en" w:eastAsia="en-GB"/>
        </w:rPr>
      </w:pPr>
      <w:r>
        <w:rPr>
          <w:rFonts w:ascii="Arial" w:hAnsi="Arial" w:cs="Arial"/>
          <w:sz w:val="22"/>
          <w:szCs w:val="22"/>
          <w:lang w:val="en" w:eastAsia="en-GB"/>
        </w:rPr>
        <w:t>Where underlying health conditions present an acute, immediate and or ongoing level of unacceptable or uncontrollable risk to the core role of a constable and the public at large, the candidate will not be permitted to enroll in the Police Officer training program</w:t>
      </w:r>
      <w:r w:rsidR="00AF4A7C">
        <w:rPr>
          <w:rFonts w:ascii="Arial" w:hAnsi="Arial" w:cs="Arial"/>
          <w:sz w:val="22"/>
          <w:szCs w:val="22"/>
          <w:lang w:val="en" w:eastAsia="en-GB"/>
        </w:rPr>
        <w:t xml:space="preserve"> on medical grounds.</w:t>
      </w:r>
    </w:p>
    <w:p w:rsidR="009447C0" w:rsidRDefault="009447C0" w:rsidP="006F04DC">
      <w:pPr>
        <w:spacing w:before="100" w:beforeAutospacing="1" w:after="100" w:afterAutospacing="1"/>
        <w:jc w:val="both"/>
        <w:rPr>
          <w:rFonts w:ascii="Arial" w:hAnsi="Arial" w:cs="Arial"/>
          <w:sz w:val="22"/>
          <w:szCs w:val="22"/>
          <w:lang w:val="en" w:eastAsia="en-GB"/>
        </w:rPr>
      </w:pPr>
      <w:r>
        <w:rPr>
          <w:rFonts w:ascii="Arial" w:hAnsi="Arial" w:cs="Arial"/>
          <w:sz w:val="22"/>
          <w:szCs w:val="22"/>
          <w:lang w:val="en" w:eastAsia="en-GB"/>
        </w:rPr>
        <w:t xml:space="preserve">An appropriate appeals procedure is in place where there is disagreement in the outcomes of medical screening for </w:t>
      </w:r>
      <w:r w:rsidR="00AF4A7C">
        <w:rPr>
          <w:rFonts w:ascii="Arial" w:hAnsi="Arial" w:cs="Arial"/>
          <w:sz w:val="22"/>
          <w:szCs w:val="22"/>
          <w:lang w:val="en" w:eastAsia="en-GB"/>
        </w:rPr>
        <w:t xml:space="preserve">a place on the </w:t>
      </w:r>
      <w:r w:rsidR="00815F50">
        <w:rPr>
          <w:rFonts w:ascii="Arial" w:hAnsi="Arial" w:cs="Arial"/>
          <w:sz w:val="22"/>
          <w:szCs w:val="22"/>
          <w:lang w:val="en" w:eastAsia="en-GB"/>
        </w:rPr>
        <w:t xml:space="preserve">BTP </w:t>
      </w:r>
      <w:r w:rsidR="00AF4A7C">
        <w:rPr>
          <w:rFonts w:ascii="Arial" w:hAnsi="Arial" w:cs="Arial"/>
          <w:sz w:val="22"/>
          <w:szCs w:val="22"/>
          <w:lang w:val="en" w:eastAsia="en-GB"/>
        </w:rPr>
        <w:t xml:space="preserve">Police Constable training </w:t>
      </w:r>
      <w:proofErr w:type="spellStart"/>
      <w:r w:rsidR="00AF4A7C">
        <w:rPr>
          <w:rFonts w:ascii="Arial" w:hAnsi="Arial" w:cs="Arial"/>
          <w:sz w:val="22"/>
          <w:szCs w:val="22"/>
          <w:lang w:val="en" w:eastAsia="en-GB"/>
        </w:rPr>
        <w:t>programme</w:t>
      </w:r>
      <w:proofErr w:type="spellEnd"/>
      <w:r w:rsidR="00AF4A7C">
        <w:rPr>
          <w:rFonts w:ascii="Arial" w:hAnsi="Arial" w:cs="Arial"/>
          <w:sz w:val="22"/>
          <w:szCs w:val="22"/>
          <w:lang w:val="en" w:eastAsia="en-GB"/>
        </w:rPr>
        <w:t>.</w:t>
      </w:r>
    </w:p>
    <w:p w:rsidR="005C619F" w:rsidRDefault="009447C0" w:rsidP="006F04DC">
      <w:pPr>
        <w:spacing w:before="100" w:beforeAutospacing="1" w:after="100" w:afterAutospacing="1"/>
        <w:jc w:val="both"/>
        <w:rPr>
          <w:rFonts w:ascii="Arial" w:hAnsi="Arial" w:cs="Arial"/>
          <w:sz w:val="22"/>
          <w:szCs w:val="22"/>
          <w:lang w:val="en" w:eastAsia="en-GB"/>
        </w:rPr>
      </w:pPr>
      <w:r>
        <w:rPr>
          <w:rFonts w:ascii="Arial" w:hAnsi="Arial" w:cs="Arial"/>
          <w:sz w:val="22"/>
          <w:szCs w:val="22"/>
          <w:lang w:val="en" w:eastAsia="en-GB"/>
        </w:rPr>
        <w:t>Each case will</w:t>
      </w:r>
      <w:r w:rsidR="006F04DC" w:rsidRPr="004A1402">
        <w:rPr>
          <w:rFonts w:ascii="Arial" w:hAnsi="Arial" w:cs="Arial"/>
          <w:sz w:val="22"/>
          <w:szCs w:val="22"/>
          <w:lang w:val="en" w:eastAsia="en-GB"/>
        </w:rPr>
        <w:t xml:space="preserve"> be looked at individually and assessed on its </w:t>
      </w:r>
      <w:r>
        <w:rPr>
          <w:rFonts w:ascii="Arial" w:hAnsi="Arial" w:cs="Arial"/>
          <w:sz w:val="22"/>
          <w:szCs w:val="22"/>
          <w:lang w:val="en" w:eastAsia="en-GB"/>
        </w:rPr>
        <w:t xml:space="preserve">own </w:t>
      </w:r>
      <w:r w:rsidR="00AF4A7C">
        <w:rPr>
          <w:rFonts w:ascii="Arial" w:hAnsi="Arial" w:cs="Arial"/>
          <w:sz w:val="22"/>
          <w:szCs w:val="22"/>
          <w:lang w:val="en" w:eastAsia="en-GB"/>
        </w:rPr>
        <w:t xml:space="preserve">merits. </w:t>
      </w:r>
    </w:p>
    <w:p w:rsidR="00AF4A7C" w:rsidRDefault="00AF4A7C" w:rsidP="006F04DC">
      <w:pPr>
        <w:spacing w:before="100" w:beforeAutospacing="1" w:after="100" w:afterAutospacing="1"/>
        <w:jc w:val="both"/>
        <w:rPr>
          <w:rFonts w:ascii="Arial" w:hAnsi="Arial" w:cs="Arial"/>
          <w:sz w:val="22"/>
          <w:szCs w:val="22"/>
          <w:lang w:val="en" w:eastAsia="en-GB"/>
        </w:rPr>
      </w:pPr>
      <w:r>
        <w:rPr>
          <w:rFonts w:ascii="Arial" w:hAnsi="Arial" w:cs="Arial"/>
          <w:sz w:val="22"/>
          <w:szCs w:val="22"/>
          <w:lang w:val="en" w:eastAsia="en-GB"/>
        </w:rPr>
        <w:t>A</w:t>
      </w:r>
      <w:r w:rsidR="009447C0">
        <w:rPr>
          <w:rFonts w:ascii="Arial" w:hAnsi="Arial" w:cs="Arial"/>
          <w:sz w:val="22"/>
          <w:szCs w:val="22"/>
          <w:lang w:val="en" w:eastAsia="en-GB"/>
        </w:rPr>
        <w:t>ppropriate input from occup</w:t>
      </w:r>
      <w:r>
        <w:rPr>
          <w:rFonts w:ascii="Arial" w:hAnsi="Arial" w:cs="Arial"/>
          <w:sz w:val="22"/>
          <w:szCs w:val="22"/>
          <w:lang w:val="en" w:eastAsia="en-GB"/>
        </w:rPr>
        <w:t>ational health clinical experts and where necessary treating specialists will be sought.</w:t>
      </w:r>
    </w:p>
    <w:p w:rsidR="009D3DE4" w:rsidRPr="009D3DE4" w:rsidRDefault="002D054F" w:rsidP="002D054F">
      <w:pPr>
        <w:rPr>
          <w:rFonts w:ascii="Arial" w:hAnsi="Arial" w:cs="Arial"/>
          <w:b/>
          <w:color w:val="000000"/>
          <w:sz w:val="22"/>
          <w:szCs w:val="22"/>
          <w:lang w:val="en" w:eastAsia="en-GB"/>
        </w:rPr>
      </w:pPr>
      <w:r>
        <w:rPr>
          <w:rFonts w:ascii="Arial" w:hAnsi="Arial" w:cs="Arial"/>
          <w:b/>
          <w:color w:val="000000"/>
          <w:sz w:val="22"/>
          <w:szCs w:val="22"/>
          <w:lang w:val="en" w:eastAsia="en-GB"/>
        </w:rPr>
        <w:br w:type="page"/>
      </w:r>
      <w:r w:rsidR="00587478">
        <w:rPr>
          <w:rFonts w:ascii="Arial" w:hAnsi="Arial" w:cs="Arial"/>
          <w:b/>
          <w:color w:val="000000"/>
          <w:sz w:val="22"/>
          <w:szCs w:val="22"/>
          <w:lang w:val="en" w:eastAsia="en-GB"/>
        </w:rPr>
        <w:lastRenderedPageBreak/>
        <w:t>BTP</w:t>
      </w:r>
      <w:r w:rsidR="009D3DE4" w:rsidRPr="009D3DE4">
        <w:rPr>
          <w:rFonts w:ascii="Arial" w:hAnsi="Arial" w:cs="Arial"/>
          <w:b/>
          <w:color w:val="000000"/>
          <w:sz w:val="22"/>
          <w:szCs w:val="22"/>
          <w:lang w:val="en" w:eastAsia="en-GB"/>
        </w:rPr>
        <w:t xml:space="preserve"> Officer </w:t>
      </w:r>
      <w:r w:rsidR="00860FB1">
        <w:rPr>
          <w:rFonts w:ascii="Arial" w:hAnsi="Arial" w:cs="Arial"/>
          <w:b/>
          <w:color w:val="000000"/>
          <w:sz w:val="22"/>
          <w:szCs w:val="22"/>
          <w:lang w:val="en" w:eastAsia="en-GB"/>
        </w:rPr>
        <w:t xml:space="preserve">safety critical </w:t>
      </w:r>
      <w:r w:rsidR="009D3DE4" w:rsidRPr="009D3DE4">
        <w:rPr>
          <w:rFonts w:ascii="Arial" w:hAnsi="Arial" w:cs="Arial"/>
          <w:b/>
          <w:color w:val="000000"/>
          <w:sz w:val="22"/>
          <w:szCs w:val="22"/>
          <w:lang w:val="en" w:eastAsia="en-GB"/>
        </w:rPr>
        <w:t>role related capability requirements</w:t>
      </w:r>
    </w:p>
    <w:p w:rsidR="001C33EF" w:rsidRDefault="009D3DE4" w:rsidP="00A43B89">
      <w:pPr>
        <w:spacing w:before="100" w:beforeAutospacing="1" w:after="100" w:afterAutospacing="1"/>
        <w:jc w:val="both"/>
        <w:rPr>
          <w:rFonts w:ascii="Arial" w:hAnsi="Arial" w:cs="Arial"/>
          <w:color w:val="000000"/>
          <w:sz w:val="22"/>
          <w:szCs w:val="22"/>
          <w:lang w:val="en" w:eastAsia="en-GB"/>
        </w:rPr>
      </w:pPr>
      <w:r>
        <w:rPr>
          <w:rFonts w:ascii="Arial" w:hAnsi="Arial" w:cs="Arial"/>
          <w:color w:val="000000"/>
          <w:sz w:val="22"/>
          <w:szCs w:val="22"/>
          <w:lang w:val="en" w:eastAsia="en-GB"/>
        </w:rPr>
        <w:t xml:space="preserve">A </w:t>
      </w:r>
      <w:r w:rsidR="00860FB1">
        <w:rPr>
          <w:rFonts w:ascii="Arial" w:hAnsi="Arial" w:cs="Arial"/>
          <w:color w:val="000000"/>
          <w:sz w:val="22"/>
          <w:szCs w:val="22"/>
          <w:lang w:val="en" w:eastAsia="en-GB"/>
        </w:rPr>
        <w:t xml:space="preserve">BTP </w:t>
      </w:r>
      <w:r>
        <w:rPr>
          <w:rFonts w:ascii="Arial" w:hAnsi="Arial" w:cs="Arial"/>
          <w:color w:val="000000"/>
          <w:sz w:val="22"/>
          <w:szCs w:val="22"/>
          <w:lang w:val="en" w:eastAsia="en-GB"/>
        </w:rPr>
        <w:t>Police Officer</w:t>
      </w:r>
      <w:r w:rsidR="00351543">
        <w:rPr>
          <w:rFonts w:ascii="Arial" w:hAnsi="Arial" w:cs="Arial"/>
          <w:color w:val="000000"/>
          <w:sz w:val="22"/>
          <w:szCs w:val="22"/>
          <w:lang w:val="en" w:eastAsia="en-GB"/>
        </w:rPr>
        <w:t xml:space="preserve"> will typical</w:t>
      </w:r>
      <w:r>
        <w:rPr>
          <w:rFonts w:ascii="Arial" w:hAnsi="Arial" w:cs="Arial"/>
          <w:color w:val="000000"/>
          <w:sz w:val="22"/>
          <w:szCs w:val="22"/>
          <w:lang w:val="en" w:eastAsia="en-GB"/>
        </w:rPr>
        <w:t xml:space="preserve">ly </w:t>
      </w:r>
      <w:r w:rsidR="00351543">
        <w:rPr>
          <w:rFonts w:ascii="Arial" w:hAnsi="Arial" w:cs="Arial"/>
          <w:color w:val="000000"/>
          <w:sz w:val="22"/>
          <w:szCs w:val="22"/>
          <w:lang w:val="en" w:eastAsia="en-GB"/>
        </w:rPr>
        <w:t xml:space="preserve">be able to </w:t>
      </w:r>
      <w:r>
        <w:rPr>
          <w:rFonts w:ascii="Arial" w:hAnsi="Arial" w:cs="Arial"/>
          <w:color w:val="000000"/>
          <w:sz w:val="22"/>
          <w:szCs w:val="22"/>
          <w:lang w:val="en" w:eastAsia="en-GB"/>
        </w:rPr>
        <w:t xml:space="preserve">demonstrate a wide range of capabilities in the </w:t>
      </w:r>
      <w:r w:rsidR="00351543">
        <w:rPr>
          <w:rFonts w:ascii="Arial" w:hAnsi="Arial" w:cs="Arial"/>
          <w:color w:val="000000"/>
          <w:sz w:val="22"/>
          <w:szCs w:val="22"/>
          <w:lang w:val="en" w:eastAsia="en-GB"/>
        </w:rPr>
        <w:t xml:space="preserve">following areas. These capabilities </w:t>
      </w:r>
      <w:r>
        <w:rPr>
          <w:rFonts w:ascii="Arial" w:hAnsi="Arial" w:cs="Arial"/>
          <w:color w:val="000000"/>
          <w:sz w:val="22"/>
          <w:szCs w:val="22"/>
          <w:lang w:val="en" w:eastAsia="en-GB"/>
        </w:rPr>
        <w:t>have particu</w:t>
      </w:r>
      <w:r w:rsidR="00351543">
        <w:rPr>
          <w:rFonts w:ascii="Arial" w:hAnsi="Arial" w:cs="Arial"/>
          <w:color w:val="000000"/>
          <w:sz w:val="22"/>
          <w:szCs w:val="22"/>
          <w:lang w:val="en" w:eastAsia="en-GB"/>
        </w:rPr>
        <w:t>lar</w:t>
      </w:r>
      <w:r>
        <w:rPr>
          <w:rFonts w:ascii="Arial" w:hAnsi="Arial" w:cs="Arial"/>
          <w:color w:val="000000"/>
          <w:sz w:val="22"/>
          <w:szCs w:val="22"/>
          <w:lang w:val="en" w:eastAsia="en-GB"/>
        </w:rPr>
        <w:t xml:space="preserve"> </w:t>
      </w:r>
      <w:r w:rsidR="00351543">
        <w:rPr>
          <w:rFonts w:ascii="Arial" w:hAnsi="Arial" w:cs="Arial"/>
          <w:color w:val="000000"/>
          <w:sz w:val="22"/>
          <w:szCs w:val="22"/>
          <w:lang w:val="en" w:eastAsia="en-GB"/>
        </w:rPr>
        <w:t>relationships with the wider protection of health safety and well-</w:t>
      </w:r>
      <w:r>
        <w:rPr>
          <w:rFonts w:ascii="Arial" w:hAnsi="Arial" w:cs="Arial"/>
          <w:color w:val="000000"/>
          <w:sz w:val="22"/>
          <w:szCs w:val="22"/>
          <w:lang w:val="en" w:eastAsia="en-GB"/>
        </w:rPr>
        <w:t xml:space="preserve">being </w:t>
      </w:r>
      <w:r w:rsidR="00351543">
        <w:rPr>
          <w:rFonts w:ascii="Arial" w:hAnsi="Arial" w:cs="Arial"/>
          <w:color w:val="000000"/>
          <w:sz w:val="22"/>
          <w:szCs w:val="22"/>
          <w:lang w:val="en" w:eastAsia="en-GB"/>
        </w:rPr>
        <w:t xml:space="preserve">requirements </w:t>
      </w:r>
      <w:r>
        <w:rPr>
          <w:rFonts w:ascii="Arial" w:hAnsi="Arial" w:cs="Arial"/>
          <w:color w:val="000000"/>
          <w:sz w:val="22"/>
          <w:szCs w:val="22"/>
          <w:lang w:val="en" w:eastAsia="en-GB"/>
        </w:rPr>
        <w:t>of the individual officer, policing colleagues and the wider public</w:t>
      </w:r>
      <w:r w:rsidR="00860FB1">
        <w:rPr>
          <w:rFonts w:ascii="Arial" w:hAnsi="Arial" w:cs="Arial"/>
          <w:color w:val="000000"/>
          <w:sz w:val="22"/>
          <w:szCs w:val="22"/>
          <w:lang w:val="en" w:eastAsia="en-GB"/>
        </w:rPr>
        <w:t xml:space="preserve"> in the rail environment</w:t>
      </w:r>
      <w:r>
        <w:rPr>
          <w:rFonts w:ascii="Arial" w:hAnsi="Arial" w:cs="Arial"/>
          <w:color w:val="000000"/>
          <w:sz w:val="22"/>
          <w:szCs w:val="22"/>
          <w:lang w:val="en" w:eastAsia="en-GB"/>
        </w:rPr>
        <w:t>.</w:t>
      </w:r>
      <w:r w:rsidR="00965F47">
        <w:rPr>
          <w:rFonts w:ascii="Arial" w:hAnsi="Arial" w:cs="Arial"/>
          <w:color w:val="000000"/>
          <w:sz w:val="22"/>
          <w:szCs w:val="22"/>
          <w:lang w:val="en" w:eastAsia="en-GB"/>
        </w:rPr>
        <w:t xml:space="preserve"> </w:t>
      </w:r>
      <w:r w:rsidR="001C33EF">
        <w:rPr>
          <w:rFonts w:ascii="Arial" w:hAnsi="Arial" w:cs="Arial"/>
          <w:color w:val="000000"/>
          <w:sz w:val="22"/>
          <w:szCs w:val="22"/>
          <w:lang w:val="en" w:eastAsia="en-GB"/>
        </w:rPr>
        <w:t>Where there is significant impairment of these capabilities the candidate will likely prove to be unsuitable for the role.</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561D16" w:rsidRPr="00EE3639" w:rsidTr="00561D16">
        <w:trPr>
          <w:trHeight w:val="495"/>
        </w:trPr>
        <w:tc>
          <w:tcPr>
            <w:tcW w:w="9782" w:type="dxa"/>
            <w:shd w:val="clear" w:color="auto" w:fill="002060"/>
            <w:vAlign w:val="center"/>
          </w:tcPr>
          <w:p w:rsidR="00561D16" w:rsidRPr="005345E1" w:rsidRDefault="00561D16" w:rsidP="005345E1">
            <w:pPr>
              <w:pStyle w:val="Subtitle"/>
              <w:spacing w:after="0"/>
              <w:rPr>
                <w:rFonts w:cs="Arial"/>
                <w:b/>
              </w:rPr>
            </w:pPr>
            <w:r>
              <w:rPr>
                <w:rFonts w:cs="Arial"/>
                <w:b/>
              </w:rPr>
              <w:t>General Guidance for Recruitment Clinicians</w:t>
            </w:r>
          </w:p>
        </w:tc>
      </w:tr>
      <w:tr w:rsidR="00561D16" w:rsidRPr="00EE3639" w:rsidTr="00561D16">
        <w:trPr>
          <w:trHeight w:val="413"/>
        </w:trPr>
        <w:tc>
          <w:tcPr>
            <w:tcW w:w="9782" w:type="dxa"/>
            <w:tcBorders>
              <w:bottom w:val="single" w:sz="4" w:space="0" w:color="auto"/>
            </w:tcBorders>
            <w:shd w:val="pct15" w:color="000000" w:fill="FFFFFF"/>
            <w:vAlign w:val="center"/>
          </w:tcPr>
          <w:p w:rsidR="00561D16" w:rsidRPr="00EE3639" w:rsidRDefault="00561D16" w:rsidP="00AF2CA6">
            <w:pPr>
              <w:rPr>
                <w:rFonts w:ascii="Arial" w:hAnsi="Arial" w:cs="Arial"/>
                <w:b/>
              </w:rPr>
            </w:pPr>
            <w:r>
              <w:rPr>
                <w:rFonts w:ascii="Arial" w:hAnsi="Arial" w:cs="Arial"/>
                <w:b/>
              </w:rPr>
              <w:t>Candidate is able to:</w:t>
            </w:r>
          </w:p>
        </w:tc>
      </w:tr>
      <w:tr w:rsidR="00561D16" w:rsidRPr="00EE3639" w:rsidTr="00561D16">
        <w:trPr>
          <w:trHeight w:val="499"/>
        </w:trPr>
        <w:tc>
          <w:tcPr>
            <w:tcW w:w="9782" w:type="dxa"/>
            <w:tcBorders>
              <w:bottom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Pr>
                <w:rFonts w:ascii="Arial" w:hAnsi="Arial" w:cs="Arial"/>
                <w:sz w:val="22"/>
                <w:szCs w:val="22"/>
                <w:lang w:val="en" w:eastAsia="en-GB"/>
              </w:rPr>
              <w:t>Work a variety of variable shift patterns including night shifts, unsocial hours.</w:t>
            </w:r>
          </w:p>
        </w:tc>
      </w:tr>
      <w:tr w:rsidR="00561D16" w:rsidRPr="00EE3639" w:rsidTr="00561D16">
        <w:trPr>
          <w:trHeight w:val="614"/>
        </w:trPr>
        <w:tc>
          <w:tcPr>
            <w:tcW w:w="9782" w:type="dxa"/>
            <w:tcBorders>
              <w:top w:val="single" w:sz="4" w:space="0" w:color="auto"/>
              <w:bottom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Gather and submit information that has the potential to support law enforcement objectives</w:t>
            </w:r>
            <w:r>
              <w:rPr>
                <w:rFonts w:ascii="Arial" w:hAnsi="Arial" w:cs="Arial"/>
                <w:sz w:val="22"/>
                <w:szCs w:val="22"/>
                <w:lang w:val="en" w:eastAsia="en-GB"/>
              </w:rPr>
              <w:t>.</w:t>
            </w:r>
          </w:p>
        </w:tc>
      </w:tr>
      <w:tr w:rsidR="00561D16" w:rsidRPr="00EE3639" w:rsidTr="00561D16">
        <w:trPr>
          <w:trHeight w:val="454"/>
        </w:trPr>
        <w:tc>
          <w:tcPr>
            <w:tcW w:w="9782" w:type="dxa"/>
            <w:tcBorders>
              <w:bottom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Provide an initial response to incidents</w:t>
            </w:r>
            <w:r>
              <w:rPr>
                <w:rFonts w:ascii="Arial" w:hAnsi="Arial" w:cs="Arial"/>
                <w:sz w:val="22"/>
                <w:szCs w:val="22"/>
                <w:lang w:val="en" w:eastAsia="en-GB"/>
              </w:rPr>
              <w:t>.</w:t>
            </w:r>
          </w:p>
        </w:tc>
      </w:tr>
      <w:tr w:rsidR="00561D16" w:rsidRPr="00EE3639" w:rsidTr="00561D16">
        <w:trPr>
          <w:trHeight w:val="390"/>
        </w:trPr>
        <w:tc>
          <w:tcPr>
            <w:tcW w:w="9782" w:type="dxa"/>
            <w:tcBorders>
              <w:top w:val="single" w:sz="4" w:space="0" w:color="auto"/>
              <w:bottom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Arrest, detain or report individuals</w:t>
            </w:r>
            <w:r>
              <w:rPr>
                <w:rFonts w:ascii="Arial" w:hAnsi="Arial" w:cs="Arial"/>
                <w:sz w:val="22"/>
                <w:szCs w:val="22"/>
                <w:lang w:val="en" w:eastAsia="en-GB"/>
              </w:rPr>
              <w:t>.</w:t>
            </w:r>
          </w:p>
        </w:tc>
      </w:tr>
      <w:tr w:rsidR="00561D16" w:rsidRPr="00EE3639" w:rsidTr="00561D16">
        <w:trPr>
          <w:trHeight w:val="341"/>
        </w:trPr>
        <w:tc>
          <w:tcPr>
            <w:tcW w:w="9782" w:type="dxa"/>
            <w:tcBorders>
              <w:top w:val="single" w:sz="4" w:space="0" w:color="auto"/>
              <w:bottom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Conduct priority and volume investigations</w:t>
            </w:r>
            <w:r>
              <w:rPr>
                <w:rFonts w:ascii="Arial" w:hAnsi="Arial" w:cs="Arial"/>
                <w:sz w:val="22"/>
                <w:szCs w:val="22"/>
                <w:lang w:val="en" w:eastAsia="en-GB"/>
              </w:rPr>
              <w:t>.</w:t>
            </w:r>
          </w:p>
        </w:tc>
      </w:tr>
      <w:tr w:rsidR="00561D16" w:rsidRPr="00EE3639" w:rsidTr="00561D16">
        <w:trPr>
          <w:trHeight w:val="419"/>
        </w:trPr>
        <w:tc>
          <w:tcPr>
            <w:tcW w:w="9782" w:type="dxa"/>
            <w:tcBorders>
              <w:top w:val="single" w:sz="4" w:space="0" w:color="auto"/>
              <w:bottom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Interview victims and witnesses in relation to priority and volume investigations</w:t>
            </w:r>
            <w:r>
              <w:rPr>
                <w:rFonts w:ascii="Arial" w:hAnsi="Arial" w:cs="Arial"/>
                <w:sz w:val="22"/>
                <w:szCs w:val="22"/>
                <w:lang w:val="en" w:eastAsia="en-GB"/>
              </w:rPr>
              <w:t>.</w:t>
            </w:r>
          </w:p>
        </w:tc>
      </w:tr>
      <w:tr w:rsidR="00561D16" w:rsidRPr="00EE3639" w:rsidTr="00561D16">
        <w:trPr>
          <w:trHeight w:val="355"/>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Interview suspects in relation to priority and volume investigations</w:t>
            </w:r>
            <w:r>
              <w:rPr>
                <w:rFonts w:ascii="Arial" w:hAnsi="Arial" w:cs="Arial"/>
                <w:sz w:val="22"/>
                <w:szCs w:val="22"/>
                <w:lang w:val="en" w:eastAsia="en-GB"/>
              </w:rPr>
              <w:t>.</w:t>
            </w:r>
          </w:p>
        </w:tc>
      </w:tr>
      <w:tr w:rsidR="00561D16" w:rsidRPr="00EE3639" w:rsidTr="00561D16">
        <w:trPr>
          <w:trHeight w:val="433"/>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Search individuals and their personal property</w:t>
            </w:r>
            <w:r>
              <w:rPr>
                <w:rFonts w:ascii="Arial" w:hAnsi="Arial" w:cs="Arial"/>
                <w:sz w:val="22"/>
                <w:szCs w:val="22"/>
                <w:lang w:val="en" w:eastAsia="en-GB"/>
              </w:rPr>
              <w:t>.</w:t>
            </w:r>
          </w:p>
        </w:tc>
      </w:tr>
      <w:tr w:rsidR="00561D16" w:rsidRPr="00EE3639" w:rsidTr="00561D16">
        <w:trPr>
          <w:trHeight w:val="383"/>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Carry out systematic searches of vehicles, premises and open areas</w:t>
            </w:r>
            <w:r>
              <w:rPr>
                <w:rFonts w:ascii="Arial" w:hAnsi="Arial" w:cs="Arial"/>
                <w:sz w:val="22"/>
                <w:szCs w:val="22"/>
                <w:lang w:val="en" w:eastAsia="en-GB"/>
              </w:rPr>
              <w:t>.</w:t>
            </w:r>
          </w:p>
        </w:tc>
      </w:tr>
      <w:tr w:rsidR="00561D16" w:rsidRPr="00EE3639" w:rsidTr="00561D16">
        <w:trPr>
          <w:trHeight w:val="318"/>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Manage conflict</w:t>
            </w:r>
            <w:r>
              <w:rPr>
                <w:rFonts w:ascii="Arial" w:hAnsi="Arial" w:cs="Arial"/>
                <w:sz w:val="22"/>
                <w:szCs w:val="22"/>
                <w:lang w:val="en" w:eastAsia="en-GB"/>
              </w:rPr>
              <w:t>.</w:t>
            </w:r>
          </w:p>
        </w:tc>
      </w:tr>
      <w:tr w:rsidR="00561D16" w:rsidRPr="00EE3639" w:rsidTr="00561D16">
        <w:trPr>
          <w:trHeight w:val="538"/>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sidRPr="00305830">
              <w:rPr>
                <w:rFonts w:ascii="Arial" w:hAnsi="Arial" w:cs="Arial"/>
                <w:sz w:val="22"/>
                <w:szCs w:val="22"/>
                <w:lang w:val="en" w:eastAsia="en-GB"/>
              </w:rPr>
              <w:t>Provide initial support to victims, survivors and witnesses and assess their need for further support</w:t>
            </w:r>
            <w:r>
              <w:rPr>
                <w:rFonts w:ascii="Arial" w:hAnsi="Arial" w:cs="Arial"/>
                <w:sz w:val="22"/>
                <w:szCs w:val="22"/>
                <w:lang w:val="en" w:eastAsia="en-GB"/>
              </w:rPr>
              <w:t>.</w:t>
            </w:r>
          </w:p>
        </w:tc>
      </w:tr>
      <w:tr w:rsidR="00561D16" w:rsidRPr="00EE3639" w:rsidTr="00561D16">
        <w:trPr>
          <w:trHeight w:val="932"/>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Pr>
                <w:rFonts w:ascii="Arial" w:eastAsia="Calibri" w:hAnsi="Arial" w:cs="Arial"/>
                <w:sz w:val="22"/>
                <w:szCs w:val="22"/>
              </w:rPr>
              <w:t>B</w:t>
            </w:r>
            <w:r w:rsidRPr="00222749">
              <w:rPr>
                <w:rFonts w:ascii="Arial" w:eastAsia="Calibri" w:hAnsi="Arial" w:cs="Arial"/>
                <w:sz w:val="22"/>
                <w:szCs w:val="22"/>
              </w:rPr>
              <w:t>e medically capable of attempting</w:t>
            </w:r>
            <w:r>
              <w:rPr>
                <w:rFonts w:ascii="Arial" w:eastAsia="Calibri" w:hAnsi="Arial" w:cs="Arial"/>
                <w:sz w:val="22"/>
                <w:szCs w:val="22"/>
              </w:rPr>
              <w:t xml:space="preserve"> and passing</w:t>
            </w:r>
            <w:r w:rsidRPr="00222749">
              <w:rPr>
                <w:rFonts w:ascii="Arial" w:eastAsia="Calibri" w:hAnsi="Arial" w:cs="Arial"/>
                <w:sz w:val="22"/>
                <w:szCs w:val="22"/>
              </w:rPr>
              <w:t xml:space="preserve"> </w:t>
            </w:r>
            <w:r>
              <w:rPr>
                <w:rFonts w:ascii="Arial" w:eastAsia="Calibri" w:hAnsi="Arial" w:cs="Arial"/>
                <w:sz w:val="22"/>
                <w:szCs w:val="22"/>
              </w:rPr>
              <w:t xml:space="preserve">the </w:t>
            </w:r>
            <w:r w:rsidRPr="00222749">
              <w:rPr>
                <w:rFonts w:ascii="Arial" w:eastAsia="Calibri" w:hAnsi="Arial" w:cs="Arial"/>
                <w:sz w:val="22"/>
                <w:szCs w:val="22"/>
              </w:rPr>
              <w:t>J</w:t>
            </w:r>
            <w:r>
              <w:rPr>
                <w:rFonts w:ascii="Arial" w:eastAsia="Calibri" w:hAnsi="Arial" w:cs="Arial"/>
                <w:sz w:val="22"/>
                <w:szCs w:val="22"/>
              </w:rPr>
              <w:t xml:space="preserve">ob related </w:t>
            </w:r>
            <w:r w:rsidRPr="00222749">
              <w:rPr>
                <w:rFonts w:ascii="Arial" w:eastAsia="Calibri" w:hAnsi="Arial" w:cs="Arial"/>
                <w:sz w:val="22"/>
                <w:szCs w:val="22"/>
              </w:rPr>
              <w:t>F</w:t>
            </w:r>
            <w:r>
              <w:rPr>
                <w:rFonts w:ascii="Arial" w:eastAsia="Calibri" w:hAnsi="Arial" w:cs="Arial"/>
                <w:sz w:val="22"/>
                <w:szCs w:val="22"/>
              </w:rPr>
              <w:t xml:space="preserve">itness </w:t>
            </w:r>
            <w:r w:rsidRPr="00222749">
              <w:rPr>
                <w:rFonts w:ascii="Arial" w:eastAsia="Calibri" w:hAnsi="Arial" w:cs="Arial"/>
                <w:sz w:val="22"/>
                <w:szCs w:val="22"/>
              </w:rPr>
              <w:t>T</w:t>
            </w:r>
            <w:r>
              <w:rPr>
                <w:rFonts w:ascii="Arial" w:eastAsia="Calibri" w:hAnsi="Arial" w:cs="Arial"/>
                <w:sz w:val="22"/>
                <w:szCs w:val="22"/>
              </w:rPr>
              <w:t xml:space="preserve">est and maintaining fitness to </w:t>
            </w:r>
            <w:r w:rsidR="00865F83">
              <w:rPr>
                <w:rFonts w:ascii="Arial" w:eastAsia="Calibri" w:hAnsi="Arial" w:cs="Arial"/>
                <w:sz w:val="22"/>
                <w:szCs w:val="22"/>
              </w:rPr>
              <w:t xml:space="preserve">the levels specified by BTP </w:t>
            </w:r>
            <w:r>
              <w:rPr>
                <w:rFonts w:ascii="Arial" w:eastAsia="Calibri" w:hAnsi="Arial" w:cs="Arial"/>
                <w:sz w:val="22"/>
                <w:szCs w:val="22"/>
              </w:rPr>
              <w:t>and as guided by the College of Policing.</w:t>
            </w:r>
          </w:p>
        </w:tc>
      </w:tr>
      <w:tr w:rsidR="00561D16" w:rsidRPr="00EE3639" w:rsidTr="00561D16">
        <w:trPr>
          <w:trHeight w:val="704"/>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hAnsi="Arial" w:cs="Arial"/>
                <w:sz w:val="22"/>
                <w:szCs w:val="22"/>
                <w:lang w:val="en" w:eastAsia="en-GB"/>
              </w:rPr>
            </w:pPr>
            <w:r>
              <w:rPr>
                <w:rFonts w:ascii="Arial" w:eastAsia="Calibri" w:hAnsi="Arial" w:cs="Arial"/>
                <w:sz w:val="22"/>
                <w:szCs w:val="22"/>
              </w:rPr>
              <w:t>Medically</w:t>
            </w:r>
            <w:r w:rsidRPr="00222749">
              <w:rPr>
                <w:rFonts w:ascii="Arial" w:eastAsia="Calibri" w:hAnsi="Arial" w:cs="Arial"/>
                <w:sz w:val="22"/>
                <w:szCs w:val="22"/>
              </w:rPr>
              <w:t xml:space="preserve"> </w:t>
            </w:r>
            <w:r>
              <w:rPr>
                <w:rFonts w:ascii="Arial" w:eastAsia="Calibri" w:hAnsi="Arial" w:cs="Arial"/>
                <w:sz w:val="22"/>
                <w:szCs w:val="22"/>
              </w:rPr>
              <w:t xml:space="preserve">/ physically </w:t>
            </w:r>
            <w:r w:rsidRPr="00222749">
              <w:rPr>
                <w:rFonts w:ascii="Arial" w:eastAsia="Calibri" w:hAnsi="Arial" w:cs="Arial"/>
                <w:sz w:val="22"/>
                <w:szCs w:val="22"/>
              </w:rPr>
              <w:t xml:space="preserve">capable of undertaking </w:t>
            </w:r>
            <w:r>
              <w:rPr>
                <w:rFonts w:ascii="Arial" w:eastAsia="Calibri" w:hAnsi="Arial" w:cs="Arial"/>
                <w:sz w:val="22"/>
                <w:szCs w:val="22"/>
              </w:rPr>
              <w:t xml:space="preserve">and passing </w:t>
            </w:r>
            <w:r w:rsidR="00587478">
              <w:rPr>
                <w:rFonts w:ascii="Arial" w:eastAsia="Calibri" w:hAnsi="Arial" w:cs="Arial"/>
                <w:sz w:val="22"/>
                <w:szCs w:val="22"/>
              </w:rPr>
              <w:t>Police</w:t>
            </w:r>
            <w:r w:rsidRPr="00222749">
              <w:rPr>
                <w:rFonts w:ascii="Arial" w:eastAsia="Calibri" w:hAnsi="Arial" w:cs="Arial"/>
                <w:sz w:val="22"/>
                <w:szCs w:val="22"/>
              </w:rPr>
              <w:t xml:space="preserve"> Safety Training</w:t>
            </w:r>
            <w:r>
              <w:rPr>
                <w:rFonts w:ascii="Arial" w:eastAsia="Calibri" w:hAnsi="Arial" w:cs="Arial"/>
                <w:sz w:val="22"/>
                <w:szCs w:val="22"/>
              </w:rPr>
              <w:t xml:space="preserve"> </w:t>
            </w:r>
            <w:r w:rsidR="00587478">
              <w:rPr>
                <w:rFonts w:ascii="Arial" w:eastAsia="Calibri" w:hAnsi="Arial" w:cs="Arial"/>
                <w:sz w:val="22"/>
                <w:szCs w:val="22"/>
              </w:rPr>
              <w:t xml:space="preserve">(PST) </w:t>
            </w:r>
            <w:r>
              <w:rPr>
                <w:rFonts w:ascii="Arial" w:eastAsia="Calibri" w:hAnsi="Arial" w:cs="Arial"/>
                <w:sz w:val="22"/>
                <w:szCs w:val="22"/>
              </w:rPr>
              <w:t>and Emergency Life Support training</w:t>
            </w:r>
            <w:r w:rsidR="00587478">
              <w:rPr>
                <w:rFonts w:ascii="Arial" w:eastAsia="Calibri" w:hAnsi="Arial" w:cs="Arial"/>
                <w:sz w:val="22"/>
                <w:szCs w:val="22"/>
              </w:rPr>
              <w:t xml:space="preserve"> (Module 1) (DDOs Module 3)</w:t>
            </w:r>
            <w:r>
              <w:rPr>
                <w:rFonts w:ascii="Arial" w:eastAsia="Calibri" w:hAnsi="Arial" w:cs="Arial"/>
                <w:sz w:val="22"/>
                <w:szCs w:val="22"/>
              </w:rPr>
              <w:t>.</w:t>
            </w:r>
          </w:p>
        </w:tc>
      </w:tr>
      <w:tr w:rsidR="00561D16" w:rsidRPr="00EE3639" w:rsidTr="00561D16">
        <w:trPr>
          <w:trHeight w:val="558"/>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eastAsia="Calibri" w:hAnsi="Arial" w:cs="Arial"/>
                <w:sz w:val="22"/>
                <w:szCs w:val="22"/>
              </w:rPr>
            </w:pPr>
            <w:r w:rsidRPr="00222749">
              <w:rPr>
                <w:rFonts w:ascii="Arial" w:hAnsi="Arial" w:cs="Arial"/>
                <w:sz w:val="22"/>
                <w:szCs w:val="22"/>
                <w:lang w:val="en" w:eastAsia="en-GB"/>
              </w:rPr>
              <w:t xml:space="preserve">Able </w:t>
            </w:r>
            <w:r w:rsidRPr="00222749">
              <w:rPr>
                <w:rFonts w:ascii="Arial" w:eastAsia="Calibri" w:hAnsi="Arial" w:cs="Arial"/>
                <w:sz w:val="22"/>
                <w:szCs w:val="22"/>
              </w:rPr>
              <w:t>to deal with levels of workplace stress and non-physical confrontation t</w:t>
            </w:r>
            <w:r>
              <w:rPr>
                <w:rFonts w:ascii="Arial" w:eastAsia="Calibri" w:hAnsi="Arial" w:cs="Arial"/>
                <w:sz w:val="22"/>
                <w:szCs w:val="22"/>
              </w:rPr>
              <w:t xml:space="preserve">hat are </w:t>
            </w:r>
            <w:r w:rsidRPr="00222749">
              <w:rPr>
                <w:rFonts w:ascii="Arial" w:eastAsia="Calibri" w:hAnsi="Arial" w:cs="Arial"/>
                <w:sz w:val="22"/>
                <w:szCs w:val="22"/>
              </w:rPr>
              <w:t>normal in a police role.</w:t>
            </w:r>
          </w:p>
        </w:tc>
      </w:tr>
      <w:tr w:rsidR="00561D16" w:rsidRPr="00EE3639" w:rsidTr="00561D16">
        <w:trPr>
          <w:trHeight w:val="694"/>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eastAsia="Calibri" w:hAnsi="Arial" w:cs="Arial"/>
                <w:sz w:val="22"/>
                <w:szCs w:val="22"/>
              </w:rPr>
            </w:pPr>
            <w:r>
              <w:rPr>
                <w:rFonts w:ascii="Arial" w:eastAsia="Calibri" w:hAnsi="Arial" w:cs="Arial"/>
                <w:sz w:val="22"/>
                <w:szCs w:val="22"/>
              </w:rPr>
              <w:t>Possess good memory, concentration and qualities generally</w:t>
            </w:r>
            <w:r w:rsidRPr="00222749">
              <w:rPr>
                <w:rFonts w:ascii="Arial" w:eastAsia="Calibri" w:hAnsi="Arial" w:cs="Arial"/>
                <w:sz w:val="22"/>
                <w:szCs w:val="22"/>
              </w:rPr>
              <w:t xml:space="preserve"> suitable for a role with a critical requirement for strong decision</w:t>
            </w:r>
            <w:r>
              <w:rPr>
                <w:rFonts w:ascii="Arial" w:eastAsia="Calibri" w:hAnsi="Arial" w:cs="Arial"/>
                <w:sz w:val="22"/>
                <w:szCs w:val="22"/>
              </w:rPr>
              <w:t xml:space="preserve"> making and cognitive abilities.</w:t>
            </w:r>
          </w:p>
        </w:tc>
      </w:tr>
      <w:tr w:rsidR="00561D16" w:rsidRPr="00EE3639" w:rsidTr="00561D16">
        <w:trPr>
          <w:trHeight w:val="421"/>
        </w:trPr>
        <w:tc>
          <w:tcPr>
            <w:tcW w:w="9782" w:type="dxa"/>
            <w:tcBorders>
              <w:top w:val="single" w:sz="4" w:space="0" w:color="auto"/>
              <w:left w:val="single" w:sz="4" w:space="0" w:color="auto"/>
              <w:bottom w:val="single" w:sz="4" w:space="0" w:color="auto"/>
              <w:right w:val="single" w:sz="4" w:space="0" w:color="auto"/>
            </w:tcBorders>
            <w:vAlign w:val="center"/>
          </w:tcPr>
          <w:p w:rsidR="00561D16" w:rsidRPr="005345E1" w:rsidRDefault="00561D16" w:rsidP="009F21D0">
            <w:pPr>
              <w:pStyle w:val="NoSpacing"/>
              <w:numPr>
                <w:ilvl w:val="0"/>
                <w:numId w:val="41"/>
              </w:numPr>
              <w:rPr>
                <w:rFonts w:ascii="Arial" w:eastAsia="Calibri" w:hAnsi="Arial" w:cs="Arial"/>
                <w:sz w:val="22"/>
                <w:szCs w:val="22"/>
              </w:rPr>
            </w:pPr>
            <w:r w:rsidRPr="00DC6097">
              <w:rPr>
                <w:rFonts w:ascii="Arial" w:eastAsia="Calibri" w:hAnsi="Arial" w:cs="Arial"/>
                <w:sz w:val="22"/>
                <w:szCs w:val="22"/>
              </w:rPr>
              <w:t xml:space="preserve">Possess a good standard of vision with </w:t>
            </w:r>
            <w:r>
              <w:rPr>
                <w:rFonts w:ascii="Arial" w:eastAsia="Calibri" w:hAnsi="Arial" w:cs="Arial"/>
                <w:sz w:val="22"/>
                <w:szCs w:val="22"/>
              </w:rPr>
              <w:t xml:space="preserve">and without </w:t>
            </w:r>
            <w:r w:rsidRPr="00DC6097">
              <w:rPr>
                <w:rFonts w:ascii="Arial" w:eastAsia="Calibri" w:hAnsi="Arial" w:cs="Arial"/>
                <w:sz w:val="22"/>
                <w:szCs w:val="22"/>
              </w:rPr>
              <w:t>prescribed aids</w:t>
            </w:r>
            <w:r>
              <w:rPr>
                <w:rFonts w:ascii="Arial" w:eastAsia="Calibri" w:hAnsi="Arial" w:cs="Arial"/>
                <w:sz w:val="22"/>
                <w:szCs w:val="22"/>
              </w:rPr>
              <w:t>.</w:t>
            </w:r>
          </w:p>
        </w:tc>
      </w:tr>
      <w:tr w:rsidR="00561D16" w:rsidRPr="00EE3639" w:rsidTr="00561D16">
        <w:trPr>
          <w:trHeight w:val="373"/>
        </w:trPr>
        <w:tc>
          <w:tcPr>
            <w:tcW w:w="9782" w:type="dxa"/>
            <w:tcBorders>
              <w:top w:val="single" w:sz="4" w:space="0" w:color="auto"/>
              <w:left w:val="single" w:sz="4" w:space="0" w:color="auto"/>
              <w:bottom w:val="single" w:sz="4" w:space="0" w:color="auto"/>
              <w:right w:val="single" w:sz="4" w:space="0" w:color="auto"/>
            </w:tcBorders>
            <w:vAlign w:val="center"/>
          </w:tcPr>
          <w:p w:rsidR="00561D16" w:rsidRPr="00351543" w:rsidRDefault="00561D16" w:rsidP="009F21D0">
            <w:pPr>
              <w:pStyle w:val="NoSpacing"/>
              <w:numPr>
                <w:ilvl w:val="0"/>
                <w:numId w:val="41"/>
              </w:numPr>
              <w:rPr>
                <w:rFonts w:ascii="Arial" w:eastAsia="Calibri" w:hAnsi="Arial" w:cs="Arial"/>
                <w:sz w:val="22"/>
                <w:szCs w:val="22"/>
              </w:rPr>
            </w:pPr>
            <w:r>
              <w:rPr>
                <w:rFonts w:ascii="Arial" w:eastAsia="Calibri" w:hAnsi="Arial" w:cs="Arial"/>
                <w:sz w:val="22"/>
                <w:szCs w:val="22"/>
              </w:rPr>
              <w:t>Possess a good standard of hearing</w:t>
            </w:r>
          </w:p>
        </w:tc>
      </w:tr>
      <w:tr w:rsidR="00561D16" w:rsidRPr="00EE3639" w:rsidTr="00561D16">
        <w:trPr>
          <w:trHeight w:val="406"/>
        </w:trPr>
        <w:tc>
          <w:tcPr>
            <w:tcW w:w="9782" w:type="dxa"/>
            <w:tcBorders>
              <w:top w:val="single" w:sz="4" w:space="0" w:color="auto"/>
              <w:left w:val="single" w:sz="4" w:space="0" w:color="auto"/>
              <w:bottom w:val="single" w:sz="4" w:space="0" w:color="auto"/>
              <w:right w:val="single" w:sz="4" w:space="0" w:color="auto"/>
            </w:tcBorders>
            <w:vAlign w:val="center"/>
          </w:tcPr>
          <w:p w:rsidR="00561D16" w:rsidRPr="00351543" w:rsidRDefault="00561D16" w:rsidP="009F21D0">
            <w:pPr>
              <w:pStyle w:val="NoSpacing"/>
              <w:numPr>
                <w:ilvl w:val="0"/>
                <w:numId w:val="41"/>
              </w:numPr>
              <w:rPr>
                <w:rFonts w:ascii="Arial" w:eastAsia="Calibri" w:hAnsi="Arial" w:cs="Arial"/>
                <w:sz w:val="22"/>
                <w:szCs w:val="22"/>
              </w:rPr>
            </w:pPr>
            <w:r>
              <w:rPr>
                <w:rFonts w:ascii="Arial" w:eastAsia="Calibri" w:hAnsi="Arial" w:cs="Arial"/>
                <w:sz w:val="22"/>
                <w:szCs w:val="22"/>
              </w:rPr>
              <w:t>Can speak, receive and give instruction clearly and audibly according to foreseeable Policing Constable scenarios.</w:t>
            </w:r>
          </w:p>
        </w:tc>
      </w:tr>
      <w:tr w:rsidR="00561D16" w:rsidRPr="00EE3639" w:rsidTr="00561D16">
        <w:trPr>
          <w:trHeight w:val="416"/>
        </w:trPr>
        <w:tc>
          <w:tcPr>
            <w:tcW w:w="9782" w:type="dxa"/>
            <w:tcBorders>
              <w:top w:val="single" w:sz="4" w:space="0" w:color="auto"/>
              <w:left w:val="single" w:sz="4" w:space="0" w:color="auto"/>
              <w:bottom w:val="single" w:sz="4" w:space="0" w:color="auto"/>
              <w:right w:val="single" w:sz="4" w:space="0" w:color="auto"/>
            </w:tcBorders>
            <w:vAlign w:val="center"/>
          </w:tcPr>
          <w:p w:rsidR="00561D16" w:rsidRPr="00351543" w:rsidRDefault="00561D16" w:rsidP="009F21D0">
            <w:pPr>
              <w:pStyle w:val="NoSpacing"/>
              <w:numPr>
                <w:ilvl w:val="0"/>
                <w:numId w:val="41"/>
              </w:numPr>
              <w:rPr>
                <w:rFonts w:ascii="Arial" w:eastAsia="Calibri" w:hAnsi="Arial" w:cs="Arial"/>
                <w:sz w:val="22"/>
                <w:szCs w:val="22"/>
              </w:rPr>
            </w:pPr>
            <w:r>
              <w:rPr>
                <w:rFonts w:ascii="Arial" w:eastAsia="Calibri" w:hAnsi="Arial" w:cs="Arial"/>
                <w:sz w:val="22"/>
                <w:szCs w:val="22"/>
              </w:rPr>
              <w:t>Record, document and reference information as required.</w:t>
            </w:r>
          </w:p>
        </w:tc>
      </w:tr>
      <w:tr w:rsidR="00965F47" w:rsidRPr="00EE3639" w:rsidTr="00A54207">
        <w:trPr>
          <w:trHeight w:val="658"/>
        </w:trPr>
        <w:tc>
          <w:tcPr>
            <w:tcW w:w="9782" w:type="dxa"/>
            <w:tcBorders>
              <w:top w:val="single" w:sz="4" w:space="0" w:color="auto"/>
              <w:left w:val="single" w:sz="4" w:space="0" w:color="auto"/>
              <w:bottom w:val="single" w:sz="4" w:space="0" w:color="auto"/>
              <w:right w:val="single" w:sz="4" w:space="0" w:color="auto"/>
            </w:tcBorders>
            <w:vAlign w:val="center"/>
          </w:tcPr>
          <w:p w:rsidR="00965F47" w:rsidRDefault="00A54207" w:rsidP="00A54207">
            <w:pPr>
              <w:pStyle w:val="NoSpacing"/>
              <w:numPr>
                <w:ilvl w:val="0"/>
                <w:numId w:val="41"/>
              </w:numPr>
              <w:rPr>
                <w:rFonts w:ascii="Arial" w:eastAsia="Calibri" w:hAnsi="Arial" w:cs="Arial"/>
                <w:sz w:val="22"/>
                <w:szCs w:val="22"/>
              </w:rPr>
            </w:pPr>
            <w:r>
              <w:rPr>
                <w:rFonts w:ascii="Arial" w:eastAsia="Calibri" w:hAnsi="Arial" w:cs="Arial"/>
                <w:sz w:val="22"/>
                <w:szCs w:val="22"/>
              </w:rPr>
              <w:t>Noting the specific context of the BTP related work environment, a</w:t>
            </w:r>
            <w:r w:rsidR="00965F47">
              <w:rPr>
                <w:rFonts w:ascii="Arial" w:eastAsia="Calibri" w:hAnsi="Arial" w:cs="Arial"/>
                <w:sz w:val="22"/>
                <w:szCs w:val="22"/>
              </w:rPr>
              <w:t>ttain</w:t>
            </w:r>
            <w:r w:rsidR="00941B12">
              <w:rPr>
                <w:rFonts w:ascii="Arial" w:eastAsia="Calibri" w:hAnsi="Arial" w:cs="Arial"/>
                <w:sz w:val="22"/>
                <w:szCs w:val="22"/>
              </w:rPr>
              <w:t xml:space="preserve"> /</w:t>
            </w:r>
            <w:r w:rsidR="000572C8">
              <w:rPr>
                <w:rFonts w:ascii="Arial" w:eastAsia="Calibri" w:hAnsi="Arial" w:cs="Arial"/>
                <w:sz w:val="22"/>
                <w:szCs w:val="22"/>
              </w:rPr>
              <w:t xml:space="preserve"> maintain</w:t>
            </w:r>
            <w:r w:rsidR="00965F47">
              <w:rPr>
                <w:rFonts w:ascii="Arial" w:eastAsia="Calibri" w:hAnsi="Arial" w:cs="Arial"/>
                <w:sz w:val="22"/>
                <w:szCs w:val="22"/>
              </w:rPr>
              <w:t xml:space="preserve"> appropriate rail trackside medical standards</w:t>
            </w:r>
            <w:r>
              <w:rPr>
                <w:rFonts w:ascii="Arial" w:eastAsia="Calibri" w:hAnsi="Arial" w:cs="Arial"/>
                <w:sz w:val="22"/>
                <w:szCs w:val="22"/>
              </w:rPr>
              <w:t xml:space="preserve"> for independent </w:t>
            </w:r>
            <w:r w:rsidR="00941B12">
              <w:rPr>
                <w:rFonts w:ascii="Arial" w:eastAsia="Calibri" w:hAnsi="Arial" w:cs="Arial"/>
                <w:sz w:val="22"/>
                <w:szCs w:val="22"/>
              </w:rPr>
              <w:t xml:space="preserve">/ unaccompanied </w:t>
            </w:r>
            <w:r>
              <w:rPr>
                <w:rFonts w:ascii="Arial" w:eastAsia="Calibri" w:hAnsi="Arial" w:cs="Arial"/>
                <w:sz w:val="22"/>
                <w:szCs w:val="22"/>
              </w:rPr>
              <w:t>working.</w:t>
            </w:r>
            <w:r w:rsidR="00941B12">
              <w:rPr>
                <w:rFonts w:ascii="Arial" w:eastAsia="Calibri" w:hAnsi="Arial" w:cs="Arial"/>
                <w:sz w:val="22"/>
                <w:szCs w:val="22"/>
              </w:rPr>
              <w:t xml:space="preserve"> The specific hearing and colour vision capabilities however are not practicably required and the default BTP standards will apply noting the exemption identified earlier in this document.</w:t>
            </w:r>
          </w:p>
        </w:tc>
      </w:tr>
    </w:tbl>
    <w:p w:rsidR="002D054F" w:rsidRPr="002D054F" w:rsidRDefault="002D054F" w:rsidP="00E644EA">
      <w:pPr>
        <w:spacing w:line="330" w:lineRule="auto"/>
        <w:rPr>
          <w:rFonts w:ascii="Arial" w:hAnsi="Arial" w:cs="Arial"/>
          <w:b/>
          <w:sz w:val="22"/>
          <w:szCs w:val="22"/>
          <w:lang w:eastAsia="en-GB"/>
        </w:rPr>
      </w:pPr>
      <w:r w:rsidRPr="002D054F">
        <w:rPr>
          <w:rFonts w:ascii="Arial" w:hAnsi="Arial" w:cs="Arial"/>
          <w:b/>
          <w:sz w:val="22"/>
          <w:szCs w:val="22"/>
          <w:lang w:eastAsia="en-GB"/>
        </w:rPr>
        <w:lastRenderedPageBreak/>
        <w:t>Specific Medical Standards Abbreviated</w:t>
      </w:r>
    </w:p>
    <w:tbl>
      <w:tblPr>
        <w:tblW w:w="978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545"/>
        <w:gridCol w:w="6237"/>
      </w:tblGrid>
      <w:tr w:rsidR="002D054F" w:rsidRPr="00561D16" w:rsidTr="002D054F">
        <w:trPr>
          <w:trHeight w:val="322"/>
        </w:trPr>
        <w:tc>
          <w:tcPr>
            <w:tcW w:w="3545" w:type="dxa"/>
            <w:shd w:val="clear" w:color="auto" w:fill="BFBFBF" w:themeFill="background1" w:themeFillShade="BF"/>
            <w:vAlign w:val="center"/>
          </w:tcPr>
          <w:p w:rsidR="002D054F" w:rsidRPr="00561D16" w:rsidRDefault="002D054F" w:rsidP="00B47CCF">
            <w:pPr>
              <w:spacing w:line="330" w:lineRule="auto"/>
              <w:jc w:val="center"/>
              <w:rPr>
                <w:rFonts w:ascii="Arial" w:hAnsi="Arial" w:cs="Arial"/>
                <w:b/>
                <w:sz w:val="18"/>
                <w:szCs w:val="18"/>
                <w:lang w:eastAsia="en-GB"/>
              </w:rPr>
            </w:pPr>
            <w:r>
              <w:rPr>
                <w:rFonts w:ascii="Arial" w:hAnsi="Arial" w:cs="Arial"/>
                <w:b/>
                <w:sz w:val="18"/>
                <w:szCs w:val="18"/>
                <w:lang w:eastAsia="en-GB"/>
              </w:rPr>
              <w:t>P</w:t>
            </w:r>
            <w:r w:rsidRPr="00561D16">
              <w:rPr>
                <w:rFonts w:ascii="Arial" w:hAnsi="Arial" w:cs="Arial"/>
                <w:b/>
                <w:sz w:val="18"/>
                <w:szCs w:val="18"/>
                <w:lang w:eastAsia="en-GB"/>
              </w:rPr>
              <w:t>hysical Capability item</w:t>
            </w:r>
          </w:p>
        </w:tc>
        <w:tc>
          <w:tcPr>
            <w:tcW w:w="6237" w:type="dxa"/>
            <w:shd w:val="clear" w:color="auto" w:fill="BFBFBF" w:themeFill="background1" w:themeFillShade="BF"/>
            <w:vAlign w:val="center"/>
          </w:tcPr>
          <w:p w:rsidR="002D054F" w:rsidRPr="00561D16" w:rsidRDefault="002D054F" w:rsidP="00B47CCF">
            <w:pPr>
              <w:spacing w:line="330" w:lineRule="auto"/>
              <w:jc w:val="center"/>
              <w:rPr>
                <w:rFonts w:ascii="Arial" w:hAnsi="Arial" w:cs="Arial"/>
                <w:b/>
                <w:sz w:val="18"/>
                <w:szCs w:val="18"/>
                <w:lang w:eastAsia="en-GB"/>
              </w:rPr>
            </w:pPr>
            <w:r w:rsidRPr="00561D16">
              <w:rPr>
                <w:rFonts w:ascii="Arial" w:hAnsi="Arial" w:cs="Arial"/>
                <w:b/>
                <w:sz w:val="18"/>
                <w:szCs w:val="18"/>
                <w:lang w:eastAsia="en-GB"/>
              </w:rPr>
              <w:t>Specific standard</w:t>
            </w:r>
          </w:p>
        </w:tc>
      </w:tr>
      <w:tr w:rsidR="002D054F" w:rsidRPr="00923798" w:rsidTr="002D054F">
        <w:trPr>
          <w:trHeight w:val="1838"/>
        </w:trPr>
        <w:tc>
          <w:tcPr>
            <w:tcW w:w="3545" w:type="dxa"/>
            <w:shd w:val="clear" w:color="auto" w:fill="F2F2F2" w:themeFill="background1" w:themeFillShade="F2"/>
            <w:vAlign w:val="center"/>
            <w:hideMark/>
          </w:tcPr>
          <w:p w:rsidR="002D054F" w:rsidRPr="002D054F" w:rsidRDefault="002D054F" w:rsidP="006C2FE0">
            <w:pPr>
              <w:spacing w:line="330" w:lineRule="auto"/>
              <w:jc w:val="center"/>
              <w:rPr>
                <w:rFonts w:ascii="Arial" w:hAnsi="Arial" w:cs="Arial"/>
                <w:b/>
                <w:sz w:val="20"/>
                <w:szCs w:val="18"/>
                <w:lang w:eastAsia="en-GB"/>
              </w:rPr>
            </w:pPr>
            <w:r w:rsidRPr="002D054F">
              <w:rPr>
                <w:rFonts w:ascii="Arial" w:hAnsi="Arial" w:cs="Arial"/>
                <w:b/>
                <w:sz w:val="20"/>
                <w:szCs w:val="18"/>
                <w:lang w:eastAsia="en-GB"/>
              </w:rPr>
              <w:t>Uncorrected Visual Acuity</w:t>
            </w:r>
          </w:p>
          <w:p w:rsidR="002D054F" w:rsidRPr="002D054F" w:rsidRDefault="002D054F" w:rsidP="000572C8">
            <w:pPr>
              <w:spacing w:line="330" w:lineRule="auto"/>
              <w:jc w:val="center"/>
              <w:rPr>
                <w:rFonts w:ascii="Arial" w:hAnsi="Arial" w:cs="Arial"/>
                <w:b/>
                <w:sz w:val="20"/>
                <w:szCs w:val="18"/>
                <w:lang w:eastAsia="en-GB"/>
              </w:rPr>
            </w:pPr>
            <w:r w:rsidRPr="002D054F">
              <w:rPr>
                <w:rFonts w:ascii="Arial" w:hAnsi="Arial" w:cs="Arial"/>
                <w:b/>
                <w:sz w:val="20"/>
                <w:szCs w:val="18"/>
                <w:lang w:eastAsia="en-GB"/>
              </w:rPr>
              <w:t>(No glasses or contacts)</w:t>
            </w:r>
          </w:p>
        </w:tc>
        <w:tc>
          <w:tcPr>
            <w:tcW w:w="6237" w:type="dxa"/>
            <w:vAlign w:val="center"/>
            <w:hideMark/>
          </w:tcPr>
          <w:p w:rsidR="002D054F" w:rsidRDefault="002D054F" w:rsidP="00661EC1">
            <w:pPr>
              <w:spacing w:line="330" w:lineRule="auto"/>
              <w:jc w:val="center"/>
              <w:rPr>
                <w:rFonts w:ascii="Arial" w:hAnsi="Arial" w:cs="Arial"/>
                <w:sz w:val="18"/>
                <w:szCs w:val="18"/>
                <w:lang w:eastAsia="en-GB"/>
              </w:rPr>
            </w:pPr>
            <w:r>
              <w:rPr>
                <w:rFonts w:ascii="Arial" w:hAnsi="Arial" w:cs="Arial"/>
                <w:sz w:val="18"/>
                <w:szCs w:val="18"/>
                <w:lang w:eastAsia="en-GB"/>
              </w:rPr>
              <w:t>BTP Policing requirement 6/60</w:t>
            </w:r>
          </w:p>
          <w:p w:rsidR="002D054F" w:rsidRPr="000572C8" w:rsidRDefault="002D054F" w:rsidP="002D054F">
            <w:pPr>
              <w:spacing w:line="330" w:lineRule="auto"/>
              <w:jc w:val="center"/>
              <w:rPr>
                <w:rFonts w:ascii="Arial" w:hAnsi="Arial" w:cs="Arial"/>
                <w:sz w:val="18"/>
                <w:szCs w:val="18"/>
                <w:lang w:eastAsia="en-GB"/>
              </w:rPr>
            </w:pPr>
            <w:r>
              <w:rPr>
                <w:rFonts w:ascii="Arial" w:hAnsi="Arial" w:cs="Arial"/>
                <w:sz w:val="18"/>
                <w:szCs w:val="18"/>
                <w:lang w:eastAsia="en-GB"/>
              </w:rPr>
              <w:t xml:space="preserve"> COP / Home office removed the 6/36 requirement in 2017 however the rationale was not explored for all settings fully and therefore the base Network Rail of 6/60 standard is deemed appropriate for BTP Policing candidates who will be expected to work trackside and who may in all scenarios not have corrective lenses </w:t>
            </w:r>
          </w:p>
        </w:tc>
      </w:tr>
      <w:tr w:rsidR="002D054F" w:rsidRPr="00923798" w:rsidTr="002D054F">
        <w:trPr>
          <w:trHeight w:val="1085"/>
        </w:trPr>
        <w:tc>
          <w:tcPr>
            <w:tcW w:w="3545" w:type="dxa"/>
            <w:shd w:val="clear" w:color="auto" w:fill="F2F2F2" w:themeFill="background1" w:themeFillShade="F2"/>
            <w:vAlign w:val="center"/>
            <w:hideMark/>
          </w:tcPr>
          <w:p w:rsidR="002D054F" w:rsidRPr="002D054F" w:rsidRDefault="002D054F" w:rsidP="006C2FE0">
            <w:pPr>
              <w:spacing w:line="330" w:lineRule="auto"/>
              <w:jc w:val="center"/>
              <w:rPr>
                <w:rFonts w:ascii="Arial" w:hAnsi="Arial" w:cs="Arial"/>
                <w:b/>
                <w:sz w:val="20"/>
                <w:szCs w:val="18"/>
                <w:lang w:eastAsia="en-GB"/>
              </w:rPr>
            </w:pPr>
            <w:r w:rsidRPr="002D054F">
              <w:rPr>
                <w:rFonts w:ascii="Arial" w:hAnsi="Arial" w:cs="Arial"/>
                <w:b/>
                <w:sz w:val="20"/>
                <w:szCs w:val="18"/>
                <w:lang w:eastAsia="en-GB"/>
              </w:rPr>
              <w:t>Distance vision with or without spectacles or contact lenses</w:t>
            </w:r>
          </w:p>
        </w:tc>
        <w:tc>
          <w:tcPr>
            <w:tcW w:w="6237" w:type="dxa"/>
            <w:vAlign w:val="center"/>
            <w:hideMark/>
          </w:tcPr>
          <w:p w:rsidR="002D054F" w:rsidRPr="00941B12" w:rsidRDefault="002D054F" w:rsidP="000572C8">
            <w:pPr>
              <w:spacing w:line="330" w:lineRule="auto"/>
              <w:jc w:val="center"/>
              <w:rPr>
                <w:rFonts w:ascii="Arial" w:hAnsi="Arial" w:cs="Arial"/>
                <w:sz w:val="18"/>
                <w:szCs w:val="18"/>
                <w:lang w:eastAsia="en-GB"/>
              </w:rPr>
            </w:pPr>
            <w:r>
              <w:rPr>
                <w:rFonts w:ascii="Arial" w:hAnsi="Arial" w:cs="Arial"/>
                <w:sz w:val="18"/>
                <w:szCs w:val="18"/>
                <w:lang w:eastAsia="en-GB"/>
              </w:rPr>
              <w:t xml:space="preserve">COP </w:t>
            </w:r>
            <w:r w:rsidRPr="00941B12">
              <w:rPr>
                <w:rFonts w:ascii="Arial" w:hAnsi="Arial" w:cs="Arial"/>
                <w:sz w:val="18"/>
                <w:szCs w:val="18"/>
                <w:lang w:eastAsia="en-GB"/>
              </w:rPr>
              <w:t xml:space="preserve">Policing Requirement </w:t>
            </w:r>
          </w:p>
          <w:p w:rsidR="002D054F" w:rsidRPr="00941B12" w:rsidRDefault="002D054F" w:rsidP="000572C8">
            <w:pPr>
              <w:spacing w:line="330" w:lineRule="auto"/>
              <w:jc w:val="center"/>
              <w:rPr>
                <w:rFonts w:ascii="Arial" w:hAnsi="Arial" w:cs="Arial"/>
                <w:sz w:val="18"/>
                <w:szCs w:val="18"/>
                <w:lang w:eastAsia="en-GB"/>
              </w:rPr>
            </w:pPr>
            <w:r w:rsidRPr="00941B12">
              <w:rPr>
                <w:rFonts w:ascii="Arial" w:hAnsi="Arial" w:cs="Arial"/>
                <w:sz w:val="18"/>
                <w:szCs w:val="18"/>
                <w:lang w:eastAsia="en-GB"/>
              </w:rPr>
              <w:t>6/12 or better with either your right or left eye</w:t>
            </w:r>
          </w:p>
          <w:p w:rsidR="002D054F" w:rsidRPr="000572C8" w:rsidRDefault="002D054F" w:rsidP="000572C8">
            <w:pPr>
              <w:spacing w:line="330" w:lineRule="auto"/>
              <w:jc w:val="center"/>
              <w:rPr>
                <w:rFonts w:ascii="Arial" w:hAnsi="Arial" w:cs="Arial"/>
                <w:sz w:val="18"/>
                <w:szCs w:val="18"/>
                <w:lang w:eastAsia="en-GB"/>
              </w:rPr>
            </w:pPr>
            <w:r w:rsidRPr="00941B12">
              <w:rPr>
                <w:rFonts w:ascii="Arial" w:hAnsi="Arial" w:cs="Arial"/>
                <w:sz w:val="18"/>
                <w:szCs w:val="18"/>
                <w:lang w:eastAsia="en-GB"/>
              </w:rPr>
              <w:t>6/6 both eyes together</w:t>
            </w:r>
          </w:p>
        </w:tc>
      </w:tr>
      <w:tr w:rsidR="002D054F" w:rsidRPr="00923798" w:rsidTr="002D054F">
        <w:trPr>
          <w:trHeight w:val="661"/>
        </w:trPr>
        <w:tc>
          <w:tcPr>
            <w:tcW w:w="3545" w:type="dxa"/>
            <w:shd w:val="clear" w:color="auto" w:fill="F2F2F2" w:themeFill="background1" w:themeFillShade="F2"/>
            <w:vAlign w:val="center"/>
            <w:hideMark/>
          </w:tcPr>
          <w:p w:rsidR="002D054F" w:rsidRPr="002D054F" w:rsidRDefault="002D054F" w:rsidP="006C2FE0">
            <w:pPr>
              <w:spacing w:line="330" w:lineRule="auto"/>
              <w:jc w:val="center"/>
              <w:rPr>
                <w:rFonts w:ascii="Arial" w:hAnsi="Arial" w:cs="Arial"/>
                <w:b/>
                <w:sz w:val="20"/>
                <w:szCs w:val="18"/>
                <w:lang w:eastAsia="en-GB"/>
              </w:rPr>
            </w:pPr>
            <w:r w:rsidRPr="002D054F">
              <w:rPr>
                <w:rFonts w:ascii="Arial" w:hAnsi="Arial" w:cs="Arial"/>
                <w:b/>
                <w:sz w:val="20"/>
                <w:szCs w:val="18"/>
                <w:lang w:eastAsia="en-GB"/>
              </w:rPr>
              <w:t>Near vision with or without spectacles or contact lenses</w:t>
            </w:r>
          </w:p>
        </w:tc>
        <w:tc>
          <w:tcPr>
            <w:tcW w:w="6237" w:type="dxa"/>
            <w:vAlign w:val="center"/>
            <w:hideMark/>
          </w:tcPr>
          <w:p w:rsidR="002D054F" w:rsidRDefault="002D054F" w:rsidP="003A63A0">
            <w:pPr>
              <w:pStyle w:val="ListParagraph"/>
              <w:spacing w:line="330" w:lineRule="auto"/>
              <w:jc w:val="center"/>
              <w:rPr>
                <w:rFonts w:ascii="Arial" w:hAnsi="Arial" w:cs="Arial"/>
                <w:sz w:val="18"/>
                <w:szCs w:val="18"/>
                <w:lang w:eastAsia="en-GB"/>
              </w:rPr>
            </w:pPr>
            <w:r>
              <w:rPr>
                <w:rFonts w:ascii="Arial" w:hAnsi="Arial" w:cs="Arial"/>
                <w:sz w:val="18"/>
                <w:szCs w:val="18"/>
                <w:lang w:eastAsia="en-GB"/>
              </w:rPr>
              <w:t>COP Policing Requirement</w:t>
            </w:r>
          </w:p>
          <w:p w:rsidR="002D054F" w:rsidRPr="000B281A" w:rsidRDefault="002D054F" w:rsidP="003A63A0">
            <w:pPr>
              <w:pStyle w:val="ListParagraph"/>
              <w:spacing w:line="330" w:lineRule="auto"/>
              <w:jc w:val="center"/>
              <w:rPr>
                <w:rFonts w:ascii="Arial" w:hAnsi="Arial" w:cs="Arial"/>
                <w:sz w:val="18"/>
                <w:szCs w:val="18"/>
                <w:lang w:eastAsia="en-GB"/>
              </w:rPr>
            </w:pPr>
            <w:r>
              <w:rPr>
                <w:rFonts w:ascii="Arial" w:hAnsi="Arial" w:cs="Arial"/>
                <w:sz w:val="18"/>
                <w:szCs w:val="18"/>
                <w:lang w:eastAsia="en-GB"/>
              </w:rPr>
              <w:t>N8</w:t>
            </w:r>
          </w:p>
        </w:tc>
      </w:tr>
      <w:tr w:rsidR="002D054F" w:rsidRPr="00923798" w:rsidTr="002D054F">
        <w:trPr>
          <w:trHeight w:val="1949"/>
        </w:trPr>
        <w:tc>
          <w:tcPr>
            <w:tcW w:w="3545" w:type="dxa"/>
            <w:shd w:val="clear" w:color="auto" w:fill="F2F2F2" w:themeFill="background1" w:themeFillShade="F2"/>
            <w:vAlign w:val="center"/>
            <w:hideMark/>
          </w:tcPr>
          <w:p w:rsidR="002D054F" w:rsidRPr="002D054F" w:rsidRDefault="002D054F" w:rsidP="006C2FE0">
            <w:pPr>
              <w:spacing w:line="330" w:lineRule="auto"/>
              <w:jc w:val="center"/>
              <w:rPr>
                <w:rFonts w:ascii="Arial" w:hAnsi="Arial" w:cs="Arial"/>
                <w:b/>
                <w:sz w:val="20"/>
                <w:szCs w:val="18"/>
                <w:lang w:eastAsia="en-GB"/>
              </w:rPr>
            </w:pPr>
            <w:r w:rsidRPr="002D054F">
              <w:rPr>
                <w:rFonts w:ascii="Arial" w:hAnsi="Arial" w:cs="Arial"/>
                <w:b/>
                <w:sz w:val="20"/>
                <w:szCs w:val="18"/>
                <w:lang w:eastAsia="en-GB"/>
              </w:rPr>
              <w:t>Colour Vision</w:t>
            </w:r>
          </w:p>
        </w:tc>
        <w:tc>
          <w:tcPr>
            <w:tcW w:w="6237" w:type="dxa"/>
            <w:vAlign w:val="center"/>
            <w:hideMark/>
          </w:tcPr>
          <w:p w:rsidR="002D054F" w:rsidRDefault="002D054F" w:rsidP="00661EC1">
            <w:pPr>
              <w:pStyle w:val="ListParagraph"/>
              <w:spacing w:line="330" w:lineRule="auto"/>
              <w:ind w:left="502"/>
              <w:jc w:val="center"/>
              <w:rPr>
                <w:rFonts w:ascii="Arial" w:hAnsi="Arial" w:cs="Arial"/>
                <w:sz w:val="18"/>
                <w:szCs w:val="18"/>
                <w:lang w:eastAsia="en-GB"/>
              </w:rPr>
            </w:pPr>
            <w:r>
              <w:rPr>
                <w:rFonts w:ascii="Arial" w:hAnsi="Arial" w:cs="Arial"/>
                <w:sz w:val="18"/>
                <w:szCs w:val="18"/>
                <w:lang w:eastAsia="en-GB"/>
              </w:rPr>
              <w:t>COP Policing Requirement</w:t>
            </w:r>
          </w:p>
          <w:p w:rsidR="002D054F" w:rsidRPr="00102D28" w:rsidRDefault="002D054F" w:rsidP="009F21D0">
            <w:pPr>
              <w:pStyle w:val="ListParagraph"/>
              <w:numPr>
                <w:ilvl w:val="0"/>
                <w:numId w:val="45"/>
              </w:numPr>
              <w:spacing w:line="330" w:lineRule="auto"/>
              <w:rPr>
                <w:rFonts w:ascii="Arial" w:hAnsi="Arial" w:cs="Arial"/>
                <w:sz w:val="18"/>
                <w:szCs w:val="18"/>
                <w:lang w:eastAsia="en-GB"/>
              </w:rPr>
            </w:pPr>
            <w:r w:rsidRPr="00102D28">
              <w:rPr>
                <w:rFonts w:ascii="Arial" w:hAnsi="Arial" w:cs="Arial"/>
                <w:sz w:val="18"/>
                <w:szCs w:val="18"/>
                <w:lang w:eastAsia="en-GB"/>
              </w:rPr>
              <w:t xml:space="preserve">Monochromats are not accepted (complete colour deficiency) </w:t>
            </w:r>
          </w:p>
          <w:p w:rsidR="002D054F" w:rsidRDefault="002D054F" w:rsidP="009F21D0">
            <w:pPr>
              <w:pStyle w:val="ListParagraph"/>
              <w:numPr>
                <w:ilvl w:val="0"/>
                <w:numId w:val="45"/>
              </w:numPr>
              <w:spacing w:line="330" w:lineRule="auto"/>
              <w:rPr>
                <w:rFonts w:ascii="Arial" w:hAnsi="Arial" w:cs="Arial"/>
                <w:sz w:val="18"/>
                <w:szCs w:val="18"/>
                <w:lang w:eastAsia="en-GB"/>
              </w:rPr>
            </w:pPr>
            <w:r w:rsidRPr="00102D28">
              <w:rPr>
                <w:rFonts w:ascii="Arial" w:hAnsi="Arial" w:cs="Arial"/>
                <w:sz w:val="18"/>
                <w:szCs w:val="18"/>
                <w:lang w:eastAsia="en-GB"/>
              </w:rPr>
              <w:t xml:space="preserve">Mild anomalous </w:t>
            </w:r>
            <w:proofErr w:type="spellStart"/>
            <w:r w:rsidRPr="00102D28">
              <w:rPr>
                <w:rFonts w:ascii="Arial" w:hAnsi="Arial" w:cs="Arial"/>
                <w:sz w:val="18"/>
                <w:szCs w:val="18"/>
                <w:lang w:eastAsia="en-GB"/>
              </w:rPr>
              <w:t>trichomats</w:t>
            </w:r>
            <w:proofErr w:type="spellEnd"/>
            <w:r w:rsidRPr="00102D28">
              <w:rPr>
                <w:rFonts w:ascii="Arial" w:hAnsi="Arial" w:cs="Arial"/>
                <w:sz w:val="18"/>
                <w:szCs w:val="18"/>
                <w:lang w:eastAsia="en-GB"/>
              </w:rPr>
              <w:t xml:space="preserve"> are acceptable in standard policing roles.</w:t>
            </w:r>
          </w:p>
          <w:p w:rsidR="002D054F" w:rsidRPr="00EF4248" w:rsidRDefault="002D054F" w:rsidP="0083301C">
            <w:pPr>
              <w:pStyle w:val="ListParagraph"/>
              <w:numPr>
                <w:ilvl w:val="0"/>
                <w:numId w:val="45"/>
              </w:numPr>
              <w:spacing w:line="330" w:lineRule="auto"/>
              <w:rPr>
                <w:rFonts w:ascii="Arial" w:hAnsi="Arial" w:cs="Arial"/>
                <w:sz w:val="18"/>
                <w:szCs w:val="18"/>
                <w:lang w:eastAsia="en-GB"/>
              </w:rPr>
            </w:pPr>
            <w:r w:rsidRPr="00EF4248">
              <w:rPr>
                <w:rFonts w:ascii="Arial" w:hAnsi="Arial" w:cs="Arial"/>
                <w:sz w:val="18"/>
                <w:szCs w:val="18"/>
                <w:lang w:eastAsia="en-GB"/>
              </w:rPr>
              <w:t xml:space="preserve">Severe anomalous </w:t>
            </w:r>
            <w:proofErr w:type="spellStart"/>
            <w:r w:rsidRPr="00EF4248">
              <w:rPr>
                <w:rFonts w:ascii="Arial" w:hAnsi="Arial" w:cs="Arial"/>
                <w:sz w:val="18"/>
                <w:szCs w:val="18"/>
                <w:lang w:eastAsia="en-GB"/>
              </w:rPr>
              <w:t>trichomats</w:t>
            </w:r>
            <w:proofErr w:type="spellEnd"/>
            <w:r w:rsidRPr="00EF4248">
              <w:rPr>
                <w:rFonts w:ascii="Arial" w:hAnsi="Arial" w:cs="Arial"/>
                <w:sz w:val="18"/>
                <w:szCs w:val="18"/>
                <w:lang w:eastAsia="en-GB"/>
              </w:rPr>
              <w:t xml:space="preserve"> are likely to appropriate in some standard policing roles but not extended roles such AFO and Taser</w:t>
            </w:r>
          </w:p>
          <w:p w:rsidR="002D054F" w:rsidRPr="002D054F" w:rsidRDefault="002D054F" w:rsidP="0083301C">
            <w:pPr>
              <w:pStyle w:val="ListParagraph"/>
              <w:numPr>
                <w:ilvl w:val="0"/>
                <w:numId w:val="45"/>
              </w:numPr>
              <w:spacing w:line="330" w:lineRule="auto"/>
              <w:rPr>
                <w:rFonts w:ascii="Arial" w:hAnsi="Arial" w:cs="Arial"/>
                <w:sz w:val="18"/>
                <w:szCs w:val="18"/>
                <w:lang w:eastAsia="en-GB"/>
              </w:rPr>
            </w:pPr>
            <w:r w:rsidRPr="0083301C">
              <w:rPr>
                <w:rFonts w:ascii="Arial" w:hAnsi="Arial" w:cs="Arial"/>
                <w:sz w:val="18"/>
                <w:szCs w:val="18"/>
                <w:lang w:eastAsia="en-GB"/>
              </w:rPr>
              <w:t>The use of colour correcting lenses is not acceptable.</w:t>
            </w:r>
            <w:r w:rsidRPr="0083301C">
              <w:rPr>
                <w:rFonts w:ascii="Arial" w:hAnsi="Arial" w:cs="Arial"/>
                <w:b/>
                <w:color w:val="FF0000"/>
                <w:sz w:val="18"/>
                <w:szCs w:val="18"/>
                <w:lang w:eastAsia="en-GB"/>
              </w:rPr>
              <w:t xml:space="preserve"> </w:t>
            </w:r>
          </w:p>
        </w:tc>
      </w:tr>
      <w:tr w:rsidR="002D054F" w:rsidRPr="00923798" w:rsidTr="002D054F">
        <w:trPr>
          <w:trHeight w:val="1379"/>
        </w:trPr>
        <w:tc>
          <w:tcPr>
            <w:tcW w:w="3545" w:type="dxa"/>
            <w:shd w:val="clear" w:color="auto" w:fill="F2F2F2" w:themeFill="background1" w:themeFillShade="F2"/>
            <w:vAlign w:val="center"/>
          </w:tcPr>
          <w:p w:rsidR="002D054F" w:rsidRPr="002D054F" w:rsidRDefault="002D054F" w:rsidP="006C2FE0">
            <w:pPr>
              <w:spacing w:line="330" w:lineRule="auto"/>
              <w:jc w:val="center"/>
              <w:rPr>
                <w:rFonts w:ascii="Arial" w:hAnsi="Arial" w:cs="Arial"/>
                <w:b/>
                <w:sz w:val="20"/>
                <w:szCs w:val="18"/>
                <w:lang w:eastAsia="en-GB"/>
              </w:rPr>
            </w:pPr>
            <w:r w:rsidRPr="002D054F">
              <w:rPr>
                <w:rFonts w:ascii="Arial" w:hAnsi="Arial" w:cs="Arial"/>
                <w:b/>
                <w:sz w:val="20"/>
                <w:szCs w:val="18"/>
                <w:lang w:eastAsia="en-GB"/>
              </w:rPr>
              <w:t>Visual Fields</w:t>
            </w:r>
          </w:p>
        </w:tc>
        <w:tc>
          <w:tcPr>
            <w:tcW w:w="6237" w:type="dxa"/>
            <w:vAlign w:val="center"/>
          </w:tcPr>
          <w:p w:rsidR="002D054F" w:rsidRPr="0083301C" w:rsidRDefault="002D054F" w:rsidP="00B26410">
            <w:pPr>
              <w:jc w:val="center"/>
              <w:rPr>
                <w:rFonts w:ascii="Arial" w:hAnsi="Arial" w:cs="Arial"/>
                <w:sz w:val="18"/>
                <w:szCs w:val="18"/>
              </w:rPr>
            </w:pPr>
            <w:r>
              <w:rPr>
                <w:rFonts w:ascii="Arial" w:hAnsi="Arial" w:cs="Arial"/>
                <w:sz w:val="18"/>
                <w:szCs w:val="18"/>
              </w:rPr>
              <w:t xml:space="preserve">COP </w:t>
            </w:r>
            <w:r w:rsidRPr="0083301C">
              <w:rPr>
                <w:rFonts w:ascii="Arial" w:hAnsi="Arial" w:cs="Arial"/>
                <w:sz w:val="18"/>
                <w:szCs w:val="18"/>
              </w:rPr>
              <w:t xml:space="preserve">Policing Requirement </w:t>
            </w:r>
          </w:p>
          <w:p w:rsidR="002D054F" w:rsidRPr="0083301C" w:rsidRDefault="002D054F" w:rsidP="009F21D0">
            <w:pPr>
              <w:pStyle w:val="ListParagraph"/>
              <w:numPr>
                <w:ilvl w:val="0"/>
                <w:numId w:val="46"/>
              </w:numPr>
              <w:tabs>
                <w:tab w:val="center" w:pos="4320"/>
                <w:tab w:val="right" w:pos="8640"/>
              </w:tabs>
              <w:rPr>
                <w:rFonts w:ascii="Arial" w:hAnsi="Arial" w:cs="Arial"/>
                <w:sz w:val="18"/>
                <w:szCs w:val="18"/>
              </w:rPr>
            </w:pPr>
            <w:r w:rsidRPr="0083301C">
              <w:rPr>
                <w:rFonts w:ascii="Arial" w:hAnsi="Arial" w:cs="Arial"/>
                <w:sz w:val="18"/>
                <w:szCs w:val="18"/>
              </w:rPr>
              <w:t>A view of at least 120 degrees horizontally by 100 degrees vertically is required.</w:t>
            </w:r>
          </w:p>
          <w:p w:rsidR="002D054F" w:rsidRPr="0083301C" w:rsidRDefault="002D054F" w:rsidP="009F21D0">
            <w:pPr>
              <w:pStyle w:val="ListParagraph"/>
              <w:numPr>
                <w:ilvl w:val="0"/>
                <w:numId w:val="46"/>
              </w:numPr>
              <w:spacing w:line="330" w:lineRule="auto"/>
              <w:rPr>
                <w:rFonts w:ascii="Arial" w:hAnsi="Arial" w:cs="Arial"/>
                <w:sz w:val="18"/>
                <w:szCs w:val="18"/>
                <w:lang w:eastAsia="en-GB"/>
              </w:rPr>
            </w:pPr>
            <w:r w:rsidRPr="0083301C">
              <w:rPr>
                <w:rFonts w:ascii="Arial" w:hAnsi="Arial" w:cs="Arial"/>
                <w:sz w:val="18"/>
                <w:szCs w:val="18"/>
                <w:lang w:eastAsia="en-GB"/>
              </w:rPr>
              <w:t>Free of any large defective areas, particularly in the fovea.</w:t>
            </w:r>
          </w:p>
          <w:p w:rsidR="002D054F" w:rsidRPr="00102D28" w:rsidRDefault="002D054F" w:rsidP="009F21D0">
            <w:pPr>
              <w:pStyle w:val="ListParagraph"/>
              <w:numPr>
                <w:ilvl w:val="0"/>
                <w:numId w:val="46"/>
              </w:numPr>
              <w:spacing w:line="330" w:lineRule="auto"/>
              <w:rPr>
                <w:rFonts w:ascii="Arial" w:hAnsi="Arial" w:cs="Arial"/>
                <w:sz w:val="18"/>
                <w:szCs w:val="18"/>
                <w:lang w:eastAsia="en-GB"/>
              </w:rPr>
            </w:pPr>
            <w:r w:rsidRPr="0083301C">
              <w:rPr>
                <w:rFonts w:ascii="Arial" w:hAnsi="Arial" w:cs="Arial"/>
                <w:sz w:val="18"/>
                <w:szCs w:val="18"/>
                <w:lang w:eastAsia="en-GB"/>
              </w:rPr>
              <w:t>Defects smaller than the physiological blind spot will be acceptable.</w:t>
            </w:r>
          </w:p>
        </w:tc>
      </w:tr>
      <w:tr w:rsidR="002D054F" w:rsidRPr="00923798" w:rsidTr="002D054F">
        <w:trPr>
          <w:trHeight w:val="826"/>
        </w:trPr>
        <w:tc>
          <w:tcPr>
            <w:tcW w:w="3545" w:type="dxa"/>
            <w:shd w:val="clear" w:color="auto" w:fill="F2F2F2" w:themeFill="background1" w:themeFillShade="F2"/>
            <w:vAlign w:val="center"/>
            <w:hideMark/>
          </w:tcPr>
          <w:p w:rsidR="002D054F" w:rsidRPr="002D054F" w:rsidRDefault="002D054F" w:rsidP="006C2FE0">
            <w:pPr>
              <w:spacing w:line="330" w:lineRule="auto"/>
              <w:jc w:val="center"/>
              <w:rPr>
                <w:rFonts w:ascii="Arial" w:hAnsi="Arial" w:cs="Arial"/>
                <w:b/>
                <w:sz w:val="20"/>
                <w:szCs w:val="18"/>
                <w:lang w:eastAsia="en-GB"/>
              </w:rPr>
            </w:pPr>
            <w:r w:rsidRPr="002D054F">
              <w:rPr>
                <w:rFonts w:ascii="Arial" w:hAnsi="Arial" w:cs="Arial"/>
                <w:b/>
                <w:sz w:val="20"/>
                <w:szCs w:val="18"/>
                <w:lang w:eastAsia="en-GB"/>
              </w:rPr>
              <w:t>Eye Surgery</w:t>
            </w:r>
          </w:p>
        </w:tc>
        <w:tc>
          <w:tcPr>
            <w:tcW w:w="6237" w:type="dxa"/>
            <w:vAlign w:val="center"/>
            <w:hideMark/>
          </w:tcPr>
          <w:p w:rsidR="002D054F" w:rsidRPr="00102D28" w:rsidRDefault="002D054F" w:rsidP="009F21D0">
            <w:pPr>
              <w:pStyle w:val="ListParagraph"/>
              <w:numPr>
                <w:ilvl w:val="0"/>
                <w:numId w:val="47"/>
              </w:numPr>
              <w:spacing w:line="330" w:lineRule="auto"/>
              <w:rPr>
                <w:rFonts w:ascii="Arial" w:hAnsi="Arial" w:cs="Arial"/>
                <w:sz w:val="18"/>
                <w:szCs w:val="18"/>
                <w:lang w:eastAsia="en-GB"/>
              </w:rPr>
            </w:pPr>
            <w:r w:rsidRPr="00102D28">
              <w:rPr>
                <w:rFonts w:ascii="Arial" w:hAnsi="Arial" w:cs="Arial"/>
                <w:sz w:val="18"/>
                <w:szCs w:val="18"/>
                <w:lang w:eastAsia="en-GB"/>
              </w:rPr>
              <w:t xml:space="preserve">Radial keratotomy, arcuate keratotomy or corneal grafts are not accepted. </w:t>
            </w:r>
          </w:p>
          <w:p w:rsidR="002D054F" w:rsidRPr="00102D28" w:rsidRDefault="002D054F" w:rsidP="009F21D0">
            <w:pPr>
              <w:pStyle w:val="ListParagraph"/>
              <w:numPr>
                <w:ilvl w:val="0"/>
                <w:numId w:val="47"/>
              </w:numPr>
              <w:spacing w:line="330" w:lineRule="auto"/>
              <w:rPr>
                <w:rFonts w:ascii="Arial" w:hAnsi="Arial" w:cs="Arial"/>
                <w:sz w:val="18"/>
                <w:szCs w:val="18"/>
                <w:lang w:eastAsia="en-GB"/>
              </w:rPr>
            </w:pPr>
            <w:r w:rsidRPr="00102D28">
              <w:rPr>
                <w:rFonts w:ascii="Arial" w:hAnsi="Arial" w:cs="Arial"/>
                <w:sz w:val="18"/>
                <w:szCs w:val="18"/>
                <w:lang w:eastAsia="en-GB"/>
              </w:rPr>
              <w:t xml:space="preserve">Other forms of refractive surgery such as LASIK, LASEK, PRK, ICRS and </w:t>
            </w:r>
            <w:proofErr w:type="spellStart"/>
            <w:r w:rsidRPr="00102D28">
              <w:rPr>
                <w:rFonts w:ascii="Arial" w:hAnsi="Arial" w:cs="Arial"/>
                <w:sz w:val="18"/>
                <w:szCs w:val="18"/>
                <w:lang w:eastAsia="en-GB"/>
              </w:rPr>
              <w:t>epiflap</w:t>
            </w:r>
            <w:proofErr w:type="spellEnd"/>
            <w:r w:rsidRPr="00102D28">
              <w:rPr>
                <w:rFonts w:ascii="Arial" w:hAnsi="Arial" w:cs="Arial"/>
                <w:sz w:val="18"/>
                <w:szCs w:val="18"/>
                <w:lang w:eastAsia="en-GB"/>
              </w:rPr>
              <w:t xml:space="preserve"> are all acceptable provided that six weeks have elapsed since surgery, there are no residual side effects and the other eyesight standards are met.</w:t>
            </w:r>
          </w:p>
        </w:tc>
      </w:tr>
      <w:tr w:rsidR="002D054F" w:rsidRPr="00923798" w:rsidTr="002D054F">
        <w:trPr>
          <w:trHeight w:val="1170"/>
        </w:trPr>
        <w:tc>
          <w:tcPr>
            <w:tcW w:w="3545" w:type="dxa"/>
            <w:shd w:val="clear" w:color="auto" w:fill="F2F2F2" w:themeFill="background1" w:themeFillShade="F2"/>
            <w:vAlign w:val="center"/>
          </w:tcPr>
          <w:p w:rsidR="002D054F" w:rsidRPr="002D054F" w:rsidRDefault="002D054F" w:rsidP="006C2FE0">
            <w:pPr>
              <w:spacing w:line="330" w:lineRule="auto"/>
              <w:jc w:val="center"/>
              <w:rPr>
                <w:rFonts w:ascii="Arial" w:hAnsi="Arial" w:cs="Arial"/>
                <w:b/>
                <w:sz w:val="22"/>
                <w:szCs w:val="18"/>
                <w:lang w:eastAsia="en-GB"/>
              </w:rPr>
            </w:pPr>
            <w:r w:rsidRPr="002D054F">
              <w:rPr>
                <w:rFonts w:ascii="Arial" w:hAnsi="Arial" w:cs="Arial"/>
                <w:b/>
                <w:sz w:val="22"/>
                <w:szCs w:val="18"/>
                <w:lang w:eastAsia="en-GB"/>
              </w:rPr>
              <w:t>Hearing Capability</w:t>
            </w:r>
          </w:p>
        </w:tc>
        <w:tc>
          <w:tcPr>
            <w:tcW w:w="6237" w:type="dxa"/>
            <w:vAlign w:val="center"/>
          </w:tcPr>
          <w:p w:rsidR="002D054F" w:rsidRPr="002D054F" w:rsidRDefault="002D054F" w:rsidP="003A63A0">
            <w:pPr>
              <w:pStyle w:val="BodyText"/>
              <w:jc w:val="center"/>
              <w:rPr>
                <w:rFonts w:ascii="Arial" w:hAnsi="Arial" w:cs="Arial"/>
                <w:sz w:val="18"/>
                <w:szCs w:val="18"/>
              </w:rPr>
            </w:pPr>
            <w:r>
              <w:rPr>
                <w:rFonts w:ascii="Arial" w:hAnsi="Arial" w:cs="Arial"/>
                <w:sz w:val="18"/>
                <w:szCs w:val="18"/>
              </w:rPr>
              <w:t xml:space="preserve">COP </w:t>
            </w:r>
            <w:r w:rsidRPr="002D054F">
              <w:rPr>
                <w:rFonts w:ascii="Arial" w:hAnsi="Arial" w:cs="Arial"/>
                <w:sz w:val="18"/>
                <w:szCs w:val="18"/>
              </w:rPr>
              <w:t>Policing Requirement</w:t>
            </w:r>
            <w:r w:rsidR="00F06AD8">
              <w:rPr>
                <w:rFonts w:ascii="Arial" w:hAnsi="Arial" w:cs="Arial"/>
                <w:sz w:val="18"/>
                <w:szCs w:val="18"/>
              </w:rPr>
              <w:t xml:space="preserve"> by audio me</w:t>
            </w:r>
            <w:r>
              <w:rPr>
                <w:rFonts w:ascii="Arial" w:hAnsi="Arial" w:cs="Arial"/>
                <w:sz w:val="18"/>
                <w:szCs w:val="18"/>
              </w:rPr>
              <w:t>tric assessment</w:t>
            </w:r>
          </w:p>
          <w:p w:rsidR="002D054F" w:rsidRPr="002D054F" w:rsidRDefault="002D054F" w:rsidP="003A63A0">
            <w:pPr>
              <w:pStyle w:val="BodyText"/>
              <w:jc w:val="center"/>
              <w:rPr>
                <w:rFonts w:ascii="Arial" w:hAnsi="Arial" w:cs="Arial"/>
                <w:sz w:val="18"/>
                <w:szCs w:val="18"/>
              </w:rPr>
            </w:pPr>
            <w:r w:rsidRPr="002D054F">
              <w:rPr>
                <w:rFonts w:ascii="Arial" w:hAnsi="Arial" w:cs="Arial"/>
                <w:sz w:val="18"/>
                <w:szCs w:val="18"/>
              </w:rPr>
              <w:t>84 dB at 0.5,1 and 2 KHz, and / or</w:t>
            </w:r>
          </w:p>
          <w:p w:rsidR="002D054F" w:rsidRPr="002D054F" w:rsidRDefault="002D054F" w:rsidP="003A63A0">
            <w:pPr>
              <w:pStyle w:val="BodyText"/>
              <w:jc w:val="center"/>
              <w:rPr>
                <w:rFonts w:ascii="Arial" w:hAnsi="Arial" w:cs="Arial"/>
                <w:sz w:val="18"/>
                <w:szCs w:val="18"/>
              </w:rPr>
            </w:pPr>
            <w:r w:rsidRPr="002D054F">
              <w:rPr>
                <w:rFonts w:ascii="Arial" w:hAnsi="Arial" w:cs="Arial"/>
                <w:sz w:val="18"/>
                <w:szCs w:val="18"/>
              </w:rPr>
              <w:t>123 dB at 3, 4 and 6 KHz.</w:t>
            </w:r>
          </w:p>
          <w:p w:rsidR="002D054F" w:rsidRPr="002D054F" w:rsidRDefault="002D054F" w:rsidP="002D054F">
            <w:pPr>
              <w:pStyle w:val="BodyText"/>
              <w:jc w:val="center"/>
              <w:rPr>
                <w:rFonts w:ascii="Arial" w:hAnsi="Arial" w:cs="Arial"/>
                <w:sz w:val="18"/>
                <w:szCs w:val="18"/>
              </w:rPr>
            </w:pPr>
            <w:r w:rsidRPr="002D054F">
              <w:rPr>
                <w:rFonts w:ascii="Arial" w:hAnsi="Arial" w:cs="Arial"/>
                <w:sz w:val="18"/>
                <w:szCs w:val="18"/>
              </w:rPr>
              <w:t>Candidate is likely to be unfit for entry to the police service if hearing capability deficit at the specified thresholds above.</w:t>
            </w:r>
          </w:p>
        </w:tc>
      </w:tr>
      <w:tr w:rsidR="002D054F" w:rsidRPr="00923798" w:rsidTr="002D054F">
        <w:trPr>
          <w:trHeight w:val="819"/>
        </w:trPr>
        <w:tc>
          <w:tcPr>
            <w:tcW w:w="3545" w:type="dxa"/>
            <w:shd w:val="clear" w:color="auto" w:fill="F2F2F2" w:themeFill="background1" w:themeFillShade="F2"/>
            <w:vAlign w:val="center"/>
          </w:tcPr>
          <w:p w:rsidR="002D054F" w:rsidRPr="002D054F" w:rsidRDefault="002D054F" w:rsidP="00AE1CB5">
            <w:pPr>
              <w:spacing w:line="330" w:lineRule="auto"/>
              <w:jc w:val="center"/>
              <w:rPr>
                <w:rFonts w:ascii="Arial" w:hAnsi="Arial" w:cs="Arial"/>
                <w:b/>
                <w:sz w:val="22"/>
                <w:szCs w:val="18"/>
                <w:lang w:eastAsia="en-GB"/>
              </w:rPr>
            </w:pPr>
            <w:r w:rsidRPr="002D054F">
              <w:rPr>
                <w:rFonts w:ascii="Arial" w:hAnsi="Arial" w:cs="Arial"/>
                <w:b/>
                <w:sz w:val="22"/>
                <w:szCs w:val="18"/>
                <w:lang w:eastAsia="en-GB"/>
              </w:rPr>
              <w:t>Fitness Test Level</w:t>
            </w:r>
          </w:p>
        </w:tc>
        <w:tc>
          <w:tcPr>
            <w:tcW w:w="6237" w:type="dxa"/>
            <w:vAlign w:val="center"/>
          </w:tcPr>
          <w:p w:rsidR="002D054F" w:rsidRPr="00D33365" w:rsidRDefault="002D054F" w:rsidP="00AE1CB5">
            <w:pPr>
              <w:spacing w:line="330" w:lineRule="auto"/>
              <w:rPr>
                <w:rFonts w:ascii="Arial" w:hAnsi="Arial" w:cs="Arial"/>
                <w:sz w:val="18"/>
                <w:szCs w:val="18"/>
                <w:lang w:eastAsia="en-GB"/>
              </w:rPr>
            </w:pPr>
            <w:r>
              <w:rPr>
                <w:rFonts w:ascii="Arial" w:hAnsi="Arial" w:cs="Arial"/>
                <w:sz w:val="18"/>
                <w:szCs w:val="18"/>
                <w:lang w:eastAsia="en-GB"/>
              </w:rPr>
              <w:t>The requirement for candidates for police constable, special and PCSO is to attain the 5.4 rating in the 15 metre shuttle run.</w:t>
            </w:r>
          </w:p>
        </w:tc>
      </w:tr>
      <w:tr w:rsidR="00C86169" w:rsidRPr="00923798" w:rsidTr="002D054F">
        <w:trPr>
          <w:trHeight w:val="819"/>
        </w:trPr>
        <w:tc>
          <w:tcPr>
            <w:tcW w:w="3545" w:type="dxa"/>
            <w:shd w:val="clear" w:color="auto" w:fill="F2F2F2" w:themeFill="background1" w:themeFillShade="F2"/>
            <w:vAlign w:val="center"/>
          </w:tcPr>
          <w:p w:rsidR="00C86169" w:rsidRPr="002D054F" w:rsidRDefault="00C86169" w:rsidP="00AE1CB5">
            <w:pPr>
              <w:spacing w:line="330" w:lineRule="auto"/>
              <w:jc w:val="center"/>
              <w:rPr>
                <w:rFonts w:ascii="Arial" w:hAnsi="Arial" w:cs="Arial"/>
                <w:b/>
                <w:sz w:val="22"/>
                <w:szCs w:val="18"/>
                <w:lang w:eastAsia="en-GB"/>
              </w:rPr>
            </w:pPr>
            <w:r>
              <w:rPr>
                <w:rFonts w:ascii="Arial" w:hAnsi="Arial" w:cs="Arial"/>
                <w:b/>
                <w:sz w:val="22"/>
                <w:szCs w:val="18"/>
                <w:lang w:eastAsia="en-GB"/>
              </w:rPr>
              <w:t>Blood Pressure</w:t>
            </w:r>
          </w:p>
        </w:tc>
        <w:tc>
          <w:tcPr>
            <w:tcW w:w="6237" w:type="dxa"/>
            <w:vAlign w:val="center"/>
          </w:tcPr>
          <w:p w:rsidR="00C86169" w:rsidRDefault="00C86169" w:rsidP="00AE1CB5">
            <w:pPr>
              <w:spacing w:line="330" w:lineRule="auto"/>
              <w:rPr>
                <w:rFonts w:ascii="Arial" w:hAnsi="Arial" w:cs="Arial"/>
                <w:sz w:val="18"/>
                <w:szCs w:val="18"/>
                <w:lang w:eastAsia="en-GB"/>
              </w:rPr>
            </w:pPr>
            <w:r>
              <w:rPr>
                <w:rFonts w:ascii="Arial" w:hAnsi="Arial" w:cs="Arial"/>
                <w:sz w:val="18"/>
                <w:szCs w:val="18"/>
                <w:lang w:eastAsia="en-GB"/>
              </w:rPr>
              <w:t>Candidates w</w:t>
            </w:r>
            <w:r w:rsidRPr="0035551E">
              <w:rPr>
                <w:rFonts w:ascii="Arial" w:hAnsi="Arial" w:cs="Arial"/>
                <w:sz w:val="18"/>
                <w:szCs w:val="18"/>
                <w:lang w:eastAsia="en-GB"/>
              </w:rPr>
              <w:t>ould</w:t>
            </w:r>
            <w:r>
              <w:rPr>
                <w:rFonts w:ascii="Arial" w:hAnsi="Arial" w:cs="Arial"/>
                <w:sz w:val="18"/>
                <w:szCs w:val="18"/>
                <w:lang w:eastAsia="en-GB"/>
              </w:rPr>
              <w:t xml:space="preserve"> ideally</w:t>
            </w:r>
            <w:r w:rsidRPr="0035551E">
              <w:rPr>
                <w:rFonts w:ascii="Arial" w:hAnsi="Arial" w:cs="Arial"/>
                <w:sz w:val="18"/>
                <w:szCs w:val="18"/>
                <w:lang w:eastAsia="en-GB"/>
              </w:rPr>
              <w:t xml:space="preserve"> present in the normal ranges at rest i.e</w:t>
            </w:r>
            <w:r>
              <w:rPr>
                <w:rFonts w:ascii="Arial" w:hAnsi="Arial" w:cs="Arial"/>
                <w:sz w:val="18"/>
                <w:szCs w:val="18"/>
                <w:lang w:eastAsia="en-GB"/>
              </w:rPr>
              <w:t>.</w:t>
            </w:r>
            <w:r w:rsidRPr="0035551E">
              <w:rPr>
                <w:rFonts w:ascii="Arial" w:hAnsi="Arial" w:cs="Arial"/>
                <w:sz w:val="18"/>
                <w:szCs w:val="18"/>
                <w:lang w:eastAsia="en-GB"/>
              </w:rPr>
              <w:t xml:space="preserve"> 140</w:t>
            </w:r>
            <w:r>
              <w:rPr>
                <w:rFonts w:ascii="Arial" w:hAnsi="Arial" w:cs="Arial"/>
                <w:sz w:val="18"/>
                <w:szCs w:val="18"/>
                <w:lang w:eastAsia="en-GB"/>
              </w:rPr>
              <w:t>mmHg systolic and below 90mmHg diastolic</w:t>
            </w:r>
          </w:p>
        </w:tc>
      </w:tr>
      <w:tr w:rsidR="002D054F" w:rsidRPr="00923798" w:rsidTr="00C86169">
        <w:trPr>
          <w:trHeight w:val="432"/>
        </w:trPr>
        <w:tc>
          <w:tcPr>
            <w:tcW w:w="3545" w:type="dxa"/>
            <w:tcBorders>
              <w:left w:val="single" w:sz="4" w:space="0" w:color="auto"/>
              <w:bottom w:val="single" w:sz="4" w:space="0" w:color="auto"/>
              <w:right w:val="single" w:sz="4" w:space="0" w:color="auto"/>
            </w:tcBorders>
            <w:shd w:val="clear" w:color="auto" w:fill="F2F2F2" w:themeFill="background1" w:themeFillShade="F2"/>
            <w:vAlign w:val="center"/>
          </w:tcPr>
          <w:p w:rsidR="002D054F" w:rsidRPr="00F67314" w:rsidRDefault="00C86169" w:rsidP="00574648">
            <w:pPr>
              <w:spacing w:line="330" w:lineRule="auto"/>
              <w:jc w:val="center"/>
              <w:rPr>
                <w:rFonts w:ascii="Arial" w:hAnsi="Arial" w:cs="Arial"/>
                <w:b/>
                <w:szCs w:val="18"/>
                <w:lang w:eastAsia="en-GB"/>
              </w:rPr>
            </w:pPr>
            <w:r w:rsidRPr="00C86169">
              <w:rPr>
                <w:rFonts w:ascii="Arial" w:hAnsi="Arial" w:cs="Arial"/>
                <w:b/>
                <w:sz w:val="22"/>
                <w:szCs w:val="18"/>
                <w:lang w:eastAsia="en-GB"/>
              </w:rPr>
              <w:t>Substance Misuse</w:t>
            </w:r>
          </w:p>
        </w:tc>
        <w:tc>
          <w:tcPr>
            <w:tcW w:w="6237" w:type="dxa"/>
            <w:tcBorders>
              <w:left w:val="single" w:sz="4" w:space="0" w:color="auto"/>
              <w:bottom w:val="single" w:sz="4" w:space="0" w:color="auto"/>
              <w:right w:val="single" w:sz="4" w:space="0" w:color="auto"/>
            </w:tcBorders>
            <w:vAlign w:val="center"/>
          </w:tcPr>
          <w:p w:rsidR="002D054F" w:rsidRDefault="00C86169" w:rsidP="0035551E">
            <w:pPr>
              <w:spacing w:line="330" w:lineRule="auto"/>
              <w:rPr>
                <w:rFonts w:ascii="Arial" w:hAnsi="Arial" w:cs="Arial"/>
                <w:sz w:val="18"/>
                <w:szCs w:val="18"/>
                <w:lang w:eastAsia="en-GB"/>
              </w:rPr>
            </w:pPr>
            <w:r>
              <w:rPr>
                <w:rFonts w:ascii="Arial" w:hAnsi="Arial" w:cs="Arial"/>
                <w:sz w:val="18"/>
                <w:szCs w:val="18"/>
                <w:lang w:eastAsia="en-GB"/>
              </w:rPr>
              <w:t>Is not compatible with a policing role</w:t>
            </w:r>
          </w:p>
        </w:tc>
      </w:tr>
    </w:tbl>
    <w:p w:rsidR="0035551E" w:rsidRDefault="0035551E"/>
    <w:tbl>
      <w:tblPr>
        <w:tblW w:w="978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545"/>
        <w:gridCol w:w="6214"/>
        <w:gridCol w:w="23"/>
      </w:tblGrid>
      <w:tr w:rsidR="002D054F" w:rsidRPr="00923798" w:rsidTr="00C86169">
        <w:trPr>
          <w:trHeight w:val="1527"/>
        </w:trPr>
        <w:tc>
          <w:tcPr>
            <w:tcW w:w="3545" w:type="dxa"/>
            <w:shd w:val="clear" w:color="auto" w:fill="F2F2F2" w:themeFill="background1" w:themeFillShade="F2"/>
            <w:vAlign w:val="center"/>
          </w:tcPr>
          <w:p w:rsidR="002D054F" w:rsidRPr="00246FDA" w:rsidRDefault="002D054F" w:rsidP="00AE1CB5">
            <w:pPr>
              <w:spacing w:line="330" w:lineRule="auto"/>
              <w:jc w:val="center"/>
              <w:rPr>
                <w:rFonts w:ascii="Arial" w:hAnsi="Arial" w:cs="Arial"/>
                <w:b/>
                <w:sz w:val="18"/>
                <w:szCs w:val="18"/>
                <w:lang w:eastAsia="en-GB"/>
              </w:rPr>
            </w:pPr>
            <w:r w:rsidRPr="00F67314">
              <w:rPr>
                <w:rFonts w:ascii="Arial" w:hAnsi="Arial" w:cs="Arial"/>
                <w:b/>
                <w:szCs w:val="18"/>
                <w:lang w:eastAsia="en-GB"/>
              </w:rPr>
              <w:lastRenderedPageBreak/>
              <w:t xml:space="preserve">General Health </w:t>
            </w:r>
          </w:p>
        </w:tc>
        <w:tc>
          <w:tcPr>
            <w:tcW w:w="6237" w:type="dxa"/>
            <w:gridSpan w:val="2"/>
            <w:vAlign w:val="center"/>
          </w:tcPr>
          <w:p w:rsidR="002D054F" w:rsidRPr="00246FDA" w:rsidRDefault="002D054F" w:rsidP="00E31B78">
            <w:pPr>
              <w:spacing w:line="330" w:lineRule="auto"/>
              <w:jc w:val="both"/>
              <w:rPr>
                <w:rFonts w:ascii="Arial" w:hAnsi="Arial" w:cs="Arial"/>
                <w:sz w:val="18"/>
                <w:szCs w:val="18"/>
                <w:lang w:eastAsia="en-GB"/>
              </w:rPr>
            </w:pPr>
            <w:r w:rsidRPr="00246FDA">
              <w:rPr>
                <w:rFonts w:ascii="Arial" w:hAnsi="Arial" w:cs="Arial"/>
                <w:sz w:val="18"/>
                <w:szCs w:val="18"/>
                <w:lang w:eastAsia="en-GB"/>
              </w:rPr>
              <w:t>There should be no medical condition or treatment likely to cause:</w:t>
            </w:r>
          </w:p>
          <w:p w:rsidR="002D054F" w:rsidRPr="00C86169" w:rsidRDefault="002D054F" w:rsidP="00C86169">
            <w:pPr>
              <w:pStyle w:val="ListParagraph"/>
              <w:numPr>
                <w:ilvl w:val="0"/>
                <w:numId w:val="74"/>
              </w:numPr>
              <w:spacing w:line="330" w:lineRule="auto"/>
              <w:jc w:val="both"/>
              <w:rPr>
                <w:rFonts w:ascii="Arial" w:hAnsi="Arial" w:cs="Arial"/>
                <w:sz w:val="18"/>
                <w:szCs w:val="18"/>
                <w:lang w:eastAsia="en-GB"/>
              </w:rPr>
            </w:pPr>
            <w:r w:rsidRPr="00C86169">
              <w:rPr>
                <w:rFonts w:ascii="Arial" w:hAnsi="Arial" w:cs="Arial"/>
                <w:sz w:val="18"/>
                <w:szCs w:val="18"/>
                <w:lang w:eastAsia="en-GB"/>
              </w:rPr>
              <w:t>Sudden loss of consciousness</w:t>
            </w:r>
          </w:p>
          <w:p w:rsidR="002D054F" w:rsidRPr="00C86169" w:rsidRDefault="002D054F" w:rsidP="00C86169">
            <w:pPr>
              <w:pStyle w:val="ListParagraph"/>
              <w:numPr>
                <w:ilvl w:val="0"/>
                <w:numId w:val="74"/>
              </w:numPr>
              <w:spacing w:line="330" w:lineRule="auto"/>
              <w:jc w:val="both"/>
              <w:rPr>
                <w:rFonts w:ascii="Arial" w:hAnsi="Arial" w:cs="Arial"/>
                <w:sz w:val="18"/>
                <w:szCs w:val="18"/>
                <w:lang w:eastAsia="en-GB"/>
              </w:rPr>
            </w:pPr>
            <w:r w:rsidRPr="00C86169">
              <w:rPr>
                <w:rFonts w:ascii="Arial" w:hAnsi="Arial" w:cs="Arial"/>
                <w:sz w:val="18"/>
                <w:szCs w:val="18"/>
                <w:lang w:eastAsia="en-GB"/>
              </w:rPr>
              <w:t>Impairment of awareness or concentration</w:t>
            </w:r>
          </w:p>
          <w:p w:rsidR="002D054F" w:rsidRPr="00C86169" w:rsidRDefault="002D054F" w:rsidP="00C86169">
            <w:pPr>
              <w:pStyle w:val="ListParagraph"/>
              <w:numPr>
                <w:ilvl w:val="0"/>
                <w:numId w:val="74"/>
              </w:numPr>
              <w:spacing w:line="330" w:lineRule="auto"/>
              <w:jc w:val="both"/>
              <w:rPr>
                <w:rFonts w:ascii="Arial" w:hAnsi="Arial" w:cs="Arial"/>
                <w:sz w:val="18"/>
                <w:szCs w:val="18"/>
                <w:lang w:eastAsia="en-GB"/>
              </w:rPr>
            </w:pPr>
            <w:r w:rsidRPr="00C86169">
              <w:rPr>
                <w:rFonts w:ascii="Arial" w:hAnsi="Arial" w:cs="Arial"/>
                <w:sz w:val="18"/>
                <w:szCs w:val="18"/>
                <w:lang w:eastAsia="en-GB"/>
              </w:rPr>
              <w:t>Sudden incapacity</w:t>
            </w:r>
          </w:p>
          <w:p w:rsidR="002D054F" w:rsidRPr="00C86169" w:rsidRDefault="002D054F" w:rsidP="00C86169">
            <w:pPr>
              <w:pStyle w:val="ListParagraph"/>
              <w:numPr>
                <w:ilvl w:val="0"/>
                <w:numId w:val="74"/>
              </w:numPr>
              <w:spacing w:line="330" w:lineRule="auto"/>
              <w:jc w:val="both"/>
              <w:rPr>
                <w:rFonts w:ascii="Arial" w:hAnsi="Arial" w:cs="Arial"/>
                <w:sz w:val="18"/>
                <w:szCs w:val="18"/>
                <w:lang w:eastAsia="en-GB"/>
              </w:rPr>
            </w:pPr>
            <w:r w:rsidRPr="00C86169">
              <w:rPr>
                <w:rFonts w:ascii="Arial" w:hAnsi="Arial" w:cs="Arial"/>
                <w:sz w:val="18"/>
                <w:szCs w:val="18"/>
                <w:lang w:eastAsia="en-GB"/>
              </w:rPr>
              <w:t>Visual impairment of a temporary or transient nature</w:t>
            </w:r>
          </w:p>
          <w:p w:rsidR="002D054F" w:rsidRPr="00C86169" w:rsidRDefault="002D054F" w:rsidP="00C86169">
            <w:pPr>
              <w:pStyle w:val="ListParagraph"/>
              <w:numPr>
                <w:ilvl w:val="0"/>
                <w:numId w:val="74"/>
              </w:numPr>
              <w:spacing w:line="330" w:lineRule="auto"/>
              <w:jc w:val="both"/>
              <w:rPr>
                <w:rFonts w:ascii="Arial" w:hAnsi="Arial" w:cs="Arial"/>
                <w:sz w:val="18"/>
                <w:szCs w:val="18"/>
                <w:lang w:eastAsia="en-GB"/>
              </w:rPr>
            </w:pPr>
            <w:r w:rsidRPr="00C86169">
              <w:rPr>
                <w:rFonts w:ascii="Arial" w:hAnsi="Arial" w:cs="Arial"/>
                <w:sz w:val="18"/>
                <w:szCs w:val="18"/>
                <w:lang w:eastAsia="en-GB"/>
              </w:rPr>
              <w:t>Impairment of balance or coordination</w:t>
            </w:r>
          </w:p>
          <w:p w:rsidR="002D054F" w:rsidRPr="00C86169" w:rsidRDefault="002D054F" w:rsidP="00AE1CB5">
            <w:pPr>
              <w:pStyle w:val="ListParagraph"/>
              <w:numPr>
                <w:ilvl w:val="0"/>
                <w:numId w:val="74"/>
              </w:numPr>
              <w:spacing w:line="330" w:lineRule="auto"/>
              <w:jc w:val="both"/>
              <w:rPr>
                <w:rFonts w:ascii="Arial" w:hAnsi="Arial" w:cs="Arial"/>
                <w:sz w:val="18"/>
                <w:szCs w:val="18"/>
                <w:lang w:eastAsia="en-GB"/>
              </w:rPr>
            </w:pPr>
            <w:r w:rsidRPr="00C86169">
              <w:rPr>
                <w:rFonts w:ascii="Arial" w:hAnsi="Arial" w:cs="Arial"/>
                <w:sz w:val="18"/>
                <w:szCs w:val="18"/>
                <w:lang w:eastAsia="en-GB"/>
              </w:rPr>
              <w:t>Significant limitation of mobility</w:t>
            </w:r>
          </w:p>
        </w:tc>
      </w:tr>
      <w:tr w:rsidR="00B92996" w:rsidRPr="00923798" w:rsidTr="00C86169">
        <w:trPr>
          <w:gridAfter w:val="1"/>
          <w:wAfter w:w="23" w:type="dxa"/>
          <w:trHeight w:val="1527"/>
        </w:trPr>
        <w:tc>
          <w:tcPr>
            <w:tcW w:w="3545" w:type="dxa"/>
            <w:shd w:val="clear" w:color="auto" w:fill="F2F2F2" w:themeFill="background1" w:themeFillShade="F2"/>
            <w:vAlign w:val="center"/>
          </w:tcPr>
          <w:p w:rsidR="00B92996" w:rsidRPr="00F67314" w:rsidRDefault="00B92996" w:rsidP="00246FDA">
            <w:pPr>
              <w:autoSpaceDE w:val="0"/>
              <w:autoSpaceDN w:val="0"/>
              <w:adjustRightInd w:val="0"/>
              <w:spacing w:before="120" w:after="120"/>
              <w:jc w:val="center"/>
              <w:rPr>
                <w:rFonts w:ascii="Arial" w:hAnsi="Arial" w:cs="Arial"/>
                <w:b/>
                <w:color w:val="000000"/>
                <w:szCs w:val="18"/>
              </w:rPr>
            </w:pPr>
            <w:r w:rsidRPr="00F67314">
              <w:rPr>
                <w:rFonts w:ascii="Arial" w:hAnsi="Arial" w:cs="Arial"/>
                <w:b/>
                <w:color w:val="000000"/>
                <w:szCs w:val="18"/>
              </w:rPr>
              <w:t>Gender Reassignment</w:t>
            </w:r>
          </w:p>
          <w:p w:rsidR="00B92996" w:rsidRPr="00F67314" w:rsidRDefault="00B92996" w:rsidP="00246FDA">
            <w:pPr>
              <w:spacing w:line="330" w:lineRule="auto"/>
              <w:jc w:val="center"/>
              <w:rPr>
                <w:rFonts w:ascii="Arial" w:hAnsi="Arial" w:cs="Arial"/>
                <w:b/>
                <w:szCs w:val="18"/>
                <w:lang w:eastAsia="en-GB"/>
              </w:rPr>
            </w:pPr>
          </w:p>
        </w:tc>
        <w:tc>
          <w:tcPr>
            <w:tcW w:w="6214" w:type="dxa"/>
            <w:vAlign w:val="center"/>
          </w:tcPr>
          <w:p w:rsidR="00B92996" w:rsidRPr="001440D2" w:rsidRDefault="00B92996" w:rsidP="00B92996">
            <w:pPr>
              <w:autoSpaceDE w:val="0"/>
              <w:autoSpaceDN w:val="0"/>
              <w:adjustRightInd w:val="0"/>
              <w:spacing w:before="120" w:after="120"/>
              <w:rPr>
                <w:rFonts w:ascii="Arial" w:hAnsi="Arial" w:cs="Arial"/>
                <w:color w:val="000000"/>
                <w:sz w:val="18"/>
                <w:szCs w:val="18"/>
              </w:rPr>
            </w:pPr>
            <w:r w:rsidRPr="001440D2">
              <w:rPr>
                <w:rFonts w:ascii="Arial" w:hAnsi="Arial" w:cs="Arial"/>
                <w:color w:val="000000"/>
                <w:sz w:val="18"/>
                <w:szCs w:val="18"/>
              </w:rPr>
              <w:t xml:space="preserve">It is reasonable to identify if any individual is due to undergo surgical procedures within the next 2 years as this will likely impact time away from an active policing role for post-surgery recovery and any complications that may arise as a result of the surgery. </w:t>
            </w:r>
          </w:p>
          <w:p w:rsidR="00B92996" w:rsidRPr="001440D2" w:rsidRDefault="001440D2" w:rsidP="00B92996">
            <w:pPr>
              <w:autoSpaceDE w:val="0"/>
              <w:autoSpaceDN w:val="0"/>
              <w:adjustRightInd w:val="0"/>
              <w:spacing w:before="120" w:after="120"/>
              <w:rPr>
                <w:rFonts w:ascii="Arial" w:hAnsi="Arial" w:cs="Arial"/>
                <w:color w:val="000000"/>
                <w:sz w:val="18"/>
                <w:szCs w:val="18"/>
              </w:rPr>
            </w:pPr>
            <w:r w:rsidRPr="001440D2">
              <w:rPr>
                <w:rFonts w:ascii="Arial" w:hAnsi="Arial" w:cs="Arial"/>
                <w:color w:val="000000"/>
                <w:sz w:val="18"/>
                <w:szCs w:val="18"/>
              </w:rPr>
              <w:t>Officer</w:t>
            </w:r>
            <w:r w:rsidR="00B92996" w:rsidRPr="001440D2">
              <w:rPr>
                <w:rFonts w:ascii="Arial" w:hAnsi="Arial" w:cs="Arial"/>
                <w:color w:val="000000"/>
                <w:sz w:val="18"/>
                <w:szCs w:val="18"/>
              </w:rPr>
              <w:t xml:space="preserve"> Safety trainers facilitate their needs by discussing directly with them their requirements around changing facilities when attending training.</w:t>
            </w:r>
          </w:p>
          <w:p w:rsidR="00B92996" w:rsidRPr="001440D2" w:rsidRDefault="00B92996" w:rsidP="00B92996">
            <w:pPr>
              <w:autoSpaceDE w:val="0"/>
              <w:autoSpaceDN w:val="0"/>
              <w:adjustRightInd w:val="0"/>
              <w:spacing w:before="120" w:after="120"/>
              <w:rPr>
                <w:rFonts w:ascii="Arial" w:hAnsi="Arial" w:cs="Arial"/>
                <w:color w:val="000000"/>
                <w:sz w:val="18"/>
                <w:szCs w:val="18"/>
              </w:rPr>
            </w:pPr>
            <w:r w:rsidRPr="001440D2">
              <w:rPr>
                <w:rFonts w:ascii="Arial" w:hAnsi="Arial" w:cs="Arial"/>
                <w:color w:val="000000"/>
                <w:sz w:val="18"/>
                <w:szCs w:val="18"/>
              </w:rPr>
              <w:t>Training is provided in how to search members of the public who are undergoing Gender Reassignment, when subject to a police search.</w:t>
            </w:r>
          </w:p>
          <w:p w:rsidR="00B92996" w:rsidRPr="001440D2" w:rsidRDefault="00B92996" w:rsidP="00246FDA">
            <w:pPr>
              <w:rPr>
                <w:rFonts w:ascii="Arial" w:hAnsi="Arial" w:cs="Arial"/>
                <w:sz w:val="18"/>
                <w:szCs w:val="18"/>
              </w:rPr>
            </w:pPr>
            <w:r w:rsidRPr="001440D2">
              <w:rPr>
                <w:rFonts w:ascii="Arial" w:hAnsi="Arial" w:cs="Arial"/>
                <w:sz w:val="18"/>
                <w:szCs w:val="18"/>
              </w:rPr>
              <w:t>All transgender candidates should be referred to</w:t>
            </w:r>
            <w:r w:rsidR="00246FDA" w:rsidRPr="001440D2">
              <w:rPr>
                <w:rFonts w:ascii="Arial" w:hAnsi="Arial" w:cs="Arial"/>
                <w:sz w:val="18"/>
                <w:szCs w:val="18"/>
              </w:rPr>
              <w:t xml:space="preserve"> Occupational Health</w:t>
            </w:r>
          </w:p>
          <w:p w:rsidR="00B92996" w:rsidRPr="001440D2" w:rsidRDefault="00B92996" w:rsidP="00B92996">
            <w:pPr>
              <w:rPr>
                <w:rFonts w:ascii="Arial" w:hAnsi="Arial" w:cs="Arial"/>
                <w:sz w:val="18"/>
                <w:szCs w:val="18"/>
              </w:rPr>
            </w:pPr>
          </w:p>
          <w:p w:rsidR="00B92996" w:rsidRPr="001440D2" w:rsidRDefault="00B92996" w:rsidP="00B92996">
            <w:pPr>
              <w:rPr>
                <w:rFonts w:ascii="Arial" w:hAnsi="Arial" w:cs="Arial"/>
                <w:sz w:val="18"/>
                <w:szCs w:val="18"/>
              </w:rPr>
            </w:pPr>
            <w:r w:rsidRPr="001440D2">
              <w:rPr>
                <w:rFonts w:ascii="Arial" w:hAnsi="Arial" w:cs="Arial"/>
                <w:sz w:val="18"/>
                <w:szCs w:val="18"/>
              </w:rPr>
              <w:t>HR: Accept the gender as the acquired gender and where possible make this gender appear on the system, and treat the candidate as being of the acquired gender throughout as far as possible.</w:t>
            </w:r>
          </w:p>
          <w:p w:rsidR="00B92996" w:rsidRPr="001440D2" w:rsidRDefault="00B92996" w:rsidP="00B92996">
            <w:pPr>
              <w:rPr>
                <w:rFonts w:ascii="Arial" w:hAnsi="Arial" w:cs="Arial"/>
                <w:sz w:val="18"/>
                <w:szCs w:val="18"/>
              </w:rPr>
            </w:pPr>
            <w:r w:rsidRPr="001440D2">
              <w:rPr>
                <w:rFonts w:ascii="Arial" w:hAnsi="Arial" w:cs="Arial"/>
                <w:sz w:val="18"/>
                <w:szCs w:val="18"/>
              </w:rPr>
              <w:t> </w:t>
            </w:r>
          </w:p>
          <w:p w:rsidR="00B92996" w:rsidRPr="001440D2" w:rsidRDefault="00B92996" w:rsidP="00B92996">
            <w:pPr>
              <w:rPr>
                <w:rFonts w:ascii="Arial" w:hAnsi="Arial" w:cs="Arial"/>
                <w:sz w:val="18"/>
                <w:szCs w:val="18"/>
              </w:rPr>
            </w:pPr>
            <w:r w:rsidRPr="001440D2">
              <w:rPr>
                <w:rFonts w:ascii="Arial" w:hAnsi="Arial" w:cs="Arial"/>
                <w:sz w:val="18"/>
                <w:szCs w:val="18"/>
              </w:rPr>
              <w:t>HR: Arrange for the uniform provided to be appropriate for the acquired gender. The medical team can provide a letter of support if necessary.</w:t>
            </w:r>
          </w:p>
          <w:p w:rsidR="00B92996" w:rsidRPr="001440D2" w:rsidRDefault="00B92996" w:rsidP="00B92996">
            <w:pPr>
              <w:rPr>
                <w:rFonts w:ascii="Arial" w:hAnsi="Arial" w:cs="Arial"/>
                <w:sz w:val="18"/>
                <w:szCs w:val="18"/>
                <w:u w:val="single"/>
              </w:rPr>
            </w:pPr>
          </w:p>
          <w:p w:rsidR="001440D2" w:rsidRPr="001440D2" w:rsidRDefault="00B92996" w:rsidP="00B92996">
            <w:pPr>
              <w:rPr>
                <w:rFonts w:ascii="Arial" w:hAnsi="Arial" w:cs="Arial"/>
                <w:sz w:val="18"/>
                <w:szCs w:val="18"/>
              </w:rPr>
            </w:pPr>
            <w:r w:rsidRPr="001440D2">
              <w:rPr>
                <w:rFonts w:ascii="Arial" w:hAnsi="Arial" w:cs="Arial"/>
                <w:sz w:val="18"/>
                <w:szCs w:val="18"/>
              </w:rPr>
              <w:t xml:space="preserve">The candidate needs to be informed that the routine DNA testing carried out in training identifies gender and this situation may lead to a query. </w:t>
            </w:r>
          </w:p>
          <w:p w:rsidR="001440D2" w:rsidRPr="001440D2" w:rsidRDefault="001440D2" w:rsidP="00B92996">
            <w:pPr>
              <w:rPr>
                <w:rFonts w:ascii="Arial" w:hAnsi="Arial" w:cs="Arial"/>
                <w:sz w:val="18"/>
                <w:szCs w:val="18"/>
              </w:rPr>
            </w:pPr>
          </w:p>
          <w:p w:rsidR="00B92996" w:rsidRPr="001440D2" w:rsidRDefault="00B92996" w:rsidP="00B92996">
            <w:pPr>
              <w:rPr>
                <w:rFonts w:ascii="Arial" w:hAnsi="Arial" w:cs="Arial"/>
                <w:sz w:val="18"/>
                <w:szCs w:val="18"/>
              </w:rPr>
            </w:pPr>
            <w:r w:rsidRPr="001440D2">
              <w:rPr>
                <w:rFonts w:ascii="Arial" w:hAnsi="Arial" w:cs="Arial"/>
                <w:sz w:val="18"/>
                <w:szCs w:val="18"/>
              </w:rPr>
              <w:t>They should note the reference number of their DNA swab and inform the DNA lead by email of the situation as soon as the swab has been taken. Then any queries will be dealt with confidentially in the lab and there will be no embarrassing messages coming back to the candidate.</w:t>
            </w:r>
          </w:p>
          <w:p w:rsidR="00B92996" w:rsidRPr="001440D2" w:rsidRDefault="00B92996" w:rsidP="00B92996">
            <w:pPr>
              <w:pStyle w:val="ListParagraph"/>
              <w:spacing w:line="330" w:lineRule="auto"/>
              <w:jc w:val="both"/>
              <w:rPr>
                <w:rFonts w:ascii="Arial" w:hAnsi="Arial" w:cs="Arial"/>
                <w:sz w:val="18"/>
                <w:szCs w:val="18"/>
                <w:lang w:eastAsia="en-GB"/>
              </w:rPr>
            </w:pPr>
          </w:p>
        </w:tc>
      </w:tr>
      <w:tr w:rsidR="00B92996" w:rsidRPr="00923798" w:rsidTr="00C86169">
        <w:trPr>
          <w:gridAfter w:val="1"/>
          <w:wAfter w:w="23" w:type="dxa"/>
          <w:trHeight w:val="4362"/>
        </w:trPr>
        <w:tc>
          <w:tcPr>
            <w:tcW w:w="3545" w:type="dxa"/>
            <w:shd w:val="clear" w:color="auto" w:fill="F2F2F2" w:themeFill="background1" w:themeFillShade="F2"/>
            <w:vAlign w:val="center"/>
          </w:tcPr>
          <w:p w:rsidR="00B92996" w:rsidRPr="00F67314" w:rsidRDefault="00B92996" w:rsidP="00246FDA">
            <w:pPr>
              <w:spacing w:before="100" w:beforeAutospacing="1" w:after="100" w:afterAutospacing="1"/>
              <w:jc w:val="center"/>
              <w:rPr>
                <w:rFonts w:ascii="Arial" w:hAnsi="Arial" w:cs="Arial"/>
                <w:b/>
                <w:bCs/>
                <w:szCs w:val="18"/>
                <w:lang w:val="en" w:eastAsia="en-GB"/>
              </w:rPr>
            </w:pPr>
            <w:r w:rsidRPr="00F67314">
              <w:rPr>
                <w:rFonts w:ascii="Arial" w:hAnsi="Arial" w:cs="Arial"/>
                <w:b/>
                <w:bCs/>
                <w:szCs w:val="18"/>
                <w:lang w:val="en" w:eastAsia="en-GB"/>
              </w:rPr>
              <w:t>Dyslexia</w:t>
            </w:r>
          </w:p>
          <w:p w:rsidR="00B92996" w:rsidRPr="00F67314" w:rsidRDefault="00B92996" w:rsidP="00246FDA">
            <w:pPr>
              <w:autoSpaceDE w:val="0"/>
              <w:autoSpaceDN w:val="0"/>
              <w:adjustRightInd w:val="0"/>
              <w:spacing w:before="120" w:after="120"/>
              <w:jc w:val="center"/>
              <w:rPr>
                <w:rFonts w:ascii="Arial" w:hAnsi="Arial" w:cs="Arial"/>
                <w:b/>
                <w:szCs w:val="18"/>
                <w:lang w:eastAsia="en-GB"/>
              </w:rPr>
            </w:pPr>
          </w:p>
        </w:tc>
        <w:tc>
          <w:tcPr>
            <w:tcW w:w="6214" w:type="dxa"/>
            <w:vAlign w:val="center"/>
          </w:tcPr>
          <w:p w:rsidR="00B92996" w:rsidRPr="001440D2" w:rsidRDefault="00B92996" w:rsidP="00B92996">
            <w:pPr>
              <w:spacing w:before="100" w:beforeAutospacing="1" w:after="100" w:afterAutospacing="1"/>
              <w:jc w:val="both"/>
              <w:rPr>
                <w:rFonts w:ascii="Arial" w:hAnsi="Arial" w:cs="Arial"/>
                <w:color w:val="000000"/>
                <w:sz w:val="18"/>
                <w:szCs w:val="18"/>
                <w:lang w:val="en" w:eastAsia="en-GB"/>
              </w:rPr>
            </w:pPr>
            <w:r w:rsidRPr="001440D2">
              <w:rPr>
                <w:rFonts w:ascii="Arial" w:hAnsi="Arial"/>
                <w:sz w:val="18"/>
                <w:szCs w:val="18"/>
              </w:rPr>
              <w:t xml:space="preserve">Candidates will not be suitable if they possess impairments that restrict significantly the capability requirements as identified in the </w:t>
            </w:r>
            <w:r w:rsidRPr="001440D2">
              <w:rPr>
                <w:rFonts w:ascii="Arial" w:hAnsi="Arial" w:cs="Arial"/>
                <w:color w:val="000000"/>
                <w:sz w:val="18"/>
                <w:szCs w:val="18"/>
                <w:lang w:val="en" w:eastAsia="en-GB"/>
              </w:rPr>
              <w:t xml:space="preserve">National </w:t>
            </w:r>
            <w:r w:rsidR="00072324" w:rsidRPr="001440D2">
              <w:rPr>
                <w:rFonts w:ascii="Arial" w:hAnsi="Arial" w:cs="Arial"/>
                <w:color w:val="000000"/>
                <w:sz w:val="18"/>
                <w:szCs w:val="18"/>
                <w:lang w:val="en" w:eastAsia="en-GB"/>
              </w:rPr>
              <w:t>Policing Improvement Agency and BTP capability framework.</w:t>
            </w:r>
          </w:p>
          <w:p w:rsidR="00B92996" w:rsidRPr="001440D2" w:rsidRDefault="00B92996" w:rsidP="00B92996">
            <w:pPr>
              <w:spacing w:before="100" w:beforeAutospacing="1" w:after="100" w:afterAutospacing="1"/>
              <w:jc w:val="both"/>
              <w:rPr>
                <w:rFonts w:ascii="Arial" w:hAnsi="Arial" w:cs="Arial"/>
                <w:color w:val="000000"/>
                <w:sz w:val="18"/>
                <w:szCs w:val="18"/>
                <w:lang w:val="en" w:eastAsia="en-GB"/>
              </w:rPr>
            </w:pPr>
            <w:r w:rsidRPr="001440D2">
              <w:rPr>
                <w:rFonts w:ascii="Arial" w:hAnsi="Arial" w:cs="Arial"/>
                <w:color w:val="000000"/>
                <w:sz w:val="18"/>
                <w:szCs w:val="18"/>
                <w:lang w:val="en" w:eastAsia="en-GB"/>
              </w:rPr>
              <w:t>It is reasonable to allow a candidate some adjustments in examinations as long as the core safety critical roles of a police officer are indicated as being impacted by the learning disorder.</w:t>
            </w:r>
          </w:p>
          <w:p w:rsidR="00B92996" w:rsidRPr="001440D2" w:rsidRDefault="00B92996" w:rsidP="00B92996">
            <w:pPr>
              <w:rPr>
                <w:rFonts w:ascii="Arial" w:hAnsi="Arial"/>
                <w:sz w:val="18"/>
                <w:szCs w:val="18"/>
              </w:rPr>
            </w:pPr>
            <w:r w:rsidRPr="001440D2">
              <w:rPr>
                <w:rFonts w:ascii="Arial" w:hAnsi="Arial"/>
                <w:sz w:val="18"/>
                <w:szCs w:val="18"/>
              </w:rPr>
              <w:t xml:space="preserve">Some recruits are being prescribed specially tinted lenses to enable them to overcome the visual disturbances in their dyslexia. </w:t>
            </w:r>
          </w:p>
          <w:p w:rsidR="00B92996" w:rsidRPr="001440D2" w:rsidRDefault="00B92996" w:rsidP="00B92996">
            <w:pPr>
              <w:rPr>
                <w:rFonts w:ascii="Arial" w:hAnsi="Arial"/>
                <w:sz w:val="18"/>
                <w:szCs w:val="18"/>
              </w:rPr>
            </w:pPr>
          </w:p>
          <w:p w:rsidR="00B92996" w:rsidRPr="001440D2" w:rsidRDefault="00B92996" w:rsidP="00B92996">
            <w:pPr>
              <w:rPr>
                <w:rFonts w:ascii="Arial" w:hAnsi="Arial"/>
                <w:sz w:val="18"/>
                <w:szCs w:val="18"/>
              </w:rPr>
            </w:pPr>
            <w:r w:rsidRPr="001440D2">
              <w:rPr>
                <w:rFonts w:ascii="Arial" w:hAnsi="Arial"/>
                <w:sz w:val="18"/>
                <w:szCs w:val="18"/>
              </w:rPr>
              <w:t xml:space="preserve">Advice from Specialists at the City University is </w:t>
            </w:r>
            <w:r w:rsidRPr="001440D2">
              <w:rPr>
                <w:rFonts w:ascii="Arial" w:hAnsi="Arial" w:cs="Arial"/>
                <w:sz w:val="18"/>
                <w:szCs w:val="18"/>
              </w:rPr>
              <w:t>these lenses should only be used when using a computer or for extensive reading.</w:t>
            </w:r>
          </w:p>
          <w:p w:rsidR="00B92996" w:rsidRPr="001440D2" w:rsidRDefault="00B92996" w:rsidP="00B92996">
            <w:pPr>
              <w:rPr>
                <w:rFonts w:ascii="Arial" w:hAnsi="Arial"/>
                <w:sz w:val="18"/>
                <w:szCs w:val="18"/>
              </w:rPr>
            </w:pPr>
          </w:p>
          <w:p w:rsidR="00B92996" w:rsidRPr="001440D2" w:rsidRDefault="00B92996" w:rsidP="00B92996">
            <w:pPr>
              <w:numPr>
                <w:ilvl w:val="0"/>
                <w:numId w:val="44"/>
              </w:numPr>
              <w:jc w:val="both"/>
              <w:rPr>
                <w:rFonts w:ascii="Arial" w:hAnsi="Arial" w:cs="Arial"/>
                <w:sz w:val="18"/>
                <w:szCs w:val="18"/>
              </w:rPr>
            </w:pPr>
            <w:r w:rsidRPr="001440D2">
              <w:rPr>
                <w:rFonts w:ascii="Arial" w:hAnsi="Arial" w:cs="Arial"/>
                <w:sz w:val="18"/>
                <w:szCs w:val="18"/>
              </w:rPr>
              <w:t>Only a very small percentage of people with dyslexia will benefit from coloured lenses</w:t>
            </w:r>
          </w:p>
          <w:p w:rsidR="00B92996" w:rsidRPr="001440D2" w:rsidRDefault="00B92996" w:rsidP="00B92996">
            <w:pPr>
              <w:numPr>
                <w:ilvl w:val="0"/>
                <w:numId w:val="44"/>
              </w:numPr>
              <w:jc w:val="both"/>
              <w:rPr>
                <w:rFonts w:ascii="Arial" w:hAnsi="Arial" w:cs="Arial"/>
                <w:sz w:val="18"/>
                <w:szCs w:val="18"/>
              </w:rPr>
            </w:pPr>
            <w:r w:rsidRPr="001440D2">
              <w:rPr>
                <w:rFonts w:ascii="Arial" w:hAnsi="Arial" w:cs="Arial"/>
                <w:sz w:val="18"/>
                <w:szCs w:val="18"/>
              </w:rPr>
              <w:t>A pre-reading and post-reading assessment using the Wilkins rate of reading test must be used to establish significant improvement (apparently the Adult Dyslexia and Skills Development Centre use this test)</w:t>
            </w:r>
          </w:p>
          <w:p w:rsidR="00B92996" w:rsidRPr="001440D2" w:rsidRDefault="00B92996" w:rsidP="00B92996">
            <w:pPr>
              <w:numPr>
                <w:ilvl w:val="0"/>
                <w:numId w:val="44"/>
              </w:numPr>
              <w:jc w:val="both"/>
              <w:rPr>
                <w:rFonts w:ascii="Arial" w:hAnsi="Arial" w:cs="Arial"/>
                <w:sz w:val="18"/>
                <w:szCs w:val="18"/>
              </w:rPr>
            </w:pPr>
            <w:r w:rsidRPr="001440D2">
              <w:rPr>
                <w:rFonts w:ascii="Arial" w:hAnsi="Arial" w:cs="Arial"/>
                <w:sz w:val="18"/>
                <w:szCs w:val="18"/>
              </w:rPr>
              <w:t>The optimum benefits are achieved when using a computer and for extensive reading. The value is questionable short bursts of reading/writing such as notes for a pocket book.</w:t>
            </w:r>
          </w:p>
          <w:p w:rsidR="00B92996" w:rsidRPr="001440D2" w:rsidRDefault="00B92996" w:rsidP="00B92996">
            <w:pPr>
              <w:numPr>
                <w:ilvl w:val="0"/>
                <w:numId w:val="44"/>
              </w:numPr>
              <w:jc w:val="both"/>
              <w:rPr>
                <w:rFonts w:ascii="Arial" w:hAnsi="Arial" w:cs="Arial"/>
                <w:sz w:val="18"/>
                <w:szCs w:val="18"/>
              </w:rPr>
            </w:pPr>
            <w:r w:rsidRPr="001440D2">
              <w:rPr>
                <w:rFonts w:ascii="Arial" w:hAnsi="Arial" w:cs="Arial"/>
                <w:sz w:val="18"/>
                <w:szCs w:val="18"/>
              </w:rPr>
              <w:t>Coloured lenses will distort colour vision</w:t>
            </w:r>
          </w:p>
          <w:p w:rsidR="00B92996" w:rsidRPr="001440D2" w:rsidRDefault="00B92996" w:rsidP="001B04C7">
            <w:pPr>
              <w:pStyle w:val="ListParagraph"/>
              <w:spacing w:line="330" w:lineRule="auto"/>
              <w:jc w:val="both"/>
              <w:rPr>
                <w:rFonts w:ascii="Arial" w:hAnsi="Arial" w:cs="Arial"/>
                <w:sz w:val="18"/>
                <w:szCs w:val="18"/>
                <w:lang w:eastAsia="en-GB"/>
              </w:rPr>
            </w:pPr>
          </w:p>
        </w:tc>
      </w:tr>
    </w:tbl>
    <w:p w:rsidR="00F23410" w:rsidRPr="00072324" w:rsidRDefault="00F23410" w:rsidP="00B92996">
      <w:pPr>
        <w:rPr>
          <w:sz w:val="20"/>
        </w:rPr>
        <w:sectPr w:rsidR="00F23410" w:rsidRPr="00072324" w:rsidSect="002D054F">
          <w:headerReference w:type="even" r:id="rId12"/>
          <w:headerReference w:type="default" r:id="rId13"/>
          <w:footerReference w:type="even" r:id="rId14"/>
          <w:footerReference w:type="default" r:id="rId15"/>
          <w:headerReference w:type="first" r:id="rId16"/>
          <w:footerReference w:type="first" r:id="rId17"/>
          <w:pgSz w:w="11907" w:h="16840" w:code="9"/>
          <w:pgMar w:top="1440" w:right="1196" w:bottom="1440" w:left="1797" w:header="720" w:footer="720" w:gutter="0"/>
          <w:pgNumType w:start="2"/>
          <w:cols w:space="720"/>
          <w:titlePg/>
          <w:docGrid w:linePitch="326"/>
        </w:sectPr>
      </w:pPr>
    </w:p>
    <w:p w:rsidR="0071298B" w:rsidRPr="00C86169" w:rsidRDefault="00A22F8A" w:rsidP="00C86169">
      <w:pPr>
        <w:rPr>
          <w:rFonts w:ascii="Arial" w:hAnsi="Arial" w:cs="Arial"/>
          <w:sz w:val="22"/>
          <w:szCs w:val="22"/>
        </w:rPr>
      </w:pPr>
      <w:r>
        <w:rPr>
          <w:rFonts w:ascii="Arial" w:hAnsi="Arial" w:cs="Arial"/>
          <w:b/>
          <w:sz w:val="22"/>
          <w:szCs w:val="22"/>
        </w:rPr>
        <w:lastRenderedPageBreak/>
        <w:t>Outcomes of Recruitment Medicals</w:t>
      </w:r>
    </w:p>
    <w:p w:rsidR="00A22F8A" w:rsidRPr="00C34DEB" w:rsidRDefault="00A22F8A" w:rsidP="0071298B">
      <w:pPr>
        <w:pStyle w:val="Title"/>
        <w:jc w:val="left"/>
        <w:rPr>
          <w:rFonts w:ascii="Arial" w:hAnsi="Arial" w:cs="Arial"/>
          <w:sz w:val="22"/>
          <w:szCs w:val="22"/>
          <w:u w:val="none"/>
        </w:rPr>
      </w:pPr>
    </w:p>
    <w:p w:rsidR="00C34DEB" w:rsidRPr="00C34DEB" w:rsidRDefault="00C34DEB" w:rsidP="0071298B">
      <w:pPr>
        <w:pStyle w:val="Title"/>
        <w:jc w:val="left"/>
        <w:rPr>
          <w:rFonts w:ascii="Arial" w:hAnsi="Arial" w:cs="Arial"/>
          <w:sz w:val="22"/>
          <w:szCs w:val="22"/>
          <w:u w:val="none"/>
        </w:rPr>
      </w:pPr>
      <w:r w:rsidRPr="00C34DEB">
        <w:rPr>
          <w:rFonts w:ascii="Arial" w:hAnsi="Arial" w:cs="Arial"/>
          <w:sz w:val="22"/>
          <w:szCs w:val="22"/>
          <w:u w:val="none"/>
        </w:rPr>
        <w:t>Outcome categories of candidate medicals fit into a number of categories.</w:t>
      </w:r>
    </w:p>
    <w:p w:rsidR="00C34DEB" w:rsidRPr="00C34DEB" w:rsidRDefault="00C34DEB" w:rsidP="0071298B">
      <w:pPr>
        <w:pStyle w:val="Title"/>
        <w:jc w:val="left"/>
        <w:rPr>
          <w:rFonts w:ascii="Arial" w:hAnsi="Arial" w:cs="Arial"/>
          <w:sz w:val="22"/>
          <w:szCs w:val="22"/>
          <w:u w:val="none"/>
        </w:rPr>
      </w:pPr>
    </w:p>
    <w:tbl>
      <w:tblPr>
        <w:tblStyle w:val="TableGrid"/>
        <w:tblW w:w="0" w:type="auto"/>
        <w:tblLook w:val="04A0" w:firstRow="1" w:lastRow="0" w:firstColumn="1" w:lastColumn="0" w:noHBand="0" w:noVBand="1"/>
      </w:tblPr>
      <w:tblGrid>
        <w:gridCol w:w="7933"/>
      </w:tblGrid>
      <w:tr w:rsidR="00C34DEB" w:rsidRPr="00C34DEB" w:rsidTr="00932741">
        <w:trPr>
          <w:trHeight w:val="535"/>
        </w:trPr>
        <w:tc>
          <w:tcPr>
            <w:tcW w:w="7933" w:type="dxa"/>
            <w:shd w:val="clear" w:color="auto" w:fill="002060"/>
            <w:vAlign w:val="center"/>
          </w:tcPr>
          <w:p w:rsidR="00C34DEB" w:rsidRPr="00932741" w:rsidRDefault="00C34DEB" w:rsidP="00932741">
            <w:pPr>
              <w:pStyle w:val="Title"/>
              <w:rPr>
                <w:rFonts w:ascii="Arial" w:hAnsi="Arial" w:cs="Arial"/>
                <w:sz w:val="24"/>
                <w:szCs w:val="22"/>
                <w:u w:val="none"/>
              </w:rPr>
            </w:pPr>
            <w:r w:rsidRPr="00932741">
              <w:rPr>
                <w:rFonts w:ascii="Arial" w:hAnsi="Arial" w:cs="Arial"/>
                <w:sz w:val="24"/>
                <w:szCs w:val="22"/>
                <w:u w:val="none"/>
              </w:rPr>
              <w:t>Medical Recruitment Outcomes</w:t>
            </w:r>
            <w:r w:rsidR="00932741" w:rsidRPr="00932741">
              <w:rPr>
                <w:rFonts w:ascii="Arial" w:hAnsi="Arial" w:cs="Arial"/>
                <w:sz w:val="24"/>
                <w:szCs w:val="22"/>
                <w:u w:val="none"/>
              </w:rPr>
              <w:t xml:space="preserve"> Categories</w:t>
            </w:r>
          </w:p>
        </w:tc>
      </w:tr>
      <w:tr w:rsidR="00C34DEB" w:rsidRPr="00C34DEB" w:rsidTr="00932741">
        <w:trPr>
          <w:trHeight w:val="401"/>
        </w:trPr>
        <w:tc>
          <w:tcPr>
            <w:tcW w:w="7933" w:type="dxa"/>
            <w:shd w:val="clear" w:color="auto" w:fill="D9D9D9" w:themeFill="background1" w:themeFillShade="D9"/>
            <w:vAlign w:val="center"/>
          </w:tcPr>
          <w:p w:rsidR="00C34DEB" w:rsidRPr="00932741" w:rsidRDefault="00C34DEB" w:rsidP="0035551E">
            <w:pPr>
              <w:pStyle w:val="Title"/>
              <w:rPr>
                <w:rFonts w:ascii="Arial" w:hAnsi="Arial" w:cs="Arial"/>
                <w:b/>
                <w:sz w:val="22"/>
                <w:szCs w:val="22"/>
                <w:u w:val="none"/>
              </w:rPr>
            </w:pPr>
            <w:r w:rsidRPr="00932741">
              <w:rPr>
                <w:rFonts w:ascii="Arial" w:hAnsi="Arial" w:cs="Arial"/>
                <w:b/>
                <w:sz w:val="22"/>
                <w:szCs w:val="22"/>
                <w:u w:val="none"/>
              </w:rPr>
              <w:t>Pass</w:t>
            </w:r>
            <w:r w:rsidR="003C5F1B">
              <w:rPr>
                <w:rFonts w:ascii="Arial" w:hAnsi="Arial" w:cs="Arial"/>
                <w:b/>
                <w:sz w:val="22"/>
                <w:szCs w:val="22"/>
                <w:u w:val="none"/>
              </w:rPr>
              <w:t xml:space="preserve"> - F</w:t>
            </w:r>
            <w:r w:rsidR="00703482">
              <w:rPr>
                <w:rFonts w:ascii="Arial" w:hAnsi="Arial" w:cs="Arial"/>
                <w:b/>
                <w:sz w:val="22"/>
                <w:szCs w:val="22"/>
                <w:u w:val="none"/>
              </w:rPr>
              <w:t xml:space="preserve">it for </w:t>
            </w:r>
            <w:r w:rsidR="003C5F1B">
              <w:rPr>
                <w:rFonts w:ascii="Arial" w:hAnsi="Arial" w:cs="Arial"/>
                <w:b/>
                <w:sz w:val="22"/>
                <w:szCs w:val="22"/>
                <w:u w:val="none"/>
              </w:rPr>
              <w:t xml:space="preserve">BTP Policing </w:t>
            </w:r>
            <w:r w:rsidR="0035551E">
              <w:rPr>
                <w:rFonts w:ascii="Arial" w:hAnsi="Arial" w:cs="Arial"/>
                <w:b/>
                <w:sz w:val="22"/>
                <w:szCs w:val="22"/>
                <w:u w:val="none"/>
              </w:rPr>
              <w:t>duties</w:t>
            </w:r>
          </w:p>
        </w:tc>
      </w:tr>
      <w:tr w:rsidR="00C34DEB" w:rsidRPr="00C34DEB" w:rsidTr="00932741">
        <w:trPr>
          <w:trHeight w:val="413"/>
        </w:trPr>
        <w:tc>
          <w:tcPr>
            <w:tcW w:w="7933" w:type="dxa"/>
            <w:shd w:val="clear" w:color="auto" w:fill="D9D9D9" w:themeFill="background1" w:themeFillShade="D9"/>
            <w:vAlign w:val="center"/>
          </w:tcPr>
          <w:p w:rsidR="00C34DEB" w:rsidRPr="00932741" w:rsidRDefault="00C34DEB" w:rsidP="0035551E">
            <w:pPr>
              <w:jc w:val="center"/>
              <w:rPr>
                <w:rFonts w:ascii="Arial" w:hAnsi="Arial" w:cs="Arial"/>
                <w:b/>
                <w:sz w:val="22"/>
                <w:szCs w:val="22"/>
              </w:rPr>
            </w:pPr>
            <w:r w:rsidRPr="00932741">
              <w:rPr>
                <w:rFonts w:ascii="Arial" w:hAnsi="Arial" w:cs="Arial"/>
                <w:b/>
                <w:sz w:val="22"/>
                <w:szCs w:val="22"/>
              </w:rPr>
              <w:t>Fail</w:t>
            </w:r>
            <w:r w:rsidR="00703482">
              <w:rPr>
                <w:rFonts w:ascii="Arial" w:hAnsi="Arial" w:cs="Arial"/>
                <w:b/>
                <w:sz w:val="22"/>
                <w:szCs w:val="22"/>
              </w:rPr>
              <w:t xml:space="preserve"> – Unfit for </w:t>
            </w:r>
            <w:r w:rsidR="003C5F1B">
              <w:rPr>
                <w:rFonts w:ascii="Arial" w:hAnsi="Arial" w:cs="Arial"/>
                <w:b/>
                <w:sz w:val="22"/>
                <w:szCs w:val="22"/>
              </w:rPr>
              <w:t xml:space="preserve">BTP </w:t>
            </w:r>
            <w:r w:rsidR="00703482">
              <w:rPr>
                <w:rFonts w:ascii="Arial" w:hAnsi="Arial" w:cs="Arial"/>
                <w:b/>
                <w:sz w:val="22"/>
                <w:szCs w:val="22"/>
              </w:rPr>
              <w:t>Polic</w:t>
            </w:r>
            <w:r w:rsidR="003C5F1B">
              <w:rPr>
                <w:rFonts w:ascii="Arial" w:hAnsi="Arial" w:cs="Arial"/>
                <w:b/>
                <w:sz w:val="22"/>
                <w:szCs w:val="22"/>
              </w:rPr>
              <w:t xml:space="preserve">ing </w:t>
            </w:r>
            <w:r w:rsidR="00703482">
              <w:rPr>
                <w:rFonts w:ascii="Arial" w:hAnsi="Arial" w:cs="Arial"/>
                <w:b/>
                <w:sz w:val="22"/>
                <w:szCs w:val="22"/>
              </w:rPr>
              <w:t xml:space="preserve">duties </w:t>
            </w:r>
          </w:p>
        </w:tc>
      </w:tr>
      <w:tr w:rsidR="00C34DEB" w:rsidRPr="00C34DEB" w:rsidTr="00932741">
        <w:trPr>
          <w:trHeight w:val="419"/>
        </w:trPr>
        <w:tc>
          <w:tcPr>
            <w:tcW w:w="7933" w:type="dxa"/>
            <w:shd w:val="clear" w:color="auto" w:fill="D9D9D9" w:themeFill="background1" w:themeFillShade="D9"/>
            <w:vAlign w:val="center"/>
          </w:tcPr>
          <w:p w:rsidR="00C34DEB" w:rsidRPr="00932741" w:rsidRDefault="00932741" w:rsidP="00932741">
            <w:pPr>
              <w:jc w:val="center"/>
              <w:rPr>
                <w:rFonts w:ascii="Arial" w:hAnsi="Arial" w:cs="Arial"/>
                <w:b/>
                <w:sz w:val="22"/>
                <w:szCs w:val="22"/>
              </w:rPr>
            </w:pPr>
            <w:r>
              <w:rPr>
                <w:rFonts w:ascii="Arial" w:hAnsi="Arial" w:cs="Arial"/>
                <w:b/>
                <w:sz w:val="22"/>
                <w:szCs w:val="22"/>
              </w:rPr>
              <w:t>Medical Hold</w:t>
            </w:r>
          </w:p>
        </w:tc>
      </w:tr>
    </w:tbl>
    <w:p w:rsidR="00A22F8A" w:rsidRDefault="00A22F8A" w:rsidP="0071298B">
      <w:pPr>
        <w:pStyle w:val="Title"/>
        <w:jc w:val="left"/>
        <w:rPr>
          <w:rFonts w:ascii="Arial" w:hAnsi="Arial" w:cs="Arial"/>
          <w:b/>
          <w:sz w:val="22"/>
          <w:szCs w:val="22"/>
          <w:u w:val="none"/>
        </w:rPr>
      </w:pPr>
    </w:p>
    <w:p w:rsidR="00A22F8A" w:rsidRDefault="00A22F8A" w:rsidP="0071298B">
      <w:pPr>
        <w:pStyle w:val="Title"/>
        <w:jc w:val="left"/>
        <w:rPr>
          <w:rFonts w:ascii="Arial" w:hAnsi="Arial" w:cs="Arial"/>
          <w:b/>
          <w:sz w:val="22"/>
          <w:szCs w:val="22"/>
          <w:u w:val="none"/>
        </w:rPr>
      </w:pPr>
    </w:p>
    <w:p w:rsidR="00225B2F" w:rsidRPr="00225B2F" w:rsidRDefault="00225B2F" w:rsidP="00F30AEC">
      <w:pPr>
        <w:pStyle w:val="ListParagraph"/>
        <w:widowControl w:val="0"/>
        <w:numPr>
          <w:ilvl w:val="0"/>
          <w:numId w:val="55"/>
        </w:numPr>
        <w:autoSpaceDE w:val="0"/>
        <w:autoSpaceDN w:val="0"/>
        <w:adjustRightInd w:val="0"/>
        <w:jc w:val="both"/>
        <w:rPr>
          <w:rFonts w:ascii="Arial" w:hAnsi="Arial" w:cs="Arial"/>
          <w:sz w:val="22"/>
          <w:szCs w:val="22"/>
          <w:lang w:val="en-US"/>
        </w:rPr>
      </w:pPr>
      <w:r w:rsidRPr="00225B2F">
        <w:rPr>
          <w:rFonts w:ascii="Arial" w:hAnsi="Arial" w:cs="Arial"/>
          <w:sz w:val="22"/>
          <w:szCs w:val="22"/>
          <w:lang w:val="en-US"/>
        </w:rPr>
        <w:t>Medical Holds decisions will ideally be kept to a minimum. However the length of time a medical hold remains in force may for a variety of reason be</w:t>
      </w:r>
      <w:r w:rsidR="00703482">
        <w:rPr>
          <w:rFonts w:ascii="Arial" w:hAnsi="Arial" w:cs="Arial"/>
          <w:sz w:val="22"/>
          <w:szCs w:val="22"/>
          <w:lang w:val="en-US"/>
        </w:rPr>
        <w:t xml:space="preserve"> out with the control of BTP.</w:t>
      </w:r>
    </w:p>
    <w:p w:rsidR="00225B2F" w:rsidRPr="00225B2F" w:rsidRDefault="00225B2F" w:rsidP="00225B2F">
      <w:pPr>
        <w:pStyle w:val="ListParagraph"/>
        <w:widowControl w:val="0"/>
        <w:autoSpaceDE w:val="0"/>
        <w:autoSpaceDN w:val="0"/>
        <w:adjustRightInd w:val="0"/>
        <w:jc w:val="both"/>
        <w:rPr>
          <w:rFonts w:ascii="Arial" w:hAnsi="Arial" w:cs="Arial"/>
          <w:sz w:val="22"/>
          <w:szCs w:val="22"/>
          <w:lang w:val="en-US"/>
        </w:rPr>
      </w:pPr>
    </w:p>
    <w:p w:rsidR="0071298B" w:rsidRPr="00225B2F" w:rsidRDefault="0071298B" w:rsidP="00F30AEC">
      <w:pPr>
        <w:pStyle w:val="ListParagraph"/>
        <w:widowControl w:val="0"/>
        <w:numPr>
          <w:ilvl w:val="0"/>
          <w:numId w:val="55"/>
        </w:numPr>
        <w:autoSpaceDE w:val="0"/>
        <w:autoSpaceDN w:val="0"/>
        <w:adjustRightInd w:val="0"/>
        <w:jc w:val="both"/>
        <w:rPr>
          <w:rFonts w:ascii="Arial" w:hAnsi="Arial" w:cs="Arial"/>
          <w:sz w:val="22"/>
          <w:szCs w:val="22"/>
          <w:u w:val="single"/>
        </w:rPr>
      </w:pPr>
      <w:r w:rsidRPr="00225B2F">
        <w:rPr>
          <w:rFonts w:ascii="Arial" w:hAnsi="Arial" w:cs="Arial"/>
          <w:sz w:val="22"/>
          <w:szCs w:val="22"/>
          <w:lang w:val="en-US"/>
        </w:rPr>
        <w:t>If candidate is to be a Med</w:t>
      </w:r>
      <w:r w:rsidR="00E57AA4" w:rsidRPr="00225B2F">
        <w:rPr>
          <w:rFonts w:ascii="Arial" w:hAnsi="Arial" w:cs="Arial"/>
          <w:sz w:val="22"/>
          <w:szCs w:val="22"/>
          <w:lang w:val="en-US"/>
        </w:rPr>
        <w:t>ical Hold the active medical / recruitment file</w:t>
      </w:r>
      <w:r w:rsidRPr="00225B2F">
        <w:rPr>
          <w:rFonts w:ascii="Arial" w:hAnsi="Arial" w:cs="Arial"/>
          <w:sz w:val="22"/>
          <w:szCs w:val="22"/>
          <w:lang w:val="en-US"/>
        </w:rPr>
        <w:t xml:space="preserve"> </w:t>
      </w:r>
      <w:r w:rsidR="00E57AA4" w:rsidRPr="00225B2F">
        <w:rPr>
          <w:rFonts w:ascii="Arial" w:hAnsi="Arial" w:cs="Arial"/>
          <w:sz w:val="22"/>
          <w:szCs w:val="22"/>
          <w:lang w:val="en-US"/>
        </w:rPr>
        <w:t xml:space="preserve">will be identified with </w:t>
      </w:r>
      <w:r w:rsidRPr="00225B2F">
        <w:rPr>
          <w:rFonts w:ascii="Arial" w:hAnsi="Arial" w:cs="Arial"/>
          <w:sz w:val="22"/>
          <w:szCs w:val="22"/>
          <w:lang w:val="en-US"/>
        </w:rPr>
        <w:t xml:space="preserve">'Med Hold/ Date of this decision, printed name of person making this decision' &amp; </w:t>
      </w:r>
      <w:r w:rsidRPr="00225B2F">
        <w:rPr>
          <w:rFonts w:ascii="Arial" w:hAnsi="Arial" w:cs="Arial"/>
          <w:bCs/>
          <w:sz w:val="22"/>
          <w:szCs w:val="22"/>
          <w:lang w:val="en-US"/>
        </w:rPr>
        <w:t xml:space="preserve">type of hold </w:t>
      </w:r>
      <w:r w:rsidRPr="00225B2F">
        <w:rPr>
          <w:rFonts w:ascii="Arial" w:hAnsi="Arial" w:cs="Arial"/>
          <w:sz w:val="22"/>
          <w:szCs w:val="22"/>
          <w:lang w:val="en-US"/>
        </w:rPr>
        <w:t xml:space="preserve">(put number of category as below) &amp; </w:t>
      </w:r>
      <w:r w:rsidRPr="00225B2F">
        <w:rPr>
          <w:rFonts w:ascii="Arial" w:hAnsi="Arial" w:cs="Arial"/>
          <w:bCs/>
          <w:sz w:val="22"/>
          <w:szCs w:val="22"/>
          <w:lang w:val="en-US"/>
        </w:rPr>
        <w:t>review date</w:t>
      </w:r>
    </w:p>
    <w:p w:rsidR="00225B2F" w:rsidRPr="00703482" w:rsidRDefault="0071298B" w:rsidP="00703482">
      <w:pPr>
        <w:pStyle w:val="ListParagraph"/>
        <w:widowControl w:val="0"/>
        <w:autoSpaceDE w:val="0"/>
        <w:autoSpaceDN w:val="0"/>
        <w:adjustRightInd w:val="0"/>
        <w:rPr>
          <w:rFonts w:ascii="Arial" w:hAnsi="Arial" w:cs="Arial"/>
          <w:sz w:val="22"/>
          <w:szCs w:val="22"/>
          <w:u w:val="single"/>
        </w:rPr>
      </w:pPr>
      <w:r w:rsidRPr="00225B2F">
        <w:rPr>
          <w:rFonts w:ascii="Arial" w:hAnsi="Arial" w:cs="Arial"/>
          <w:bCs/>
          <w:sz w:val="22"/>
          <w:szCs w:val="22"/>
          <w:lang w:val="en-US"/>
        </w:rPr>
        <w:t xml:space="preserve"> </w:t>
      </w:r>
    </w:p>
    <w:p w:rsidR="0071298B" w:rsidRPr="00E57AA4" w:rsidRDefault="0071298B" w:rsidP="0071298B">
      <w:pPr>
        <w:rPr>
          <w:rFonts w:ascii="Arial" w:hAnsi="Arial" w:cs="Arial"/>
          <w:b/>
          <w:bCs/>
          <w:sz w:val="22"/>
          <w:szCs w:val="22"/>
          <w:u w:val="single"/>
        </w:rPr>
      </w:pPr>
    </w:p>
    <w:p w:rsidR="00AF3339" w:rsidRDefault="000B439F" w:rsidP="00EE3639">
      <w:pPr>
        <w:rPr>
          <w:rFonts w:ascii="Arial" w:hAnsi="Arial" w:cs="Arial"/>
          <w:b/>
          <w:sz w:val="22"/>
          <w:szCs w:val="22"/>
        </w:rPr>
      </w:pPr>
      <w:r>
        <w:rPr>
          <w:rFonts w:ascii="Arial" w:hAnsi="Arial" w:cs="Arial"/>
          <w:b/>
          <w:sz w:val="22"/>
          <w:szCs w:val="22"/>
        </w:rPr>
        <w:t>Medical a</w:t>
      </w:r>
      <w:r w:rsidR="00AF3339">
        <w:rPr>
          <w:rFonts w:ascii="Arial" w:hAnsi="Arial" w:cs="Arial"/>
          <w:b/>
          <w:sz w:val="22"/>
          <w:szCs w:val="22"/>
        </w:rPr>
        <w:t>ppeals process and case conference</w:t>
      </w:r>
    </w:p>
    <w:p w:rsidR="002020BC" w:rsidRDefault="002020BC" w:rsidP="00EE3639">
      <w:pPr>
        <w:rPr>
          <w:rFonts w:ascii="Arial" w:hAnsi="Arial" w:cs="Arial"/>
          <w:b/>
          <w:sz w:val="22"/>
          <w:szCs w:val="22"/>
        </w:rPr>
      </w:pPr>
    </w:p>
    <w:p w:rsidR="002020BC" w:rsidRPr="002020BC" w:rsidRDefault="000B439F" w:rsidP="00C86169">
      <w:pPr>
        <w:pStyle w:val="NoSpacing"/>
        <w:jc w:val="both"/>
        <w:rPr>
          <w:rFonts w:ascii="Arial" w:hAnsi="Arial" w:cs="Arial"/>
          <w:sz w:val="22"/>
          <w:szCs w:val="22"/>
        </w:rPr>
      </w:pPr>
      <w:r w:rsidRPr="002020BC">
        <w:rPr>
          <w:rFonts w:ascii="Arial" w:hAnsi="Arial" w:cs="Arial"/>
          <w:sz w:val="22"/>
          <w:szCs w:val="22"/>
        </w:rPr>
        <w:t>All appeals in respect of a rejection on medical grounds must be in writing</w:t>
      </w:r>
      <w:r w:rsidR="00C86169">
        <w:rPr>
          <w:rFonts w:ascii="Arial" w:hAnsi="Arial" w:cs="Arial"/>
          <w:sz w:val="22"/>
          <w:szCs w:val="22"/>
        </w:rPr>
        <w:t xml:space="preserve"> and directed to the recruitment team and then escalated to the BTP OH manager.</w:t>
      </w:r>
    </w:p>
    <w:p w:rsidR="00B438D6" w:rsidRDefault="00B438D6" w:rsidP="000B439F">
      <w:pPr>
        <w:pStyle w:val="NormalWeb"/>
        <w:jc w:val="both"/>
        <w:rPr>
          <w:rFonts w:ascii="Arial" w:hAnsi="Arial" w:cs="Arial"/>
          <w:sz w:val="22"/>
          <w:szCs w:val="22"/>
        </w:rPr>
      </w:pPr>
      <w:r w:rsidRPr="00B438D6">
        <w:rPr>
          <w:rFonts w:ascii="Arial" w:hAnsi="Arial" w:cs="Arial"/>
          <w:sz w:val="22"/>
          <w:szCs w:val="22"/>
          <w:u w:val="single"/>
        </w:rPr>
        <w:t xml:space="preserve">The reviewing </w:t>
      </w:r>
      <w:r w:rsidR="00703482">
        <w:rPr>
          <w:rFonts w:ascii="Arial" w:hAnsi="Arial" w:cs="Arial"/>
          <w:sz w:val="22"/>
          <w:szCs w:val="22"/>
          <w:u w:val="single"/>
        </w:rPr>
        <w:t xml:space="preserve">occupational health clinician </w:t>
      </w:r>
      <w:r w:rsidR="000B439F" w:rsidRPr="00B438D6">
        <w:rPr>
          <w:rFonts w:ascii="Arial" w:hAnsi="Arial" w:cs="Arial"/>
          <w:sz w:val="22"/>
          <w:szCs w:val="22"/>
          <w:u w:val="single"/>
        </w:rPr>
        <w:t>will ensure that</w:t>
      </w:r>
      <w:r w:rsidR="000B439F" w:rsidRPr="000B439F">
        <w:rPr>
          <w:rFonts w:ascii="Arial" w:hAnsi="Arial" w:cs="Arial"/>
          <w:sz w:val="22"/>
          <w:szCs w:val="22"/>
        </w:rPr>
        <w:t xml:space="preserve">: </w:t>
      </w:r>
    </w:p>
    <w:p w:rsidR="00B438D6" w:rsidRDefault="00B438D6" w:rsidP="00F30AEC">
      <w:pPr>
        <w:pStyle w:val="NoSpacing"/>
        <w:numPr>
          <w:ilvl w:val="0"/>
          <w:numId w:val="53"/>
        </w:numPr>
        <w:rPr>
          <w:rFonts w:ascii="Arial" w:hAnsi="Arial" w:cs="Arial"/>
          <w:sz w:val="22"/>
          <w:szCs w:val="22"/>
        </w:rPr>
      </w:pPr>
      <w:r w:rsidRPr="00B438D6">
        <w:rPr>
          <w:rFonts w:ascii="Arial" w:hAnsi="Arial" w:cs="Arial"/>
          <w:sz w:val="22"/>
          <w:szCs w:val="22"/>
        </w:rPr>
        <w:t>T</w:t>
      </w:r>
      <w:r w:rsidR="000B439F" w:rsidRPr="00B438D6">
        <w:rPr>
          <w:rFonts w:ascii="Arial" w:hAnsi="Arial" w:cs="Arial"/>
          <w:sz w:val="22"/>
          <w:szCs w:val="22"/>
        </w:rPr>
        <w:t>hey have t</w:t>
      </w:r>
      <w:r w:rsidR="00E57AA4">
        <w:rPr>
          <w:rFonts w:ascii="Arial" w:hAnsi="Arial" w:cs="Arial"/>
          <w:sz w:val="22"/>
          <w:szCs w:val="22"/>
        </w:rPr>
        <w:t>he relevant medical information</w:t>
      </w:r>
    </w:p>
    <w:p w:rsidR="00E57AA4" w:rsidRPr="00B438D6" w:rsidRDefault="00E57AA4" w:rsidP="00E57AA4">
      <w:pPr>
        <w:pStyle w:val="NoSpacing"/>
        <w:ind w:left="720"/>
        <w:rPr>
          <w:rFonts w:ascii="Arial" w:hAnsi="Arial" w:cs="Arial"/>
          <w:sz w:val="22"/>
          <w:szCs w:val="22"/>
        </w:rPr>
      </w:pPr>
    </w:p>
    <w:p w:rsidR="00B438D6" w:rsidRPr="00B438D6" w:rsidRDefault="00B438D6" w:rsidP="00F30AEC">
      <w:pPr>
        <w:pStyle w:val="NoSpacing"/>
        <w:numPr>
          <w:ilvl w:val="0"/>
          <w:numId w:val="53"/>
        </w:numPr>
        <w:rPr>
          <w:rFonts w:ascii="Arial" w:hAnsi="Arial" w:cs="Arial"/>
          <w:sz w:val="22"/>
          <w:szCs w:val="22"/>
        </w:rPr>
      </w:pPr>
      <w:r w:rsidRPr="00B438D6">
        <w:rPr>
          <w:rFonts w:ascii="Arial" w:hAnsi="Arial" w:cs="Arial"/>
          <w:sz w:val="22"/>
          <w:szCs w:val="22"/>
        </w:rPr>
        <w:t>T</w:t>
      </w:r>
      <w:r w:rsidR="000B439F" w:rsidRPr="00B438D6">
        <w:rPr>
          <w:rFonts w:ascii="Arial" w:hAnsi="Arial" w:cs="Arial"/>
          <w:sz w:val="22"/>
          <w:szCs w:val="22"/>
        </w:rPr>
        <w:t xml:space="preserve">he candidate has been assessed in person by a medical officer or by a </w:t>
      </w:r>
      <w:r w:rsidR="002841E5">
        <w:rPr>
          <w:rFonts w:ascii="Arial" w:hAnsi="Arial" w:cs="Arial"/>
          <w:sz w:val="22"/>
          <w:szCs w:val="22"/>
        </w:rPr>
        <w:t>specialist assessing for BTP</w:t>
      </w:r>
    </w:p>
    <w:p w:rsidR="00E57AA4" w:rsidRDefault="00E57AA4" w:rsidP="00E57AA4">
      <w:pPr>
        <w:pStyle w:val="NoSpacing"/>
        <w:ind w:left="720"/>
        <w:rPr>
          <w:rFonts w:ascii="Arial" w:hAnsi="Arial" w:cs="Arial"/>
          <w:sz w:val="22"/>
          <w:szCs w:val="22"/>
        </w:rPr>
      </w:pPr>
    </w:p>
    <w:p w:rsidR="00B438D6" w:rsidRPr="00B438D6" w:rsidRDefault="00B438D6" w:rsidP="00F30AEC">
      <w:pPr>
        <w:pStyle w:val="NoSpacing"/>
        <w:numPr>
          <w:ilvl w:val="0"/>
          <w:numId w:val="53"/>
        </w:numPr>
        <w:rPr>
          <w:rFonts w:ascii="Arial" w:hAnsi="Arial" w:cs="Arial"/>
          <w:sz w:val="22"/>
          <w:szCs w:val="22"/>
        </w:rPr>
      </w:pPr>
      <w:r w:rsidRPr="00B438D6">
        <w:rPr>
          <w:rFonts w:ascii="Arial" w:hAnsi="Arial" w:cs="Arial"/>
          <w:sz w:val="22"/>
          <w:szCs w:val="22"/>
        </w:rPr>
        <w:t>E</w:t>
      </w:r>
      <w:r w:rsidR="000B439F" w:rsidRPr="00B438D6">
        <w:rPr>
          <w:rFonts w:ascii="Arial" w:hAnsi="Arial" w:cs="Arial"/>
          <w:sz w:val="22"/>
          <w:szCs w:val="22"/>
        </w:rPr>
        <w:t xml:space="preserve">xpert advice or assessment has been obtained where required.  </w:t>
      </w:r>
    </w:p>
    <w:p w:rsidR="00E57AA4" w:rsidRDefault="00E57AA4" w:rsidP="00E57AA4">
      <w:pPr>
        <w:pStyle w:val="NoSpacing"/>
        <w:ind w:left="720"/>
        <w:rPr>
          <w:rFonts w:ascii="Arial" w:hAnsi="Arial" w:cs="Arial"/>
          <w:sz w:val="22"/>
          <w:szCs w:val="22"/>
        </w:rPr>
      </w:pPr>
    </w:p>
    <w:p w:rsidR="00AF3339" w:rsidRPr="00C86169" w:rsidRDefault="000B439F" w:rsidP="00C86169">
      <w:pPr>
        <w:pStyle w:val="NoSpacing"/>
        <w:numPr>
          <w:ilvl w:val="0"/>
          <w:numId w:val="53"/>
        </w:numPr>
        <w:rPr>
          <w:rFonts w:ascii="Arial" w:hAnsi="Arial" w:cs="Arial"/>
          <w:sz w:val="22"/>
          <w:szCs w:val="22"/>
        </w:rPr>
      </w:pPr>
      <w:r w:rsidRPr="00B438D6">
        <w:rPr>
          <w:rFonts w:ascii="Arial" w:hAnsi="Arial" w:cs="Arial"/>
          <w:sz w:val="22"/>
          <w:szCs w:val="22"/>
        </w:rPr>
        <w:t>Further information and assessment will be undertaken as necessary.</w:t>
      </w:r>
    </w:p>
    <w:sectPr w:rsidR="00AF3339" w:rsidRPr="00C86169" w:rsidSect="00F23410">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82A" w:rsidRDefault="00C2082A">
      <w:r>
        <w:separator/>
      </w:r>
    </w:p>
  </w:endnote>
  <w:endnote w:type="continuationSeparator" w:id="0">
    <w:p w:rsidR="00C2082A" w:rsidRDefault="00C2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9BF" w:rsidRDefault="007979BF">
    <w:pPr>
      <w:pStyle w:val="Footer"/>
      <w:framePr w:wrap="around" w:vAnchor="text" w:hAnchor="page" w:x="1801" w:y="-48"/>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viii</w:t>
    </w:r>
    <w:r>
      <w:rPr>
        <w:rStyle w:val="PageNumber"/>
        <w:rFonts w:ascii="Arial" w:hAnsi="Arial"/>
      </w:rPr>
      <w:fldChar w:fldCharType="end"/>
    </w:r>
  </w:p>
  <w:p w:rsidR="007979BF" w:rsidRDefault="007979BF">
    <w:pPr>
      <w:pStyle w:val="Footer"/>
      <w:tabs>
        <w:tab w:val="clear" w:pos="4153"/>
        <w:tab w:val="clear" w:pos="8306"/>
        <w:tab w:val="left" w:pos="8910"/>
        <w:tab w:val="right" w:pos="9639"/>
      </w:tabs>
      <w:ind w:right="3"/>
      <w:jc w:val="right"/>
      <w:rPr>
        <w:rStyle w:val="CharTimesUpper"/>
        <w:caps w:val="0"/>
      </w:rPr>
    </w:pPr>
    <w:r>
      <w:rPr>
        <w:rStyle w:val="CharTimesUpper"/>
        <w:caps w:val="0"/>
      </w:rPr>
      <w:t>QINETIQ/CHS/MC/CR020250</w:t>
    </w:r>
  </w:p>
  <w:p w:rsidR="007979BF" w:rsidRDefault="007979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56313"/>
      <w:docPartObj>
        <w:docPartGallery w:val="Page Numbers (Bottom of Page)"/>
        <w:docPartUnique/>
      </w:docPartObj>
    </w:sdtPr>
    <w:sdtEndPr>
      <w:rPr>
        <w:rFonts w:ascii="Arial" w:hAnsi="Arial" w:cs="Arial"/>
        <w:noProof/>
      </w:rPr>
    </w:sdtEndPr>
    <w:sdtContent>
      <w:p w:rsidR="007979BF" w:rsidRPr="00D75B06" w:rsidRDefault="007979BF">
        <w:pPr>
          <w:pStyle w:val="Footer"/>
          <w:jc w:val="right"/>
          <w:rPr>
            <w:rFonts w:ascii="Arial" w:hAnsi="Arial" w:cs="Arial"/>
          </w:rPr>
        </w:pPr>
        <w:r w:rsidRPr="00D75B06">
          <w:rPr>
            <w:rFonts w:ascii="Arial" w:hAnsi="Arial" w:cs="Arial"/>
          </w:rPr>
          <w:fldChar w:fldCharType="begin"/>
        </w:r>
        <w:r w:rsidRPr="00D75B06">
          <w:rPr>
            <w:rFonts w:ascii="Arial" w:hAnsi="Arial" w:cs="Arial"/>
          </w:rPr>
          <w:instrText xml:space="preserve"> PAGE   \* MERGEFORMAT </w:instrText>
        </w:r>
        <w:r w:rsidRPr="00D75B06">
          <w:rPr>
            <w:rFonts w:ascii="Arial" w:hAnsi="Arial" w:cs="Arial"/>
          </w:rPr>
          <w:fldChar w:fldCharType="separate"/>
        </w:r>
        <w:r w:rsidR="00F06AD8">
          <w:rPr>
            <w:rFonts w:ascii="Arial" w:hAnsi="Arial" w:cs="Arial"/>
            <w:noProof/>
          </w:rPr>
          <w:t>11</w:t>
        </w:r>
        <w:r w:rsidRPr="00D75B06">
          <w:rPr>
            <w:rFonts w:ascii="Arial" w:hAnsi="Arial" w:cs="Arial"/>
            <w:noProof/>
          </w:rPr>
          <w:fldChar w:fldCharType="end"/>
        </w:r>
      </w:p>
    </w:sdtContent>
  </w:sdt>
  <w:p w:rsidR="007979BF" w:rsidRDefault="007979B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676402"/>
      <w:docPartObj>
        <w:docPartGallery w:val="Page Numbers (Bottom of Page)"/>
        <w:docPartUnique/>
      </w:docPartObj>
    </w:sdtPr>
    <w:sdtEndPr>
      <w:rPr>
        <w:noProof/>
      </w:rPr>
    </w:sdtEndPr>
    <w:sdtContent>
      <w:p w:rsidR="007979BF" w:rsidRDefault="007979BF">
        <w:pPr>
          <w:pStyle w:val="Footer"/>
          <w:jc w:val="right"/>
        </w:pPr>
        <w:r>
          <w:fldChar w:fldCharType="begin"/>
        </w:r>
        <w:r>
          <w:instrText xml:space="preserve"> PAGE   \* MERGEFORMAT </w:instrText>
        </w:r>
        <w:r>
          <w:fldChar w:fldCharType="separate"/>
        </w:r>
        <w:r w:rsidR="00F06AD8">
          <w:rPr>
            <w:noProof/>
          </w:rPr>
          <w:t>2</w:t>
        </w:r>
        <w:r>
          <w:rPr>
            <w:noProof/>
          </w:rPr>
          <w:fldChar w:fldCharType="end"/>
        </w:r>
      </w:p>
    </w:sdtContent>
  </w:sdt>
  <w:p w:rsidR="007979BF" w:rsidRDefault="007979BF">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82A" w:rsidRDefault="00C2082A">
      <w:r>
        <w:separator/>
      </w:r>
    </w:p>
  </w:footnote>
  <w:footnote w:type="continuationSeparator" w:id="0">
    <w:p w:rsidR="00C2082A" w:rsidRDefault="00C20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9BF" w:rsidRDefault="007979BF">
    <w:pPr>
      <w:pStyle w:val="Header"/>
    </w:pPr>
    <w:r>
      <w:rPr>
        <w:noProof/>
        <w:lang w:eastAsia="en-GB"/>
      </w:rPr>
      <mc:AlternateContent>
        <mc:Choice Requires="wps">
          <w:drawing>
            <wp:anchor distT="0" distB="0" distL="114300" distR="114300" simplePos="0" relativeHeight="251659264" behindDoc="0" locked="1" layoutInCell="0" allowOverlap="1" wp14:anchorId="30A7F7E0" wp14:editId="36DD162E">
              <wp:simplePos x="0" y="0"/>
              <wp:positionH relativeFrom="page">
                <wp:posOffset>914400</wp:posOffset>
              </wp:positionH>
              <wp:positionV relativeFrom="page">
                <wp:posOffset>1282065</wp:posOffset>
              </wp:positionV>
              <wp:extent cx="6126480" cy="8229600"/>
              <wp:effectExtent l="0" t="0" r="0" b="0"/>
              <wp:wrapNone/>
              <wp:docPr id="4" name="WordArt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6480" cy="8229600"/>
                      </a:xfrm>
                      <a:prstGeom prst="rect">
                        <a:avLst/>
                      </a:prstGeom>
                      <a:extLst>
                        <a:ext uri="{AF507438-7753-43E0-B8FC-AC1667EBCBE1}">
                          <a14:hiddenEffects xmlns:a14="http://schemas.microsoft.com/office/drawing/2010/main">
                            <a:effectLst/>
                          </a14:hiddenEffects>
                        </a:ext>
                      </a:extLst>
                    </wps:spPr>
                    <wps:txbx>
                      <w:txbxContent>
                        <w:p w:rsidR="007979BF" w:rsidRDefault="007979BF" w:rsidP="006B4912">
                          <w:pPr>
                            <w:pStyle w:val="NormalWeb"/>
                            <w:spacing w:before="0" w:beforeAutospacing="0" w:after="0" w:afterAutospacing="0"/>
                            <w:jc w:val="center"/>
                          </w:pPr>
                          <w:r>
                            <w:rPr>
                              <w:rFonts w:ascii="Arial Black" w:hAnsi="Arial Black"/>
                              <w:color w:val="B2B2B2"/>
                              <w:sz w:val="192"/>
                              <w:szCs w:val="192"/>
                              <w14:textOutline w14:w="9525" w14:cap="flat" w14:cmpd="sng" w14:algn="ctr">
                                <w14:solidFill>
                                  <w14:srgbClr w14:val="C0C0C0"/>
                                </w14:solidFill>
                                <w14:prstDash w14:val="solid"/>
                                <w14:round/>
                              </w14:textOutline>
                              <w14:textFill>
                                <w14:solidFill>
                                  <w14:srgbClr w14:val="B2B2B2">
                                    <w14:alpha w14:val="50000"/>
                                  </w14:srgbClr>
                                </w14:solidFill>
                              </w14:textFill>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0A7F7E0" id="_x0000_t202" coordsize="21600,21600" o:spt="202" path="m,l,21600r21600,l21600,xe">
              <v:stroke joinstyle="miter"/>
              <v:path gradientshapeok="t" o:connecttype="rect"/>
            </v:shapetype>
            <v:shape id="WordArt 1" o:spid="_x0000_s1026" type="#_x0000_t202" style="position:absolute;margin-left:1in;margin-top:100.95pt;width:482.4pt;height:9in;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" o:allowincell="f" filled="f" stroked="f">
              <o:lock v:ext="edit" shapetype="t"/>
              <v:textbox style="mso-fit-shape-to-text:t">
                <w:txbxContent>
                  <w:p w:rsidR="007979BF" w:rsidRDefault="007979BF" w:rsidP="006B4912">
                    <w:pPr>
                      <w:pStyle w:val="NormalWeb"/>
                      <w:spacing w:before="0" w:beforeAutospacing="0" w:after="0" w:afterAutospacing="0"/>
                      <w:jc w:val="center"/>
                    </w:pPr>
                    <w:r>
                      <w:rPr>
                        <w:rFonts w:ascii="Arial Black" w:hAnsi="Arial Black"/>
                        <w:color w:val="B2B2B2"/>
                        <w:sz w:val="192"/>
                        <w:szCs w:val="192"/>
                        <w14:textOutline w14:w="9525" w14:cap="flat" w14:cmpd="sng" w14:algn="ctr">
                          <w14:solidFill>
                            <w14:srgbClr w14:val="C0C0C0"/>
                          </w14:solidFill>
                          <w14:prstDash w14:val="solid"/>
                          <w14:round/>
                        </w14:textOutline>
                        <w14:textFill>
                          <w14:solidFill>
                            <w14:srgbClr w14:val="B2B2B2">
                              <w14:alpha w14:val="50000"/>
                            </w14:srgbClr>
                          </w14:solidFill>
                        </w14:textFill>
                      </w:rPr>
                      <w:t>Draft</w:t>
                    </w:r>
                  </w:p>
                </w:txbxContent>
              </v:textbox>
              <w10:wrap anchorx="page" anchory="page"/>
              <w10:anchorlock/>
            </v:shape>
          </w:pict>
        </mc:Fallback>
      </mc:AlternateContent>
    </w:r>
  </w:p>
  <w:p w:rsidR="007979BF" w:rsidRDefault="007979BF">
    <w:pPr>
      <w:pStyle w:val="Header"/>
    </w:pPr>
    <w:r>
      <w:rPr>
        <w:noProof/>
        <w:lang w:eastAsia="en-GB"/>
      </w:rPr>
      <mc:AlternateContent>
        <mc:Choice Requires="wps">
          <w:drawing>
            <wp:anchor distT="0" distB="0" distL="114300" distR="114300" simplePos="0" relativeHeight="251658240" behindDoc="0" locked="1" layoutInCell="0" allowOverlap="1" wp14:anchorId="5AA8B954" wp14:editId="15DAA475">
              <wp:simplePos x="0" y="0"/>
              <wp:positionH relativeFrom="page">
                <wp:posOffset>548640</wp:posOffset>
              </wp:positionH>
              <wp:positionV relativeFrom="page">
                <wp:posOffset>914400</wp:posOffset>
              </wp:positionV>
              <wp:extent cx="6126480" cy="8778240"/>
              <wp:effectExtent l="0" t="0" r="0" b="0"/>
              <wp:wrapNone/>
              <wp:docPr id="3" name="shpDraft_Even"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6480" cy="8778240"/>
                      </a:xfrm>
                      <a:prstGeom prst="rect">
                        <a:avLst/>
                      </a:prstGeom>
                      <a:extLst>
                        <a:ext uri="{AF507438-7753-43E0-B8FC-AC1667EBCBE1}">
                          <a14:hiddenEffects xmlns:a14="http://schemas.microsoft.com/office/drawing/2010/main">
                            <a:effectLst/>
                          </a14:hiddenEffects>
                        </a:ext>
                      </a:extLst>
                    </wps:spPr>
                    <wps:txbx>
                      <w:txbxContent>
                        <w:p w:rsidR="007979BF" w:rsidRDefault="007979BF" w:rsidP="006B4912">
                          <w:pPr>
                            <w:pStyle w:val="NormalWeb"/>
                            <w:spacing w:before="0" w:beforeAutospacing="0" w:after="0" w:afterAutospacing="0"/>
                            <w:jc w:val="center"/>
                          </w:pPr>
                          <w:r>
                            <w:rPr>
                              <w:rFonts w:ascii="Arial Black" w:hAnsi="Arial Black"/>
                              <w:color w:val="B2B2B2"/>
                              <w:sz w:val="192"/>
                              <w:szCs w:val="192"/>
                              <w14:textOutline w14:w="9525" w14:cap="flat" w14:cmpd="sng" w14:algn="ctr">
                                <w14:solidFill>
                                  <w14:srgbClr w14:val="C0C0C0"/>
                                </w14:solidFill>
                                <w14:prstDash w14:val="solid"/>
                                <w14:round/>
                              </w14:textOutline>
                              <w14:textFill>
                                <w14:solidFill>
                                  <w14:srgbClr w14:val="B2B2B2">
                                    <w14:alpha w14:val="50000"/>
                                  </w14:srgbClr>
                                </w14:solidFill>
                              </w14:textFill>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5AA8B954" id="shpDraft_Even" o:spid="_x0000_s1027" type="#_x0000_t202" style="position:absolute;margin-left:43.2pt;margin-top:1in;width:482.4pt;height:691.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" o:allowincell="f" filled="f" stroked="f">
              <o:lock v:ext="edit" shapetype="t"/>
              <v:textbox style="mso-fit-shape-to-text:t">
                <w:txbxContent>
                  <w:p w:rsidR="007979BF" w:rsidRDefault="007979BF" w:rsidP="006B4912">
                    <w:pPr>
                      <w:pStyle w:val="NormalWeb"/>
                      <w:spacing w:before="0" w:beforeAutospacing="0" w:after="0" w:afterAutospacing="0"/>
                      <w:jc w:val="center"/>
                    </w:pPr>
                    <w:r>
                      <w:rPr>
                        <w:rFonts w:ascii="Arial Black" w:hAnsi="Arial Black"/>
                        <w:color w:val="B2B2B2"/>
                        <w:sz w:val="192"/>
                        <w:szCs w:val="192"/>
                        <w14:textOutline w14:w="9525" w14:cap="flat" w14:cmpd="sng" w14:algn="ctr">
                          <w14:solidFill>
                            <w14:srgbClr w14:val="C0C0C0"/>
                          </w14:solidFill>
                          <w14:prstDash w14:val="solid"/>
                          <w14:round/>
                        </w14:textOutline>
                        <w14:textFill>
                          <w14:solidFill>
                            <w14:srgbClr w14:val="B2B2B2">
                              <w14:alpha w14:val="50000"/>
                            </w14:srgbClr>
                          </w14:solidFill>
                        </w14:textFill>
                      </w:rPr>
                      <w:t>Draft</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9BF" w:rsidRDefault="007979BF">
    <w:pPr>
      <w:pStyle w:val="Header"/>
      <w:jc w:val="right"/>
    </w:pPr>
    <w:r>
      <w:rPr>
        <w:noProof/>
        <w:lang w:eastAsia="en-GB"/>
      </w:rPr>
      <mc:AlternateContent>
        <mc:Choice Requires="wps">
          <w:drawing>
            <wp:anchor distT="0" distB="0" distL="114300" distR="114300" simplePos="0" relativeHeight="251657216" behindDoc="0" locked="1" layoutInCell="0" allowOverlap="1" wp14:anchorId="7FE3E747" wp14:editId="652C99A2">
              <wp:simplePos x="0" y="0"/>
              <wp:positionH relativeFrom="page">
                <wp:posOffset>914400</wp:posOffset>
              </wp:positionH>
              <wp:positionV relativeFrom="page">
                <wp:posOffset>1282065</wp:posOffset>
              </wp:positionV>
              <wp:extent cx="6126480" cy="8229600"/>
              <wp:effectExtent l="0" t="0" r="0" b="0"/>
              <wp:wrapNone/>
              <wp:docPr id="2" name="WordArt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6480" cy="8229600"/>
                      </a:xfrm>
                      <a:prstGeom prst="rect">
                        <a:avLst/>
                      </a:prstGeom>
                      <a:extLst>
                        <a:ext uri="{AF507438-7753-43E0-B8FC-AC1667EBCBE1}">
                          <a14:hiddenEffects xmlns:a14="http://schemas.microsoft.com/office/drawing/2010/main">
                            <a:effectLst/>
                          </a14:hiddenEffects>
                        </a:ext>
                      </a:extLst>
                    </wps:spPr>
                    <wps:txbx>
                      <w:txbxContent>
                        <w:p w:rsidR="007979BF" w:rsidRDefault="007979BF" w:rsidP="006B4912">
                          <w:pPr>
                            <w:pStyle w:val="NormalWeb"/>
                            <w:spacing w:before="0" w:beforeAutospacing="0" w:after="0" w:afterAutospacing="0"/>
                            <w:jc w:val="center"/>
                          </w:pPr>
                          <w:r>
                            <w:rPr>
                              <w:rFonts w:ascii="Arial Black" w:hAnsi="Arial Black"/>
                              <w:color w:val="B2B2B2"/>
                              <w:sz w:val="192"/>
                              <w:szCs w:val="192"/>
                              <w14:textOutline w14:w="9525" w14:cap="flat" w14:cmpd="sng" w14:algn="ctr">
                                <w14:solidFill>
                                  <w14:srgbClr w14:val="C0C0C0"/>
                                </w14:solidFill>
                                <w14:prstDash w14:val="solid"/>
                                <w14:round/>
                              </w14:textOutline>
                              <w14:textFill>
                                <w14:solidFill>
                                  <w14:srgbClr w14:val="B2B2B2">
                                    <w14:alpha w14:val="50000"/>
                                  </w14:srgbClr>
                                </w14:solidFill>
                              </w14:textFill>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FE3E747" id="_x0000_t202" coordsize="21600,21600" o:spt="202" path="m,l,21600r21600,l21600,xe">
              <v:stroke joinstyle="miter"/>
              <v:path gradientshapeok="t" o:connecttype="rect"/>
            </v:shapetype>
            <v:shape id="WordArt 3" o:spid="_x0000_s1028" type="#_x0000_t202" style="position:absolute;left:0;text-align:left;margin-left:1in;margin-top:100.95pt;width:482.4pt;height:9in;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" o:allowincell="f" filled="f" stroked="f">
              <o:lock v:ext="edit" shapetype="t"/>
              <v:textbox style="mso-fit-shape-to-text:t">
                <w:txbxContent>
                  <w:p w:rsidR="007979BF" w:rsidRDefault="007979BF" w:rsidP="006B4912">
                    <w:pPr>
                      <w:pStyle w:val="NormalWeb"/>
                      <w:spacing w:before="0" w:beforeAutospacing="0" w:after="0" w:afterAutospacing="0"/>
                      <w:jc w:val="center"/>
                    </w:pPr>
                    <w:r>
                      <w:rPr>
                        <w:rFonts w:ascii="Arial Black" w:hAnsi="Arial Black"/>
                        <w:color w:val="B2B2B2"/>
                        <w:sz w:val="192"/>
                        <w:szCs w:val="192"/>
                        <w14:textOutline w14:w="9525" w14:cap="flat" w14:cmpd="sng" w14:algn="ctr">
                          <w14:solidFill>
                            <w14:srgbClr w14:val="C0C0C0"/>
                          </w14:solidFill>
                          <w14:prstDash w14:val="solid"/>
                          <w14:round/>
                        </w14:textOutline>
                        <w14:textFill>
                          <w14:solidFill>
                            <w14:srgbClr w14:val="B2B2B2">
                              <w14:alpha w14:val="50000"/>
                            </w14:srgbClr>
                          </w14:solidFill>
                        </w14:textFill>
                      </w:rPr>
                      <w:t>Draft</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9BF" w:rsidRDefault="007979BF">
    <w:pPr>
      <w:pStyle w:val="Header"/>
      <w:rPr>
        <w:rFonts w:ascii="Arial" w:hAnsi="Arial"/>
        <w:i/>
        <w:color w:val="808080"/>
        <w:sz w:val="18"/>
      </w:rPr>
    </w:pPr>
  </w:p>
  <w:p w:rsidR="007979BF" w:rsidRDefault="007979BF">
    <w:pPr>
      <w:pStyle w:val="Header"/>
      <w:jc w:val="center"/>
    </w:pPr>
    <w:r>
      <w:rPr>
        <w:noProof/>
        <w:lang w:eastAsia="en-GB"/>
      </w:rPr>
      <mc:AlternateContent>
        <mc:Choice Requires="wps">
          <w:drawing>
            <wp:anchor distT="0" distB="0" distL="114300" distR="114300" simplePos="0" relativeHeight="251656192" behindDoc="0" locked="1" layoutInCell="0" allowOverlap="1" wp14:anchorId="7B0ECC04" wp14:editId="01B5B270">
              <wp:simplePos x="0" y="0"/>
              <wp:positionH relativeFrom="page">
                <wp:posOffset>914400</wp:posOffset>
              </wp:positionH>
              <wp:positionV relativeFrom="page">
                <wp:posOffset>1282065</wp:posOffset>
              </wp:positionV>
              <wp:extent cx="6126480" cy="8229600"/>
              <wp:effectExtent l="0" t="0" r="0" b="0"/>
              <wp:wrapNone/>
              <wp:docPr id="1" name="shpDraft_Odd"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6480" cy="8229600"/>
                      </a:xfrm>
                      <a:prstGeom prst="rect">
                        <a:avLst/>
                      </a:prstGeom>
                      <a:extLst>
                        <a:ext uri="{AF507438-7753-43E0-B8FC-AC1667EBCBE1}">
                          <a14:hiddenEffects xmlns:a14="http://schemas.microsoft.com/office/drawing/2010/main">
                            <a:effectLst/>
                          </a14:hiddenEffects>
                        </a:ext>
                      </a:extLst>
                    </wps:spPr>
                    <wps:txbx>
                      <w:txbxContent>
                        <w:p w:rsidR="007979BF" w:rsidRDefault="007979BF" w:rsidP="006B4912">
                          <w:pPr>
                            <w:pStyle w:val="NormalWeb"/>
                            <w:spacing w:before="0" w:beforeAutospacing="0" w:after="0" w:afterAutospacing="0"/>
                            <w:jc w:val="center"/>
                          </w:pPr>
                          <w:r>
                            <w:rPr>
                              <w:rFonts w:ascii="Arial Black" w:hAnsi="Arial Black"/>
                              <w:color w:val="B2B2B2"/>
                              <w:sz w:val="192"/>
                              <w:szCs w:val="192"/>
                              <w14:textOutline w14:w="9525" w14:cap="flat" w14:cmpd="sng" w14:algn="ctr">
                                <w14:solidFill>
                                  <w14:srgbClr w14:val="C0C0C0"/>
                                </w14:solidFill>
                                <w14:prstDash w14:val="solid"/>
                                <w14:round/>
                              </w14:textOutline>
                              <w14:textFill>
                                <w14:solidFill>
                                  <w14:srgbClr w14:val="B2B2B2">
                                    <w14:alpha w14:val="50000"/>
                                  </w14:srgbClr>
                                </w14:solidFill>
                              </w14:textFill>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B0ECC04" id="_x0000_t202" coordsize="21600,21600" o:spt="202" path="m,l,21600r21600,l21600,xe">
              <v:stroke joinstyle="miter"/>
              <v:path gradientshapeok="t" o:connecttype="rect"/>
            </v:shapetype>
            <v:shape id="shpDraft_Odd" o:spid="_x0000_s1029" type="#_x0000_t202" style="position:absolute;left:0;text-align:left;margin-left:1in;margin-top:100.95pt;width:482.4pt;height:9in;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" o:allowincell="f" filled="f" stroked="f">
              <o:lock v:ext="edit" shapetype="t"/>
              <v:textbox style="mso-fit-shape-to-text:t">
                <w:txbxContent>
                  <w:p w:rsidR="007979BF" w:rsidRDefault="007979BF" w:rsidP="006B4912">
                    <w:pPr>
                      <w:pStyle w:val="NormalWeb"/>
                      <w:spacing w:before="0" w:beforeAutospacing="0" w:after="0" w:afterAutospacing="0"/>
                      <w:jc w:val="center"/>
                    </w:pPr>
                    <w:r>
                      <w:rPr>
                        <w:rFonts w:ascii="Arial Black" w:hAnsi="Arial Black"/>
                        <w:color w:val="B2B2B2"/>
                        <w:sz w:val="192"/>
                        <w:szCs w:val="192"/>
                        <w14:textOutline w14:w="9525" w14:cap="flat" w14:cmpd="sng" w14:algn="ctr">
                          <w14:solidFill>
                            <w14:srgbClr w14:val="C0C0C0"/>
                          </w14:solidFill>
                          <w14:prstDash w14:val="solid"/>
                          <w14:round/>
                        </w14:textOutline>
                        <w14:textFill>
                          <w14:solidFill>
                            <w14:srgbClr w14:val="B2B2B2">
                              <w14:alpha w14:val="50000"/>
                            </w14:srgbClr>
                          </w14:solidFill>
                        </w14:textFill>
                      </w:rPr>
                      <w:t>Draft</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9CDB6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D826D3E"/>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EA6EA8C"/>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63EF33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931E71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ECAE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8BC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7CD9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B7B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80C8EF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7595E"/>
    <w:multiLevelType w:val="singleLevel"/>
    <w:tmpl w:val="580AD87C"/>
    <w:lvl w:ilvl="0">
      <w:start w:val="2"/>
      <w:numFmt w:val="bullet"/>
      <w:lvlText w:val="-"/>
      <w:lvlJc w:val="left"/>
      <w:pPr>
        <w:tabs>
          <w:tab w:val="num" w:pos="1800"/>
        </w:tabs>
        <w:ind w:left="1800" w:hanging="360"/>
      </w:pPr>
      <w:rPr>
        <w:rFonts w:hint="default"/>
      </w:rPr>
    </w:lvl>
  </w:abstractNum>
  <w:abstractNum w:abstractNumId="11" w15:restartNumberingAfterBreak="0">
    <w:nsid w:val="04AB4C7C"/>
    <w:multiLevelType w:val="hybridMultilevel"/>
    <w:tmpl w:val="E5E0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9B03F4"/>
    <w:multiLevelType w:val="singleLevel"/>
    <w:tmpl w:val="104236E2"/>
    <w:lvl w:ilvl="0">
      <w:start w:val="1"/>
      <w:numFmt w:val="lowerLetter"/>
      <w:pStyle w:val="Alphalist"/>
      <w:lvlText w:val="%1."/>
      <w:lvlJc w:val="left"/>
      <w:pPr>
        <w:tabs>
          <w:tab w:val="num" w:pos="1587"/>
        </w:tabs>
        <w:ind w:left="1587" w:hanging="567"/>
      </w:pPr>
      <w:rPr>
        <w:rFonts w:cs="Times New Roman"/>
      </w:rPr>
    </w:lvl>
  </w:abstractNum>
  <w:abstractNum w:abstractNumId="13" w15:restartNumberingAfterBreak="0">
    <w:nsid w:val="0A8A75A9"/>
    <w:multiLevelType w:val="hybridMultilevel"/>
    <w:tmpl w:val="6860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F45377"/>
    <w:multiLevelType w:val="hybridMultilevel"/>
    <w:tmpl w:val="A28E8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9F3BC5"/>
    <w:multiLevelType w:val="singleLevel"/>
    <w:tmpl w:val="580AD87C"/>
    <w:lvl w:ilvl="0">
      <w:start w:val="2"/>
      <w:numFmt w:val="bullet"/>
      <w:lvlText w:val="-"/>
      <w:lvlJc w:val="left"/>
      <w:pPr>
        <w:tabs>
          <w:tab w:val="num" w:pos="1800"/>
        </w:tabs>
        <w:ind w:left="1800" w:hanging="360"/>
      </w:pPr>
      <w:rPr>
        <w:rFonts w:hint="default"/>
      </w:rPr>
    </w:lvl>
  </w:abstractNum>
  <w:abstractNum w:abstractNumId="16" w15:restartNumberingAfterBreak="0">
    <w:nsid w:val="0E6B3E75"/>
    <w:multiLevelType w:val="singleLevel"/>
    <w:tmpl w:val="580AD87C"/>
    <w:lvl w:ilvl="0">
      <w:start w:val="2"/>
      <w:numFmt w:val="bullet"/>
      <w:lvlText w:val="-"/>
      <w:lvlJc w:val="left"/>
      <w:pPr>
        <w:tabs>
          <w:tab w:val="num" w:pos="1800"/>
        </w:tabs>
        <w:ind w:left="1800" w:hanging="360"/>
      </w:pPr>
      <w:rPr>
        <w:rFonts w:hint="default"/>
      </w:rPr>
    </w:lvl>
  </w:abstractNum>
  <w:abstractNum w:abstractNumId="17" w15:restartNumberingAfterBreak="0">
    <w:nsid w:val="0E6D144F"/>
    <w:multiLevelType w:val="hybridMultilevel"/>
    <w:tmpl w:val="AD34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037297"/>
    <w:multiLevelType w:val="singleLevel"/>
    <w:tmpl w:val="580AD87C"/>
    <w:lvl w:ilvl="0">
      <w:start w:val="2"/>
      <w:numFmt w:val="bullet"/>
      <w:lvlText w:val="-"/>
      <w:lvlJc w:val="left"/>
      <w:pPr>
        <w:tabs>
          <w:tab w:val="num" w:pos="1800"/>
        </w:tabs>
        <w:ind w:left="1800" w:hanging="360"/>
      </w:pPr>
      <w:rPr>
        <w:rFonts w:hint="default"/>
      </w:rPr>
    </w:lvl>
  </w:abstractNum>
  <w:abstractNum w:abstractNumId="19" w15:restartNumberingAfterBreak="0">
    <w:nsid w:val="116C1B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1B637EE"/>
    <w:multiLevelType w:val="singleLevel"/>
    <w:tmpl w:val="A87AEAC8"/>
    <w:lvl w:ilvl="0">
      <w:start w:val="1"/>
      <w:numFmt w:val="bullet"/>
      <w:pStyle w:val="NestedBullet1"/>
      <w:lvlText w:val=""/>
      <w:lvlJc w:val="left"/>
      <w:pPr>
        <w:tabs>
          <w:tab w:val="num" w:pos="2155"/>
        </w:tabs>
        <w:ind w:left="2155" w:hanging="567"/>
      </w:pPr>
      <w:rPr>
        <w:rFonts w:ascii="Symbol" w:hAnsi="Symbol" w:hint="default"/>
      </w:rPr>
    </w:lvl>
  </w:abstractNum>
  <w:abstractNum w:abstractNumId="21" w15:restartNumberingAfterBreak="0">
    <w:nsid w:val="120867AB"/>
    <w:multiLevelType w:val="hybridMultilevel"/>
    <w:tmpl w:val="A904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7D4510"/>
    <w:multiLevelType w:val="singleLevel"/>
    <w:tmpl w:val="2F4CD986"/>
    <w:lvl w:ilvl="0">
      <w:start w:val="1"/>
      <w:numFmt w:val="bullet"/>
      <w:pStyle w:val="EndNestedBullet2"/>
      <w:lvlText w:val=""/>
      <w:lvlJc w:val="left"/>
      <w:pPr>
        <w:tabs>
          <w:tab w:val="num" w:pos="2155"/>
        </w:tabs>
        <w:ind w:left="2155" w:hanging="567"/>
      </w:pPr>
      <w:rPr>
        <w:rFonts w:ascii="Symbol" w:hAnsi="Symbol" w:hint="default"/>
      </w:rPr>
    </w:lvl>
  </w:abstractNum>
  <w:abstractNum w:abstractNumId="23" w15:restartNumberingAfterBreak="0">
    <w:nsid w:val="143A2624"/>
    <w:multiLevelType w:val="singleLevel"/>
    <w:tmpl w:val="580AD87C"/>
    <w:lvl w:ilvl="0">
      <w:start w:val="2"/>
      <w:numFmt w:val="bullet"/>
      <w:lvlText w:val="-"/>
      <w:lvlJc w:val="left"/>
      <w:pPr>
        <w:tabs>
          <w:tab w:val="num" w:pos="1800"/>
        </w:tabs>
        <w:ind w:left="1800" w:hanging="360"/>
      </w:pPr>
      <w:rPr>
        <w:rFonts w:hint="default"/>
      </w:rPr>
    </w:lvl>
  </w:abstractNum>
  <w:abstractNum w:abstractNumId="24" w15:restartNumberingAfterBreak="0">
    <w:nsid w:val="14744C08"/>
    <w:multiLevelType w:val="singleLevel"/>
    <w:tmpl w:val="580AD87C"/>
    <w:lvl w:ilvl="0">
      <w:start w:val="2"/>
      <w:numFmt w:val="bullet"/>
      <w:lvlText w:val="-"/>
      <w:lvlJc w:val="left"/>
      <w:pPr>
        <w:tabs>
          <w:tab w:val="num" w:pos="1800"/>
        </w:tabs>
        <w:ind w:left="1800" w:hanging="360"/>
      </w:pPr>
      <w:rPr>
        <w:rFonts w:hint="default"/>
      </w:rPr>
    </w:lvl>
  </w:abstractNum>
  <w:abstractNum w:abstractNumId="25" w15:restartNumberingAfterBreak="0">
    <w:nsid w:val="16E91C95"/>
    <w:multiLevelType w:val="hybridMultilevel"/>
    <w:tmpl w:val="76AE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163741"/>
    <w:multiLevelType w:val="hybridMultilevel"/>
    <w:tmpl w:val="EE44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245088"/>
    <w:multiLevelType w:val="singleLevel"/>
    <w:tmpl w:val="2EDE8190"/>
    <w:lvl w:ilvl="0">
      <w:start w:val="1"/>
      <w:numFmt w:val="bullet"/>
      <w:pStyle w:val="BulletText2"/>
      <w:lvlText w:val=""/>
      <w:lvlJc w:val="left"/>
      <w:pPr>
        <w:tabs>
          <w:tab w:val="num" w:pos="1588"/>
        </w:tabs>
        <w:ind w:left="1588" w:hanging="567"/>
      </w:pPr>
      <w:rPr>
        <w:rFonts w:ascii="Symbol" w:hAnsi="Symbol" w:hint="default"/>
      </w:rPr>
    </w:lvl>
  </w:abstractNum>
  <w:abstractNum w:abstractNumId="28" w15:restartNumberingAfterBreak="0">
    <w:nsid w:val="193D5D26"/>
    <w:multiLevelType w:val="hybridMultilevel"/>
    <w:tmpl w:val="6A4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D3B2728"/>
    <w:multiLevelType w:val="multilevel"/>
    <w:tmpl w:val="BEF44B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1E7364E7"/>
    <w:multiLevelType w:val="hybridMultilevel"/>
    <w:tmpl w:val="77E2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593FF1"/>
    <w:multiLevelType w:val="hybridMultilevel"/>
    <w:tmpl w:val="9E58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396304"/>
    <w:multiLevelType w:val="singleLevel"/>
    <w:tmpl w:val="580AD87C"/>
    <w:lvl w:ilvl="0">
      <w:start w:val="2"/>
      <w:numFmt w:val="bullet"/>
      <w:lvlText w:val="-"/>
      <w:lvlJc w:val="left"/>
      <w:pPr>
        <w:tabs>
          <w:tab w:val="num" w:pos="1800"/>
        </w:tabs>
        <w:ind w:left="1800" w:hanging="360"/>
      </w:pPr>
      <w:rPr>
        <w:rFonts w:hint="default"/>
      </w:rPr>
    </w:lvl>
  </w:abstractNum>
  <w:abstractNum w:abstractNumId="33" w15:restartNumberingAfterBreak="0">
    <w:nsid w:val="25572A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6524722"/>
    <w:multiLevelType w:val="multilevel"/>
    <w:tmpl w:val="D532566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E9600E"/>
    <w:multiLevelType w:val="singleLevel"/>
    <w:tmpl w:val="7D887084"/>
    <w:lvl w:ilvl="0">
      <w:start w:val="1"/>
      <w:numFmt w:val="bullet"/>
      <w:lvlText w:val=""/>
      <w:lvlJc w:val="left"/>
      <w:pPr>
        <w:tabs>
          <w:tab w:val="num" w:pos="360"/>
        </w:tabs>
        <w:ind w:left="360" w:hanging="360"/>
      </w:pPr>
      <w:rPr>
        <w:rFonts w:ascii="Symbol" w:hAnsi="Symbol" w:hint="default"/>
        <w:color w:val="000000"/>
        <w:sz w:val="18"/>
      </w:rPr>
    </w:lvl>
  </w:abstractNum>
  <w:abstractNum w:abstractNumId="36" w15:restartNumberingAfterBreak="0">
    <w:nsid w:val="2936391F"/>
    <w:multiLevelType w:val="hybridMultilevel"/>
    <w:tmpl w:val="221E43FA"/>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29414AC9"/>
    <w:multiLevelType w:val="singleLevel"/>
    <w:tmpl w:val="618E1D94"/>
    <w:lvl w:ilvl="0">
      <w:start w:val="1"/>
      <w:numFmt w:val="bullet"/>
      <w:pStyle w:val="EndBulletText2"/>
      <w:lvlText w:val=""/>
      <w:lvlJc w:val="left"/>
      <w:pPr>
        <w:tabs>
          <w:tab w:val="num" w:pos="1588"/>
        </w:tabs>
        <w:ind w:left="1588" w:hanging="567"/>
      </w:pPr>
      <w:rPr>
        <w:rFonts w:ascii="Symbol" w:hAnsi="Symbol" w:hint="default"/>
      </w:rPr>
    </w:lvl>
  </w:abstractNum>
  <w:abstractNum w:abstractNumId="38" w15:restartNumberingAfterBreak="0">
    <w:nsid w:val="2D9970A3"/>
    <w:multiLevelType w:val="hybridMultilevel"/>
    <w:tmpl w:val="9E76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1AE1805"/>
    <w:multiLevelType w:val="multilevel"/>
    <w:tmpl w:val="D532566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212852"/>
    <w:multiLevelType w:val="singleLevel"/>
    <w:tmpl w:val="580AD87C"/>
    <w:lvl w:ilvl="0">
      <w:start w:val="2"/>
      <w:numFmt w:val="bullet"/>
      <w:lvlText w:val="-"/>
      <w:lvlJc w:val="left"/>
      <w:pPr>
        <w:tabs>
          <w:tab w:val="num" w:pos="1800"/>
        </w:tabs>
        <w:ind w:left="1800" w:hanging="360"/>
      </w:pPr>
      <w:rPr>
        <w:rFonts w:hint="default"/>
      </w:rPr>
    </w:lvl>
  </w:abstractNum>
  <w:abstractNum w:abstractNumId="41" w15:restartNumberingAfterBreak="0">
    <w:nsid w:val="354F5EC7"/>
    <w:multiLevelType w:val="hybridMultilevel"/>
    <w:tmpl w:val="C58A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4D42A1"/>
    <w:multiLevelType w:val="singleLevel"/>
    <w:tmpl w:val="580AD87C"/>
    <w:lvl w:ilvl="0">
      <w:start w:val="2"/>
      <w:numFmt w:val="bullet"/>
      <w:lvlText w:val="-"/>
      <w:lvlJc w:val="left"/>
      <w:pPr>
        <w:tabs>
          <w:tab w:val="num" w:pos="1800"/>
        </w:tabs>
        <w:ind w:left="1800" w:hanging="360"/>
      </w:pPr>
      <w:rPr>
        <w:rFonts w:hint="default"/>
      </w:rPr>
    </w:lvl>
  </w:abstractNum>
  <w:abstractNum w:abstractNumId="43" w15:restartNumberingAfterBreak="0">
    <w:nsid w:val="40D313AD"/>
    <w:multiLevelType w:val="hybridMultilevel"/>
    <w:tmpl w:val="1538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F22C0B"/>
    <w:multiLevelType w:val="multilevel"/>
    <w:tmpl w:val="D532566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3D9261C"/>
    <w:multiLevelType w:val="hybridMultilevel"/>
    <w:tmpl w:val="47CE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FE6A3B"/>
    <w:multiLevelType w:val="hybridMultilevel"/>
    <w:tmpl w:val="54E0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C2073C"/>
    <w:multiLevelType w:val="hybridMultilevel"/>
    <w:tmpl w:val="5212E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566D51"/>
    <w:multiLevelType w:val="hybridMultilevel"/>
    <w:tmpl w:val="FE26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6C023D"/>
    <w:multiLevelType w:val="singleLevel"/>
    <w:tmpl w:val="F8B60E14"/>
    <w:lvl w:ilvl="0">
      <w:start w:val="1"/>
      <w:numFmt w:val="bullet"/>
      <w:pStyle w:val="EndBulletText1"/>
      <w:lvlText w:val=""/>
      <w:lvlJc w:val="left"/>
      <w:pPr>
        <w:tabs>
          <w:tab w:val="num" w:pos="1588"/>
        </w:tabs>
        <w:ind w:left="1588" w:hanging="567"/>
      </w:pPr>
      <w:rPr>
        <w:rFonts w:ascii="Symbol" w:hAnsi="Symbol" w:hint="default"/>
        <w:color w:val="auto"/>
      </w:rPr>
    </w:lvl>
  </w:abstractNum>
  <w:abstractNum w:abstractNumId="50" w15:restartNumberingAfterBreak="0">
    <w:nsid w:val="4CE64984"/>
    <w:multiLevelType w:val="multilevel"/>
    <w:tmpl w:val="03E6E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3D5830"/>
    <w:multiLevelType w:val="singleLevel"/>
    <w:tmpl w:val="7D887084"/>
    <w:lvl w:ilvl="0">
      <w:start w:val="1"/>
      <w:numFmt w:val="bullet"/>
      <w:lvlText w:val=""/>
      <w:lvlJc w:val="left"/>
      <w:pPr>
        <w:tabs>
          <w:tab w:val="num" w:pos="360"/>
        </w:tabs>
        <w:ind w:left="360" w:hanging="360"/>
      </w:pPr>
      <w:rPr>
        <w:rFonts w:ascii="Symbol" w:hAnsi="Symbol" w:hint="default"/>
        <w:color w:val="000000"/>
        <w:sz w:val="18"/>
      </w:rPr>
    </w:lvl>
  </w:abstractNum>
  <w:abstractNum w:abstractNumId="52" w15:restartNumberingAfterBreak="0">
    <w:nsid w:val="523F7A95"/>
    <w:multiLevelType w:val="multilevel"/>
    <w:tmpl w:val="12468F1A"/>
    <w:lvl w:ilvl="0">
      <w:start w:val="1"/>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56B810E0"/>
    <w:multiLevelType w:val="hybridMultilevel"/>
    <w:tmpl w:val="29E6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0E51A3"/>
    <w:multiLevelType w:val="multilevel"/>
    <w:tmpl w:val="B31CD2FE"/>
    <w:lvl w:ilvl="0">
      <w:start w:val="1"/>
      <w:numFmt w:val="decimal"/>
      <w:lvlText w:val="%1"/>
      <w:lvlJc w:val="left"/>
      <w:pPr>
        <w:tabs>
          <w:tab w:val="num" w:pos="1021"/>
        </w:tabs>
        <w:ind w:left="1021" w:hanging="1021"/>
      </w:pPr>
      <w:rPr>
        <w:rFonts w:cs="Times New Roman"/>
      </w:rPr>
    </w:lvl>
    <w:lvl w:ilvl="1">
      <w:start w:val="1"/>
      <w:numFmt w:val="decimal"/>
      <w:lvlText w:val="%1.%2"/>
      <w:lvlJc w:val="left"/>
      <w:pPr>
        <w:tabs>
          <w:tab w:val="num" w:pos="1021"/>
        </w:tabs>
        <w:ind w:left="1021" w:hanging="1021"/>
      </w:pPr>
      <w:rPr>
        <w:rFonts w:cs="Times New Roman"/>
      </w:rPr>
    </w:lvl>
    <w:lvl w:ilvl="2">
      <w:start w:val="1"/>
      <w:numFmt w:val="decimal"/>
      <w:lvlText w:val="%1.%2.%3"/>
      <w:lvlJc w:val="left"/>
      <w:pPr>
        <w:tabs>
          <w:tab w:val="num" w:pos="1021"/>
        </w:tabs>
        <w:ind w:left="1021" w:hanging="1021"/>
      </w:pPr>
      <w:rPr>
        <w:rFonts w:cs="Times New Roman"/>
      </w:rPr>
    </w:lvl>
    <w:lvl w:ilvl="3">
      <w:start w:val="1"/>
      <w:numFmt w:val="decimal"/>
      <w:lvlText w:val="%1.%2.%3.%4"/>
      <w:lvlJc w:val="left"/>
      <w:pPr>
        <w:tabs>
          <w:tab w:val="num" w:pos="1021"/>
        </w:tabs>
        <w:ind w:left="1021" w:hanging="1021"/>
      </w:pPr>
      <w:rPr>
        <w:rFonts w:cs="Times New Roman"/>
      </w:rPr>
    </w:lvl>
    <w:lvl w:ilvl="4">
      <w:start w:val="1"/>
      <w:numFmt w:val="decimal"/>
      <w:lvlText w:val="%1.%2.%3.%4.%5"/>
      <w:lvlJc w:val="left"/>
      <w:pPr>
        <w:tabs>
          <w:tab w:val="num" w:pos="1008"/>
        </w:tabs>
        <w:ind w:left="1008" w:hanging="1008"/>
      </w:pPr>
      <w:rPr>
        <w:rFonts w:cs="Times New Roman"/>
      </w:rPr>
    </w:lvl>
    <w:lvl w:ilvl="5">
      <w:start w:val="1"/>
      <w:numFmt w:val="upperLetter"/>
      <w:pStyle w:val="Heading6"/>
      <w:lvlText w:val="%6"/>
      <w:lvlJc w:val="left"/>
      <w:pPr>
        <w:tabs>
          <w:tab w:val="num" w:pos="1021"/>
        </w:tabs>
        <w:ind w:left="1021" w:hanging="1021"/>
      </w:pPr>
      <w:rPr>
        <w:rFonts w:cs="Times New Roman"/>
      </w:rPr>
    </w:lvl>
    <w:lvl w:ilvl="6">
      <w:start w:val="1"/>
      <w:numFmt w:val="decimal"/>
      <w:pStyle w:val="Heading7"/>
      <w:lvlText w:val="%6.%7"/>
      <w:lvlJc w:val="left"/>
      <w:pPr>
        <w:tabs>
          <w:tab w:val="num" w:pos="1021"/>
        </w:tabs>
        <w:ind w:left="1021" w:hanging="1021"/>
      </w:pPr>
      <w:rPr>
        <w:rFonts w:cs="Times New Roman"/>
      </w:rPr>
    </w:lvl>
    <w:lvl w:ilvl="7">
      <w:start w:val="1"/>
      <w:numFmt w:val="decimal"/>
      <w:pStyle w:val="Heading8"/>
      <w:lvlText w:val="%6.%7.%8"/>
      <w:lvlJc w:val="left"/>
      <w:pPr>
        <w:tabs>
          <w:tab w:val="num" w:pos="1021"/>
        </w:tabs>
        <w:ind w:left="1021" w:hanging="1021"/>
      </w:pPr>
      <w:rPr>
        <w:rFonts w:cs="Times New Roman"/>
      </w:rPr>
    </w:lvl>
    <w:lvl w:ilvl="8">
      <w:start w:val="1"/>
      <w:numFmt w:val="decimal"/>
      <w:pStyle w:val="Heading9"/>
      <w:lvlText w:val="%6.%7.%8.%9"/>
      <w:lvlJc w:val="left"/>
      <w:pPr>
        <w:tabs>
          <w:tab w:val="num" w:pos="1021"/>
        </w:tabs>
        <w:ind w:left="1021" w:hanging="1021"/>
      </w:pPr>
      <w:rPr>
        <w:rFonts w:cs="Times New Roman"/>
      </w:rPr>
    </w:lvl>
  </w:abstractNum>
  <w:abstractNum w:abstractNumId="55" w15:restartNumberingAfterBreak="0">
    <w:nsid w:val="590D1B93"/>
    <w:multiLevelType w:val="singleLevel"/>
    <w:tmpl w:val="04C446CA"/>
    <w:lvl w:ilvl="0">
      <w:start w:val="1"/>
      <w:numFmt w:val="bullet"/>
      <w:pStyle w:val="EndNestedBullet1"/>
      <w:lvlText w:val=""/>
      <w:lvlJc w:val="left"/>
      <w:pPr>
        <w:tabs>
          <w:tab w:val="num" w:pos="2155"/>
        </w:tabs>
        <w:ind w:left="2155" w:hanging="567"/>
      </w:pPr>
      <w:rPr>
        <w:rFonts w:ascii="Symbol" w:hAnsi="Symbol" w:hint="default"/>
      </w:rPr>
    </w:lvl>
  </w:abstractNum>
  <w:abstractNum w:abstractNumId="56" w15:restartNumberingAfterBreak="0">
    <w:nsid w:val="5A6B104E"/>
    <w:multiLevelType w:val="hybridMultilevel"/>
    <w:tmpl w:val="63F8A388"/>
    <w:lvl w:ilvl="0" w:tplc="90743428">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BB14C70"/>
    <w:multiLevelType w:val="singleLevel"/>
    <w:tmpl w:val="580AD87C"/>
    <w:lvl w:ilvl="0">
      <w:start w:val="2"/>
      <w:numFmt w:val="bullet"/>
      <w:lvlText w:val="-"/>
      <w:lvlJc w:val="left"/>
      <w:pPr>
        <w:tabs>
          <w:tab w:val="num" w:pos="1800"/>
        </w:tabs>
        <w:ind w:left="1800" w:hanging="360"/>
      </w:pPr>
      <w:rPr>
        <w:rFonts w:hint="default"/>
      </w:rPr>
    </w:lvl>
  </w:abstractNum>
  <w:abstractNum w:abstractNumId="58" w15:restartNumberingAfterBreak="0">
    <w:nsid w:val="5D40328D"/>
    <w:multiLevelType w:val="singleLevel"/>
    <w:tmpl w:val="580AD87C"/>
    <w:lvl w:ilvl="0">
      <w:start w:val="2"/>
      <w:numFmt w:val="bullet"/>
      <w:lvlText w:val="-"/>
      <w:lvlJc w:val="left"/>
      <w:pPr>
        <w:tabs>
          <w:tab w:val="num" w:pos="1800"/>
        </w:tabs>
        <w:ind w:left="1800" w:hanging="360"/>
      </w:pPr>
      <w:rPr>
        <w:rFonts w:hint="default"/>
      </w:rPr>
    </w:lvl>
  </w:abstractNum>
  <w:abstractNum w:abstractNumId="59" w15:restartNumberingAfterBreak="0">
    <w:nsid w:val="5F6D363D"/>
    <w:multiLevelType w:val="hybridMultilevel"/>
    <w:tmpl w:val="E9CE4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0590DE8"/>
    <w:multiLevelType w:val="hybridMultilevel"/>
    <w:tmpl w:val="7104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10F403F"/>
    <w:multiLevelType w:val="singleLevel"/>
    <w:tmpl w:val="580AD87C"/>
    <w:lvl w:ilvl="0">
      <w:start w:val="2"/>
      <w:numFmt w:val="bullet"/>
      <w:lvlText w:val="-"/>
      <w:lvlJc w:val="left"/>
      <w:pPr>
        <w:tabs>
          <w:tab w:val="num" w:pos="1800"/>
        </w:tabs>
        <w:ind w:left="1800" w:hanging="360"/>
      </w:pPr>
      <w:rPr>
        <w:rFonts w:hint="default"/>
      </w:rPr>
    </w:lvl>
  </w:abstractNum>
  <w:abstractNum w:abstractNumId="62" w15:restartNumberingAfterBreak="0">
    <w:nsid w:val="633F3ECC"/>
    <w:multiLevelType w:val="hybridMultilevel"/>
    <w:tmpl w:val="6F6E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8B76B9"/>
    <w:multiLevelType w:val="singleLevel"/>
    <w:tmpl w:val="580AD87C"/>
    <w:lvl w:ilvl="0">
      <w:start w:val="2"/>
      <w:numFmt w:val="bullet"/>
      <w:lvlText w:val="-"/>
      <w:lvlJc w:val="left"/>
      <w:pPr>
        <w:tabs>
          <w:tab w:val="num" w:pos="1800"/>
        </w:tabs>
        <w:ind w:left="1800" w:hanging="360"/>
      </w:pPr>
      <w:rPr>
        <w:rFonts w:hint="default"/>
      </w:rPr>
    </w:lvl>
  </w:abstractNum>
  <w:abstractNum w:abstractNumId="64" w15:restartNumberingAfterBreak="0">
    <w:nsid w:val="657F0E64"/>
    <w:multiLevelType w:val="multilevel"/>
    <w:tmpl w:val="8CA8B4E4"/>
    <w:lvl w:ilvl="0">
      <w:start w:val="1"/>
      <w:numFmt w:val="decimal"/>
      <w:lvlText w:val="%1"/>
      <w:lvlJc w:val="left"/>
      <w:pPr>
        <w:ind w:left="588" w:hanging="588"/>
      </w:pPr>
      <w:rPr>
        <w:rFonts w:hint="default"/>
      </w:rPr>
    </w:lvl>
    <w:lvl w:ilvl="1">
      <w:start w:val="1"/>
      <w:numFmt w:val="decimal"/>
      <w:lvlText w:val="%1.%2"/>
      <w:lvlJc w:val="left"/>
      <w:pPr>
        <w:ind w:left="588" w:hanging="5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5F23DE6"/>
    <w:multiLevelType w:val="hybridMultilevel"/>
    <w:tmpl w:val="DD1E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7E04C6F"/>
    <w:multiLevelType w:val="hybridMultilevel"/>
    <w:tmpl w:val="9B8E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A452CA5"/>
    <w:multiLevelType w:val="hybridMultilevel"/>
    <w:tmpl w:val="F140A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EE47C4"/>
    <w:multiLevelType w:val="singleLevel"/>
    <w:tmpl w:val="20C0CDAC"/>
    <w:lvl w:ilvl="0">
      <w:start w:val="1"/>
      <w:numFmt w:val="lowerRoman"/>
      <w:pStyle w:val="Numlist"/>
      <w:lvlText w:val="%1."/>
      <w:lvlJc w:val="left"/>
      <w:pPr>
        <w:tabs>
          <w:tab w:val="num" w:pos="1740"/>
        </w:tabs>
        <w:ind w:left="1587" w:hanging="567"/>
      </w:pPr>
      <w:rPr>
        <w:rFonts w:cs="Times New Roman"/>
      </w:rPr>
    </w:lvl>
  </w:abstractNum>
  <w:abstractNum w:abstractNumId="69" w15:restartNumberingAfterBreak="0">
    <w:nsid w:val="6C7F21A0"/>
    <w:multiLevelType w:val="hybridMultilevel"/>
    <w:tmpl w:val="67CE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6152C6"/>
    <w:multiLevelType w:val="hybridMultilevel"/>
    <w:tmpl w:val="70EA410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5C60640"/>
    <w:multiLevelType w:val="singleLevel"/>
    <w:tmpl w:val="580AD87C"/>
    <w:lvl w:ilvl="0">
      <w:start w:val="2"/>
      <w:numFmt w:val="bullet"/>
      <w:lvlText w:val="-"/>
      <w:lvlJc w:val="left"/>
      <w:pPr>
        <w:tabs>
          <w:tab w:val="num" w:pos="1800"/>
        </w:tabs>
        <w:ind w:left="1800" w:hanging="360"/>
      </w:pPr>
      <w:rPr>
        <w:rFonts w:hint="default"/>
      </w:rPr>
    </w:lvl>
  </w:abstractNum>
  <w:abstractNum w:abstractNumId="72" w15:restartNumberingAfterBreak="0">
    <w:nsid w:val="76A4345A"/>
    <w:multiLevelType w:val="singleLevel"/>
    <w:tmpl w:val="BAACDB42"/>
    <w:lvl w:ilvl="0">
      <w:start w:val="1"/>
      <w:numFmt w:val="bullet"/>
      <w:pStyle w:val="NestedBullet2"/>
      <w:lvlText w:val=""/>
      <w:lvlJc w:val="left"/>
      <w:pPr>
        <w:tabs>
          <w:tab w:val="num" w:pos="2155"/>
        </w:tabs>
        <w:ind w:left="2155" w:hanging="567"/>
      </w:pPr>
      <w:rPr>
        <w:rFonts w:ascii="Symbol" w:hAnsi="Symbol" w:hint="default"/>
      </w:rPr>
    </w:lvl>
  </w:abstractNum>
  <w:abstractNum w:abstractNumId="73" w15:restartNumberingAfterBreak="0">
    <w:nsid w:val="7B2D420C"/>
    <w:multiLevelType w:val="singleLevel"/>
    <w:tmpl w:val="DCECD76E"/>
    <w:lvl w:ilvl="0">
      <w:start w:val="1"/>
      <w:numFmt w:val="bullet"/>
      <w:pStyle w:val="BulletText1"/>
      <w:lvlText w:val=""/>
      <w:lvlJc w:val="left"/>
      <w:pPr>
        <w:tabs>
          <w:tab w:val="num" w:pos="1588"/>
        </w:tabs>
        <w:ind w:left="1588" w:hanging="567"/>
      </w:pPr>
      <w:rPr>
        <w:rFonts w:ascii="Symbol" w:hAnsi="Symbol"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4"/>
  </w:num>
  <w:num w:numId="12">
    <w:abstractNumId w:val="73"/>
  </w:num>
  <w:num w:numId="13">
    <w:abstractNumId w:val="27"/>
  </w:num>
  <w:num w:numId="14">
    <w:abstractNumId w:val="49"/>
  </w:num>
  <w:num w:numId="15">
    <w:abstractNumId w:val="37"/>
  </w:num>
  <w:num w:numId="16">
    <w:abstractNumId w:val="55"/>
  </w:num>
  <w:num w:numId="17">
    <w:abstractNumId w:val="22"/>
  </w:num>
  <w:num w:numId="18">
    <w:abstractNumId w:val="20"/>
  </w:num>
  <w:num w:numId="19">
    <w:abstractNumId w:val="72"/>
  </w:num>
  <w:num w:numId="20">
    <w:abstractNumId w:val="12"/>
  </w:num>
  <w:num w:numId="21">
    <w:abstractNumId w:val="35"/>
  </w:num>
  <w:num w:numId="22">
    <w:abstractNumId w:val="51"/>
  </w:num>
  <w:num w:numId="23">
    <w:abstractNumId w:val="68"/>
  </w:num>
  <w:num w:numId="24">
    <w:abstractNumId w:val="16"/>
  </w:num>
  <w:num w:numId="25">
    <w:abstractNumId w:val="24"/>
  </w:num>
  <w:num w:numId="26">
    <w:abstractNumId w:val="23"/>
  </w:num>
  <w:num w:numId="27">
    <w:abstractNumId w:val="10"/>
  </w:num>
  <w:num w:numId="28">
    <w:abstractNumId w:val="42"/>
  </w:num>
  <w:num w:numId="29">
    <w:abstractNumId w:val="61"/>
  </w:num>
  <w:num w:numId="30">
    <w:abstractNumId w:val="71"/>
  </w:num>
  <w:num w:numId="31">
    <w:abstractNumId w:val="40"/>
  </w:num>
  <w:num w:numId="32">
    <w:abstractNumId w:val="15"/>
  </w:num>
  <w:num w:numId="33">
    <w:abstractNumId w:val="32"/>
  </w:num>
  <w:num w:numId="34">
    <w:abstractNumId w:val="57"/>
  </w:num>
  <w:num w:numId="35">
    <w:abstractNumId w:val="18"/>
  </w:num>
  <w:num w:numId="36">
    <w:abstractNumId w:val="63"/>
  </w:num>
  <w:num w:numId="37">
    <w:abstractNumId w:val="58"/>
  </w:num>
  <w:num w:numId="38">
    <w:abstractNumId w:val="29"/>
  </w:num>
  <w:num w:numId="39">
    <w:abstractNumId w:val="52"/>
  </w:num>
  <w:num w:numId="40">
    <w:abstractNumId w:val="13"/>
  </w:num>
  <w:num w:numId="41">
    <w:abstractNumId w:val="62"/>
  </w:num>
  <w:num w:numId="42">
    <w:abstractNumId w:val="31"/>
  </w:num>
  <w:num w:numId="43">
    <w:abstractNumId w:val="41"/>
  </w:num>
  <w:num w:numId="44">
    <w:abstractNumId w:val="56"/>
  </w:num>
  <w:num w:numId="45">
    <w:abstractNumId w:val="70"/>
  </w:num>
  <w:num w:numId="46">
    <w:abstractNumId w:val="48"/>
  </w:num>
  <w:num w:numId="47">
    <w:abstractNumId w:val="26"/>
  </w:num>
  <w:num w:numId="48">
    <w:abstractNumId w:val="38"/>
  </w:num>
  <w:num w:numId="49">
    <w:abstractNumId w:val="66"/>
  </w:num>
  <w:num w:numId="50">
    <w:abstractNumId w:val="45"/>
  </w:num>
  <w:num w:numId="51">
    <w:abstractNumId w:val="44"/>
  </w:num>
  <w:num w:numId="52">
    <w:abstractNumId w:val="50"/>
  </w:num>
  <w:num w:numId="53">
    <w:abstractNumId w:val="17"/>
  </w:num>
  <w:num w:numId="54">
    <w:abstractNumId w:val="65"/>
  </w:num>
  <w:num w:numId="55">
    <w:abstractNumId w:val="53"/>
  </w:num>
  <w:num w:numId="56">
    <w:abstractNumId w:val="34"/>
  </w:num>
  <w:num w:numId="57">
    <w:abstractNumId w:val="39"/>
  </w:num>
  <w:num w:numId="58">
    <w:abstractNumId w:val="46"/>
  </w:num>
  <w:num w:numId="59">
    <w:abstractNumId w:val="60"/>
  </w:num>
  <w:num w:numId="60">
    <w:abstractNumId w:val="69"/>
  </w:num>
  <w:num w:numId="61">
    <w:abstractNumId w:val="11"/>
  </w:num>
  <w:num w:numId="62">
    <w:abstractNumId w:val="36"/>
  </w:num>
  <w:num w:numId="63">
    <w:abstractNumId w:val="64"/>
  </w:num>
  <w:num w:numId="64">
    <w:abstractNumId w:val="14"/>
  </w:num>
  <w:num w:numId="65">
    <w:abstractNumId w:val="59"/>
  </w:num>
  <w:num w:numId="66">
    <w:abstractNumId w:val="67"/>
  </w:num>
  <w:num w:numId="67">
    <w:abstractNumId w:val="21"/>
  </w:num>
  <w:num w:numId="68">
    <w:abstractNumId w:val="47"/>
  </w:num>
  <w:num w:numId="69">
    <w:abstractNumId w:val="28"/>
  </w:num>
  <w:num w:numId="70">
    <w:abstractNumId w:val="30"/>
  </w:num>
  <w:num w:numId="71">
    <w:abstractNumId w:val="33"/>
  </w:num>
  <w:num w:numId="72">
    <w:abstractNumId w:val="19"/>
  </w:num>
  <w:num w:numId="73">
    <w:abstractNumId w:val="43"/>
  </w:num>
  <w:num w:numId="74">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6F"/>
    <w:rsid w:val="00004D98"/>
    <w:rsid w:val="000302ED"/>
    <w:rsid w:val="00040A4D"/>
    <w:rsid w:val="00044613"/>
    <w:rsid w:val="000572C8"/>
    <w:rsid w:val="00072324"/>
    <w:rsid w:val="00087EF2"/>
    <w:rsid w:val="000905F0"/>
    <w:rsid w:val="000B281A"/>
    <w:rsid w:val="000B439F"/>
    <w:rsid w:val="00102D28"/>
    <w:rsid w:val="00103896"/>
    <w:rsid w:val="00111DDE"/>
    <w:rsid w:val="00126197"/>
    <w:rsid w:val="00131D01"/>
    <w:rsid w:val="0014104C"/>
    <w:rsid w:val="001440D2"/>
    <w:rsid w:val="0018255D"/>
    <w:rsid w:val="001B01BD"/>
    <w:rsid w:val="001B04C7"/>
    <w:rsid w:val="001B1AB1"/>
    <w:rsid w:val="001C33EF"/>
    <w:rsid w:val="001F1005"/>
    <w:rsid w:val="002020BC"/>
    <w:rsid w:val="002102CD"/>
    <w:rsid w:val="00214E8F"/>
    <w:rsid w:val="00222749"/>
    <w:rsid w:val="00225B2F"/>
    <w:rsid w:val="00246FDA"/>
    <w:rsid w:val="0027248D"/>
    <w:rsid w:val="00275ED5"/>
    <w:rsid w:val="002841E5"/>
    <w:rsid w:val="002B694A"/>
    <w:rsid w:val="002C24A0"/>
    <w:rsid w:val="002D054F"/>
    <w:rsid w:val="002D56E1"/>
    <w:rsid w:val="002E4E7F"/>
    <w:rsid w:val="002E77AD"/>
    <w:rsid w:val="002F08EA"/>
    <w:rsid w:val="002F6733"/>
    <w:rsid w:val="00305830"/>
    <w:rsid w:val="00351543"/>
    <w:rsid w:val="003522C4"/>
    <w:rsid w:val="0035551E"/>
    <w:rsid w:val="00376035"/>
    <w:rsid w:val="00384F2E"/>
    <w:rsid w:val="0038715A"/>
    <w:rsid w:val="003A63A0"/>
    <w:rsid w:val="003C1B13"/>
    <w:rsid w:val="003C3207"/>
    <w:rsid w:val="003C5F1B"/>
    <w:rsid w:val="003C600E"/>
    <w:rsid w:val="003D6E60"/>
    <w:rsid w:val="003E7369"/>
    <w:rsid w:val="004170C8"/>
    <w:rsid w:val="004A0C57"/>
    <w:rsid w:val="004A1402"/>
    <w:rsid w:val="004B5845"/>
    <w:rsid w:val="004F75D0"/>
    <w:rsid w:val="004F78F8"/>
    <w:rsid w:val="0052046D"/>
    <w:rsid w:val="005345E1"/>
    <w:rsid w:val="00544B90"/>
    <w:rsid w:val="00561D16"/>
    <w:rsid w:val="00574648"/>
    <w:rsid w:val="00586F48"/>
    <w:rsid w:val="00587478"/>
    <w:rsid w:val="005C2BE2"/>
    <w:rsid w:val="005C619F"/>
    <w:rsid w:val="005D2C60"/>
    <w:rsid w:val="005D3453"/>
    <w:rsid w:val="005D55F9"/>
    <w:rsid w:val="005E09A7"/>
    <w:rsid w:val="005E44FC"/>
    <w:rsid w:val="005E5BA7"/>
    <w:rsid w:val="005F6F7D"/>
    <w:rsid w:val="00623363"/>
    <w:rsid w:val="00625139"/>
    <w:rsid w:val="0064745D"/>
    <w:rsid w:val="00661EC1"/>
    <w:rsid w:val="00665114"/>
    <w:rsid w:val="00681ABB"/>
    <w:rsid w:val="00692CBD"/>
    <w:rsid w:val="00696CD9"/>
    <w:rsid w:val="006B4912"/>
    <w:rsid w:val="006C2FE0"/>
    <w:rsid w:val="006F04DC"/>
    <w:rsid w:val="00703482"/>
    <w:rsid w:val="00704D0E"/>
    <w:rsid w:val="00707CAF"/>
    <w:rsid w:val="0071298B"/>
    <w:rsid w:val="0071406D"/>
    <w:rsid w:val="00731C38"/>
    <w:rsid w:val="00747A13"/>
    <w:rsid w:val="0076328A"/>
    <w:rsid w:val="0078440C"/>
    <w:rsid w:val="007979BF"/>
    <w:rsid w:val="007A3138"/>
    <w:rsid w:val="007B7F17"/>
    <w:rsid w:val="007C09A6"/>
    <w:rsid w:val="007D4918"/>
    <w:rsid w:val="007F0A66"/>
    <w:rsid w:val="00815F50"/>
    <w:rsid w:val="008258FA"/>
    <w:rsid w:val="0083301C"/>
    <w:rsid w:val="0085189F"/>
    <w:rsid w:val="00860FB1"/>
    <w:rsid w:val="00865904"/>
    <w:rsid w:val="00865F83"/>
    <w:rsid w:val="008663A8"/>
    <w:rsid w:val="008769CF"/>
    <w:rsid w:val="00881690"/>
    <w:rsid w:val="0089557A"/>
    <w:rsid w:val="008A7C1D"/>
    <w:rsid w:val="008B510A"/>
    <w:rsid w:val="008F4B57"/>
    <w:rsid w:val="00900515"/>
    <w:rsid w:val="00902E3A"/>
    <w:rsid w:val="00906712"/>
    <w:rsid w:val="00923798"/>
    <w:rsid w:val="0092477D"/>
    <w:rsid w:val="00932423"/>
    <w:rsid w:val="00932741"/>
    <w:rsid w:val="00941B12"/>
    <w:rsid w:val="009447C0"/>
    <w:rsid w:val="00965F47"/>
    <w:rsid w:val="0098646F"/>
    <w:rsid w:val="009A2AF5"/>
    <w:rsid w:val="009D3DE4"/>
    <w:rsid w:val="009F21D0"/>
    <w:rsid w:val="009F7B67"/>
    <w:rsid w:val="00A218AB"/>
    <w:rsid w:val="00A22F8A"/>
    <w:rsid w:val="00A30265"/>
    <w:rsid w:val="00A43B89"/>
    <w:rsid w:val="00A52820"/>
    <w:rsid w:val="00A54207"/>
    <w:rsid w:val="00A67DF5"/>
    <w:rsid w:val="00A77DCC"/>
    <w:rsid w:val="00AA5E6B"/>
    <w:rsid w:val="00AB6DC1"/>
    <w:rsid w:val="00AC1197"/>
    <w:rsid w:val="00AC2DDF"/>
    <w:rsid w:val="00AE1CB5"/>
    <w:rsid w:val="00AF2182"/>
    <w:rsid w:val="00AF2CA6"/>
    <w:rsid w:val="00AF3339"/>
    <w:rsid w:val="00AF4A7C"/>
    <w:rsid w:val="00B21F01"/>
    <w:rsid w:val="00B26410"/>
    <w:rsid w:val="00B34018"/>
    <w:rsid w:val="00B37EE6"/>
    <w:rsid w:val="00B438D6"/>
    <w:rsid w:val="00B47CCF"/>
    <w:rsid w:val="00B53E8A"/>
    <w:rsid w:val="00B837DA"/>
    <w:rsid w:val="00B92996"/>
    <w:rsid w:val="00BA39A2"/>
    <w:rsid w:val="00BA43D0"/>
    <w:rsid w:val="00BB390E"/>
    <w:rsid w:val="00BF7E4E"/>
    <w:rsid w:val="00C034A7"/>
    <w:rsid w:val="00C12B22"/>
    <w:rsid w:val="00C2082A"/>
    <w:rsid w:val="00C26644"/>
    <w:rsid w:val="00C34DEB"/>
    <w:rsid w:val="00C45940"/>
    <w:rsid w:val="00C62F6F"/>
    <w:rsid w:val="00C7442F"/>
    <w:rsid w:val="00C74AA7"/>
    <w:rsid w:val="00C776C0"/>
    <w:rsid w:val="00C845D4"/>
    <w:rsid w:val="00C86169"/>
    <w:rsid w:val="00CA1C87"/>
    <w:rsid w:val="00CE7337"/>
    <w:rsid w:val="00CF4072"/>
    <w:rsid w:val="00D07B0B"/>
    <w:rsid w:val="00D267E3"/>
    <w:rsid w:val="00D33365"/>
    <w:rsid w:val="00D41B1E"/>
    <w:rsid w:val="00D6443C"/>
    <w:rsid w:val="00D67147"/>
    <w:rsid w:val="00D71065"/>
    <w:rsid w:val="00D75B06"/>
    <w:rsid w:val="00D967A9"/>
    <w:rsid w:val="00DB2B18"/>
    <w:rsid w:val="00DB527F"/>
    <w:rsid w:val="00DC2AA9"/>
    <w:rsid w:val="00DC6097"/>
    <w:rsid w:val="00E006DF"/>
    <w:rsid w:val="00E20FAC"/>
    <w:rsid w:val="00E2138E"/>
    <w:rsid w:val="00E31B78"/>
    <w:rsid w:val="00E57AA4"/>
    <w:rsid w:val="00E644EA"/>
    <w:rsid w:val="00E77AA1"/>
    <w:rsid w:val="00ED3EF3"/>
    <w:rsid w:val="00ED4218"/>
    <w:rsid w:val="00EE3639"/>
    <w:rsid w:val="00EF4248"/>
    <w:rsid w:val="00F05C66"/>
    <w:rsid w:val="00F06AD8"/>
    <w:rsid w:val="00F23410"/>
    <w:rsid w:val="00F25FFA"/>
    <w:rsid w:val="00F30AEC"/>
    <w:rsid w:val="00F67314"/>
    <w:rsid w:val="00F974C2"/>
    <w:rsid w:val="00FC0BFC"/>
    <w:rsid w:val="00FC1E41"/>
    <w:rsid w:val="00FC5836"/>
    <w:rsid w:val="00FD2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8482B13-43EC-42B0-A5D4-1BE04EAD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24"/>
      <w:szCs w:val="20"/>
      <w:lang w:eastAsia="en-US"/>
    </w:rPr>
  </w:style>
  <w:style w:type="paragraph" w:styleId="Heading1">
    <w:name w:val="heading 1"/>
    <w:basedOn w:val="Normal"/>
    <w:next w:val="Normal"/>
    <w:link w:val="Heading1Char"/>
    <w:uiPriority w:val="9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EE363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qFormat/>
    <w:pPr>
      <w:keepNext/>
      <w:jc w:val="both"/>
      <w:outlineLvl w:val="2"/>
    </w:pPr>
    <w:rPr>
      <w:rFonts w:ascii="Times New Roman" w:hAnsi="Times New Roman"/>
      <w:i/>
      <w:sz w:val="20"/>
    </w:rPr>
  </w:style>
  <w:style w:type="paragraph" w:styleId="Heading6">
    <w:name w:val="heading 6"/>
    <w:aliases w:val="Appendix 1"/>
    <w:basedOn w:val="Normal"/>
    <w:next w:val="Heading7"/>
    <w:link w:val="Heading6Char"/>
    <w:uiPriority w:val="99"/>
    <w:qFormat/>
    <w:pPr>
      <w:keepNext/>
      <w:numPr>
        <w:ilvl w:val="5"/>
        <w:numId w:val="11"/>
      </w:numPr>
      <w:tabs>
        <w:tab w:val="left" w:pos="1701"/>
        <w:tab w:val="left" w:pos="2268"/>
        <w:tab w:val="left" w:pos="2835"/>
        <w:tab w:val="left" w:pos="3402"/>
        <w:tab w:val="left" w:pos="3969"/>
        <w:tab w:val="left" w:pos="4536"/>
        <w:tab w:val="center" w:pos="4820"/>
        <w:tab w:val="left" w:pos="5103"/>
        <w:tab w:val="left" w:pos="5670"/>
        <w:tab w:val="right" w:pos="9639"/>
      </w:tabs>
      <w:spacing w:before="480" w:after="240"/>
      <w:jc w:val="both"/>
      <w:outlineLvl w:val="5"/>
    </w:pPr>
    <w:rPr>
      <w:rFonts w:ascii="Arial" w:hAnsi="Arial"/>
      <w:b/>
      <w:sz w:val="22"/>
    </w:rPr>
  </w:style>
  <w:style w:type="paragraph" w:styleId="Heading7">
    <w:name w:val="heading 7"/>
    <w:aliases w:val="Appendix 2"/>
    <w:basedOn w:val="Normal"/>
    <w:next w:val="Text8"/>
    <w:link w:val="Heading7Char"/>
    <w:uiPriority w:val="99"/>
    <w:qFormat/>
    <w:pPr>
      <w:keepNext/>
      <w:numPr>
        <w:ilvl w:val="6"/>
        <w:numId w:val="11"/>
      </w:numPr>
      <w:tabs>
        <w:tab w:val="left" w:pos="1701"/>
        <w:tab w:val="left" w:pos="2268"/>
        <w:tab w:val="left" w:pos="2835"/>
        <w:tab w:val="left" w:pos="3402"/>
        <w:tab w:val="left" w:pos="3969"/>
        <w:tab w:val="left" w:pos="4536"/>
        <w:tab w:val="center" w:pos="4820"/>
        <w:tab w:val="left" w:pos="5103"/>
        <w:tab w:val="left" w:pos="5670"/>
        <w:tab w:val="right" w:pos="9639"/>
      </w:tabs>
      <w:spacing w:after="240"/>
      <w:jc w:val="both"/>
      <w:outlineLvl w:val="6"/>
    </w:pPr>
    <w:rPr>
      <w:rFonts w:ascii="Arial" w:hAnsi="Arial"/>
      <w:b/>
      <w:sz w:val="22"/>
    </w:rPr>
  </w:style>
  <w:style w:type="paragraph" w:styleId="Heading8">
    <w:name w:val="heading 8"/>
    <w:aliases w:val="Appendix 3"/>
    <w:basedOn w:val="Normal"/>
    <w:next w:val="Text9"/>
    <w:link w:val="Heading8Char"/>
    <w:uiPriority w:val="99"/>
    <w:qFormat/>
    <w:pPr>
      <w:keepNext/>
      <w:numPr>
        <w:ilvl w:val="7"/>
        <w:numId w:val="11"/>
      </w:numPr>
      <w:tabs>
        <w:tab w:val="left" w:pos="1701"/>
        <w:tab w:val="left" w:pos="2268"/>
        <w:tab w:val="left" w:pos="2835"/>
        <w:tab w:val="left" w:pos="3402"/>
        <w:tab w:val="left" w:pos="3969"/>
        <w:tab w:val="left" w:pos="4536"/>
        <w:tab w:val="center" w:pos="4820"/>
        <w:tab w:val="left" w:pos="5103"/>
        <w:tab w:val="left" w:pos="5670"/>
        <w:tab w:val="right" w:pos="9639"/>
      </w:tabs>
      <w:spacing w:after="240"/>
      <w:jc w:val="both"/>
      <w:outlineLvl w:val="7"/>
    </w:pPr>
    <w:rPr>
      <w:rFonts w:ascii="Arial" w:hAnsi="Arial"/>
      <w:b/>
      <w:sz w:val="22"/>
    </w:rPr>
  </w:style>
  <w:style w:type="paragraph" w:styleId="Heading9">
    <w:name w:val="heading 9"/>
    <w:aliases w:val="Appendix 4"/>
    <w:basedOn w:val="Normal"/>
    <w:link w:val="Heading9Char"/>
    <w:uiPriority w:val="99"/>
    <w:qFormat/>
    <w:pPr>
      <w:keepNext/>
      <w:numPr>
        <w:ilvl w:val="8"/>
        <w:numId w:val="11"/>
      </w:numPr>
      <w:tabs>
        <w:tab w:val="left" w:pos="993"/>
        <w:tab w:val="left" w:pos="2268"/>
        <w:tab w:val="left" w:pos="2835"/>
        <w:tab w:val="left" w:pos="3402"/>
        <w:tab w:val="left" w:pos="3969"/>
        <w:tab w:val="left" w:pos="4536"/>
        <w:tab w:val="center" w:pos="4820"/>
        <w:tab w:val="left" w:pos="5103"/>
        <w:tab w:val="left" w:pos="5670"/>
        <w:tab w:val="right" w:pos="9639"/>
      </w:tabs>
      <w:spacing w:after="240"/>
      <w:jc w:val="both"/>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3CF"/>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A463CF"/>
    <w:rPr>
      <w:rFonts w:asciiTheme="majorHAnsi" w:eastAsiaTheme="majorEastAsia" w:hAnsiTheme="majorHAnsi" w:cstheme="majorBidi"/>
      <w:b/>
      <w:bCs/>
      <w:sz w:val="26"/>
      <w:szCs w:val="26"/>
      <w:lang w:eastAsia="en-US"/>
    </w:rPr>
  </w:style>
  <w:style w:type="character" w:customStyle="1" w:styleId="Heading6Char">
    <w:name w:val="Heading 6 Char"/>
    <w:aliases w:val="Appendix 1 Char"/>
    <w:basedOn w:val="DefaultParagraphFont"/>
    <w:link w:val="Heading6"/>
    <w:uiPriority w:val="99"/>
    <w:rsid w:val="00A463CF"/>
    <w:rPr>
      <w:rFonts w:ascii="Arial" w:hAnsi="Arial"/>
      <w:b/>
      <w:szCs w:val="20"/>
      <w:lang w:eastAsia="en-US"/>
    </w:rPr>
  </w:style>
  <w:style w:type="character" w:customStyle="1" w:styleId="Heading7Char">
    <w:name w:val="Heading 7 Char"/>
    <w:aliases w:val="Appendix 2 Char"/>
    <w:basedOn w:val="DefaultParagraphFont"/>
    <w:link w:val="Heading7"/>
    <w:uiPriority w:val="99"/>
    <w:rsid w:val="00A463CF"/>
    <w:rPr>
      <w:rFonts w:ascii="Arial" w:hAnsi="Arial"/>
      <w:b/>
      <w:szCs w:val="20"/>
      <w:lang w:eastAsia="en-US"/>
    </w:rPr>
  </w:style>
  <w:style w:type="character" w:customStyle="1" w:styleId="Heading8Char">
    <w:name w:val="Heading 8 Char"/>
    <w:aliases w:val="Appendix 3 Char"/>
    <w:basedOn w:val="DefaultParagraphFont"/>
    <w:link w:val="Heading8"/>
    <w:uiPriority w:val="99"/>
    <w:rsid w:val="00A463CF"/>
    <w:rPr>
      <w:rFonts w:ascii="Arial" w:hAnsi="Arial"/>
      <w:b/>
      <w:szCs w:val="20"/>
      <w:lang w:eastAsia="en-US"/>
    </w:rPr>
  </w:style>
  <w:style w:type="character" w:customStyle="1" w:styleId="Heading9Char">
    <w:name w:val="Heading 9 Char"/>
    <w:aliases w:val="Appendix 4 Char"/>
    <w:basedOn w:val="DefaultParagraphFont"/>
    <w:link w:val="Heading9"/>
    <w:uiPriority w:val="99"/>
    <w:rsid w:val="00A463CF"/>
    <w:rPr>
      <w:rFonts w:ascii="Arial" w:hAnsi="Arial"/>
      <w:szCs w:val="20"/>
      <w:lang w:eastAsia="en-US"/>
    </w:rPr>
  </w:style>
  <w:style w:type="paragraph" w:customStyle="1" w:styleId="Text8">
    <w:name w:val="Text 8"/>
    <w:basedOn w:val="Heading8"/>
    <w:uiPriority w:val="99"/>
    <w:pPr>
      <w:keepNext w:val="0"/>
    </w:pPr>
    <w:rPr>
      <w:b w:val="0"/>
    </w:rPr>
  </w:style>
  <w:style w:type="paragraph" w:customStyle="1" w:styleId="Text9">
    <w:name w:val="Text 9"/>
    <w:basedOn w:val="Heading9"/>
    <w:uiPriority w:val="99"/>
    <w:pPr>
      <w:keepNext w:val="0"/>
    </w:pPr>
  </w:style>
  <w:style w:type="paragraph" w:customStyle="1" w:styleId="Alphalist">
    <w:name w:val="Alphalist"/>
    <w:basedOn w:val="Normal"/>
    <w:next w:val="Normal"/>
    <w:uiPriority w:val="99"/>
    <w:pPr>
      <w:numPr>
        <w:numId w:val="20"/>
      </w:numPr>
      <w:tabs>
        <w:tab w:val="left" w:pos="1021"/>
        <w:tab w:val="left" w:pos="2268"/>
        <w:tab w:val="left" w:pos="2835"/>
        <w:tab w:val="left" w:pos="3402"/>
        <w:tab w:val="left" w:pos="3969"/>
        <w:tab w:val="left" w:pos="4536"/>
        <w:tab w:val="center" w:pos="4820"/>
        <w:tab w:val="right" w:pos="9639"/>
      </w:tabs>
      <w:spacing w:after="60"/>
      <w:jc w:val="both"/>
    </w:pPr>
    <w:rPr>
      <w:rFonts w:ascii="Arial" w:hAnsi="Arial"/>
      <w:sz w:val="22"/>
    </w:rPr>
  </w:style>
  <w:style w:type="paragraph" w:customStyle="1" w:styleId="BulletText1">
    <w:name w:val="Bullet &amp; Text 1"/>
    <w:basedOn w:val="Normal"/>
    <w:uiPriority w:val="99"/>
    <w:pPr>
      <w:numPr>
        <w:numId w:val="12"/>
      </w:numPr>
      <w:tabs>
        <w:tab w:val="left" w:pos="2155"/>
        <w:tab w:val="left" w:pos="2835"/>
        <w:tab w:val="left" w:pos="3402"/>
        <w:tab w:val="left" w:pos="3969"/>
        <w:tab w:val="left" w:pos="4536"/>
        <w:tab w:val="center" w:pos="4820"/>
        <w:tab w:val="right" w:pos="9639"/>
      </w:tabs>
      <w:spacing w:after="60"/>
      <w:jc w:val="both"/>
    </w:pPr>
    <w:rPr>
      <w:rFonts w:ascii="Arial" w:hAnsi="Arial"/>
      <w:sz w:val="22"/>
    </w:rPr>
  </w:style>
  <w:style w:type="paragraph" w:customStyle="1" w:styleId="BulletText2">
    <w:name w:val="Bullet &amp; Text 2"/>
    <w:uiPriority w:val="99"/>
    <w:pPr>
      <w:numPr>
        <w:numId w:val="13"/>
      </w:numPr>
      <w:spacing w:after="60"/>
      <w:jc w:val="both"/>
    </w:pPr>
    <w:rPr>
      <w:rFonts w:ascii="Arial" w:hAnsi="Arial"/>
      <w:szCs w:val="20"/>
      <w:lang w:eastAsia="en-US"/>
    </w:rPr>
  </w:style>
  <w:style w:type="paragraph" w:customStyle="1" w:styleId="EndBulletText1">
    <w:name w:val="End Bullet &amp; Text  1"/>
    <w:basedOn w:val="Normal"/>
    <w:uiPriority w:val="99"/>
    <w:pPr>
      <w:numPr>
        <w:numId w:val="14"/>
      </w:numPr>
      <w:spacing w:after="240"/>
      <w:jc w:val="both"/>
    </w:pPr>
    <w:rPr>
      <w:rFonts w:ascii="Arial" w:hAnsi="Arial"/>
      <w:sz w:val="22"/>
    </w:rPr>
  </w:style>
  <w:style w:type="paragraph" w:customStyle="1" w:styleId="EndBulletText2">
    <w:name w:val="End Bullet &amp; Text 2"/>
    <w:basedOn w:val="Normal"/>
    <w:next w:val="Heading7"/>
    <w:uiPriority w:val="99"/>
    <w:pPr>
      <w:numPr>
        <w:numId w:val="15"/>
      </w:numPr>
      <w:spacing w:after="240"/>
      <w:jc w:val="both"/>
    </w:pPr>
    <w:rPr>
      <w:rFonts w:ascii="Arial" w:hAnsi="Arial"/>
      <w:sz w:val="22"/>
    </w:rPr>
  </w:style>
  <w:style w:type="paragraph" w:customStyle="1" w:styleId="EndNestedBullet1">
    <w:name w:val="End Nested Bullet 1"/>
    <w:basedOn w:val="Normal"/>
    <w:next w:val="BulletText1"/>
    <w:uiPriority w:val="99"/>
    <w:pPr>
      <w:numPr>
        <w:numId w:val="16"/>
      </w:numPr>
      <w:spacing w:after="240"/>
      <w:jc w:val="both"/>
    </w:pPr>
    <w:rPr>
      <w:rFonts w:ascii="Arial" w:hAnsi="Arial"/>
      <w:sz w:val="22"/>
    </w:rPr>
  </w:style>
  <w:style w:type="paragraph" w:customStyle="1" w:styleId="EndNestedBullet2">
    <w:name w:val="End Nested Bullet 2"/>
    <w:basedOn w:val="Normal"/>
    <w:next w:val="BulletText2"/>
    <w:uiPriority w:val="99"/>
    <w:pPr>
      <w:numPr>
        <w:numId w:val="17"/>
      </w:numPr>
      <w:spacing w:after="240"/>
      <w:jc w:val="both"/>
    </w:pPr>
    <w:rPr>
      <w:rFonts w:ascii="Arial" w:hAnsi="Arial"/>
      <w:sz w:val="22"/>
    </w:rPr>
  </w:style>
  <w:style w:type="paragraph" w:customStyle="1" w:styleId="NestedBullet1">
    <w:name w:val="Nested Bullet 1"/>
    <w:basedOn w:val="Normal"/>
    <w:uiPriority w:val="99"/>
    <w:pPr>
      <w:numPr>
        <w:numId w:val="18"/>
      </w:numPr>
      <w:spacing w:after="60"/>
      <w:jc w:val="both"/>
    </w:pPr>
    <w:rPr>
      <w:rFonts w:ascii="Arial" w:hAnsi="Arial"/>
      <w:sz w:val="22"/>
    </w:rPr>
  </w:style>
  <w:style w:type="paragraph" w:customStyle="1" w:styleId="NestedBullet2">
    <w:name w:val="Nested Bullet 2"/>
    <w:basedOn w:val="Normal"/>
    <w:uiPriority w:val="99"/>
    <w:pPr>
      <w:numPr>
        <w:numId w:val="19"/>
      </w:numPr>
      <w:spacing w:after="60"/>
      <w:jc w:val="both"/>
    </w:pPr>
    <w:rPr>
      <w:rFonts w:ascii="Arial" w:hAnsi="Arial"/>
      <w:sz w:val="22"/>
    </w:rPr>
  </w:style>
  <w:style w:type="paragraph" w:customStyle="1" w:styleId="Numlist">
    <w:name w:val="Numlist"/>
    <w:basedOn w:val="Normal"/>
    <w:uiPriority w:val="99"/>
    <w:pPr>
      <w:numPr>
        <w:numId w:val="23"/>
      </w:numPr>
      <w:tabs>
        <w:tab w:val="left" w:pos="2155"/>
        <w:tab w:val="left" w:pos="2268"/>
        <w:tab w:val="left" w:pos="2835"/>
        <w:tab w:val="left" w:pos="3402"/>
        <w:tab w:val="left" w:pos="3969"/>
        <w:tab w:val="left" w:pos="4536"/>
        <w:tab w:val="center" w:pos="4820"/>
        <w:tab w:val="right" w:pos="9639"/>
      </w:tabs>
      <w:spacing w:after="60"/>
      <w:jc w:val="both"/>
    </w:pPr>
    <w:rPr>
      <w:rFonts w:ascii="Arial" w:hAnsi="Arial"/>
      <w:sz w:val="22"/>
    </w:rPr>
  </w:style>
  <w:style w:type="paragraph" w:styleId="ListBullet">
    <w:name w:val="List Bullet"/>
    <w:basedOn w:val="Normal"/>
    <w:autoRedefine/>
    <w:uiPriority w:val="99"/>
    <w:pPr>
      <w:numPr>
        <w:numId w:val="1"/>
      </w:numPr>
    </w:pPr>
    <w:rPr>
      <w:rFonts w:ascii="Arial" w:hAnsi="Arial"/>
      <w:sz w:val="22"/>
    </w:rPr>
  </w:style>
  <w:style w:type="paragraph" w:styleId="ListBullet2">
    <w:name w:val="List Bullet 2"/>
    <w:basedOn w:val="Normal"/>
    <w:autoRedefine/>
    <w:uiPriority w:val="99"/>
    <w:pPr>
      <w:numPr>
        <w:numId w:val="2"/>
      </w:numPr>
    </w:pPr>
    <w:rPr>
      <w:rFonts w:ascii="Arial" w:hAnsi="Arial"/>
      <w:sz w:val="22"/>
    </w:rPr>
  </w:style>
  <w:style w:type="paragraph" w:styleId="ListBullet3">
    <w:name w:val="List Bullet 3"/>
    <w:basedOn w:val="Normal"/>
    <w:autoRedefine/>
    <w:uiPriority w:val="99"/>
    <w:pPr>
      <w:numPr>
        <w:numId w:val="3"/>
      </w:numPr>
    </w:pPr>
    <w:rPr>
      <w:rFonts w:ascii="Arial" w:hAnsi="Arial"/>
      <w:sz w:val="22"/>
    </w:rPr>
  </w:style>
  <w:style w:type="paragraph" w:styleId="ListBullet4">
    <w:name w:val="List Bullet 4"/>
    <w:basedOn w:val="Normal"/>
    <w:autoRedefine/>
    <w:uiPriority w:val="99"/>
    <w:pPr>
      <w:numPr>
        <w:numId w:val="4"/>
      </w:numPr>
    </w:pPr>
    <w:rPr>
      <w:rFonts w:ascii="Arial" w:hAnsi="Arial"/>
      <w:sz w:val="22"/>
    </w:rPr>
  </w:style>
  <w:style w:type="paragraph" w:styleId="ListBullet5">
    <w:name w:val="List Bullet 5"/>
    <w:basedOn w:val="Normal"/>
    <w:autoRedefine/>
    <w:uiPriority w:val="99"/>
    <w:pPr>
      <w:numPr>
        <w:numId w:val="5"/>
      </w:numPr>
    </w:pPr>
    <w:rPr>
      <w:rFonts w:ascii="Arial" w:hAnsi="Arial"/>
      <w:sz w:val="22"/>
    </w:rPr>
  </w:style>
  <w:style w:type="paragraph" w:styleId="ListNumber">
    <w:name w:val="List Number"/>
    <w:basedOn w:val="Normal"/>
    <w:uiPriority w:val="99"/>
    <w:pPr>
      <w:numPr>
        <w:numId w:val="6"/>
      </w:numPr>
    </w:pPr>
    <w:rPr>
      <w:rFonts w:ascii="Arial" w:hAnsi="Arial"/>
      <w:sz w:val="22"/>
    </w:rPr>
  </w:style>
  <w:style w:type="paragraph" w:styleId="ListNumber2">
    <w:name w:val="List Number 2"/>
    <w:basedOn w:val="Normal"/>
    <w:uiPriority w:val="99"/>
    <w:pPr>
      <w:numPr>
        <w:numId w:val="7"/>
      </w:numPr>
    </w:pPr>
    <w:rPr>
      <w:rFonts w:ascii="Arial" w:hAnsi="Arial"/>
      <w:sz w:val="22"/>
    </w:rPr>
  </w:style>
  <w:style w:type="paragraph" w:styleId="ListNumber3">
    <w:name w:val="List Number 3"/>
    <w:basedOn w:val="Normal"/>
    <w:uiPriority w:val="99"/>
    <w:pPr>
      <w:numPr>
        <w:numId w:val="8"/>
      </w:numPr>
    </w:pPr>
    <w:rPr>
      <w:rFonts w:ascii="Arial" w:hAnsi="Arial"/>
      <w:sz w:val="22"/>
    </w:rPr>
  </w:style>
  <w:style w:type="paragraph" w:styleId="ListNumber4">
    <w:name w:val="List Number 4"/>
    <w:basedOn w:val="Normal"/>
    <w:uiPriority w:val="99"/>
    <w:pPr>
      <w:numPr>
        <w:numId w:val="9"/>
      </w:numPr>
    </w:pPr>
    <w:rPr>
      <w:rFonts w:ascii="Arial" w:hAnsi="Arial"/>
      <w:sz w:val="22"/>
    </w:rPr>
  </w:style>
  <w:style w:type="paragraph" w:styleId="ListNumber5">
    <w:name w:val="List Number 5"/>
    <w:basedOn w:val="Normal"/>
    <w:uiPriority w:val="99"/>
    <w:pPr>
      <w:numPr>
        <w:numId w:val="10"/>
      </w:numPr>
    </w:pPr>
    <w:rPr>
      <w:rFonts w:ascii="Arial" w:hAnsi="Arial"/>
      <w:sz w:val="22"/>
    </w:rPr>
  </w:style>
  <w:style w:type="paragraph" w:styleId="Subtitle">
    <w:name w:val="Subtitle"/>
    <w:basedOn w:val="Normal"/>
    <w:link w:val="SubtitleChar"/>
    <w:uiPriority w:val="99"/>
    <w:qFormat/>
    <w:pPr>
      <w:spacing w:after="60"/>
      <w:jc w:val="center"/>
      <w:outlineLvl w:val="1"/>
    </w:pPr>
    <w:rPr>
      <w:rFonts w:ascii="Arial" w:hAnsi="Arial"/>
    </w:rPr>
  </w:style>
  <w:style w:type="character" w:customStyle="1" w:styleId="SubtitleChar">
    <w:name w:val="Subtitle Char"/>
    <w:basedOn w:val="DefaultParagraphFont"/>
    <w:link w:val="Subtitle"/>
    <w:uiPriority w:val="11"/>
    <w:rsid w:val="00A463CF"/>
    <w:rPr>
      <w:rFonts w:asciiTheme="majorHAnsi" w:eastAsiaTheme="majorEastAsia" w:hAnsiTheme="majorHAnsi" w:cstheme="majorBidi"/>
      <w:sz w:val="24"/>
      <w:szCs w:val="24"/>
      <w:lang w:eastAsia="en-US"/>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A463CF"/>
    <w:rPr>
      <w:rFonts w:ascii="Garamond" w:hAnsi="Garamond"/>
      <w:sz w:val="24"/>
      <w:szCs w:val="20"/>
      <w:lang w:eastAsia="en-US"/>
    </w:rPr>
  </w:style>
  <w:style w:type="paragraph" w:customStyle="1" w:styleId="HeadingA2">
    <w:name w:val="Heading A2"/>
    <w:basedOn w:val="Normal"/>
    <w:uiPriority w:val="99"/>
    <w:pPr>
      <w:keepNext/>
    </w:pPr>
    <w:rPr>
      <w:rFonts w:ascii="Arial" w:hAnsi="Arial"/>
      <w:sz w:val="20"/>
    </w:rPr>
  </w:style>
  <w:style w:type="paragraph" w:customStyle="1" w:styleId="CoverDetails">
    <w:name w:val="CoverDetails"/>
    <w:basedOn w:val="Normal"/>
    <w:uiPriority w:val="99"/>
    <w:rPr>
      <w:rFonts w:ascii="Arial" w:hAnsi="Arial"/>
      <w:b/>
    </w:rPr>
  </w:style>
  <w:style w:type="paragraph" w:customStyle="1" w:styleId="Equation">
    <w:name w:val="Equation"/>
    <w:basedOn w:val="Normal"/>
    <w:next w:val="Heading3"/>
    <w:uiPriority w:val="99"/>
    <w:pPr>
      <w:keepNext/>
      <w:tabs>
        <w:tab w:val="center" w:pos="4820"/>
        <w:tab w:val="right" w:pos="9639"/>
      </w:tabs>
      <w:spacing w:after="120"/>
    </w:pPr>
    <w:rPr>
      <w:rFonts w:ascii="Arial" w:hAnsi="Arial"/>
      <w:i/>
    </w:r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uiPriority w:val="99"/>
    <w:semiHidden/>
    <w:rsid w:val="00A463CF"/>
    <w:rPr>
      <w:rFonts w:ascii="Garamond" w:hAnsi="Garamond"/>
      <w:sz w:val="24"/>
      <w:szCs w:val="20"/>
      <w:lang w:eastAsia="en-US"/>
    </w:rPr>
  </w:style>
  <w:style w:type="paragraph" w:styleId="CommentText">
    <w:name w:val="annotation text"/>
    <w:basedOn w:val="Normal"/>
    <w:link w:val="CommentTextChar"/>
    <w:uiPriority w:val="99"/>
    <w:semiHidden/>
    <w:rPr>
      <w:rFonts w:ascii="Arial" w:hAnsi="Arial"/>
      <w:sz w:val="20"/>
    </w:rPr>
  </w:style>
  <w:style w:type="character" w:customStyle="1" w:styleId="CommentTextChar">
    <w:name w:val="Comment Text Char"/>
    <w:basedOn w:val="DefaultParagraphFont"/>
    <w:link w:val="CommentText"/>
    <w:uiPriority w:val="99"/>
    <w:semiHidden/>
    <w:rsid w:val="00A463CF"/>
    <w:rPr>
      <w:rFonts w:ascii="Garamond" w:hAnsi="Garamond"/>
      <w:sz w:val="20"/>
      <w:szCs w:val="20"/>
      <w:lang w:eastAsia="en-US"/>
    </w:rPr>
  </w:style>
  <w:style w:type="paragraph" w:styleId="FootnoteText">
    <w:name w:val="footnote text"/>
    <w:basedOn w:val="Normal"/>
    <w:link w:val="FootnoteTextChar"/>
    <w:uiPriority w:val="99"/>
    <w:semiHidden/>
    <w:pPr>
      <w:spacing w:after="60"/>
    </w:pPr>
    <w:rPr>
      <w:rFonts w:ascii="Arial" w:hAnsi="Arial"/>
      <w:sz w:val="16"/>
    </w:rPr>
  </w:style>
  <w:style w:type="character" w:customStyle="1" w:styleId="FootnoteTextChar">
    <w:name w:val="Footnote Text Char"/>
    <w:basedOn w:val="DefaultParagraphFont"/>
    <w:link w:val="FootnoteText"/>
    <w:uiPriority w:val="99"/>
    <w:semiHidden/>
    <w:rsid w:val="00A463CF"/>
    <w:rPr>
      <w:rFonts w:ascii="Garamond" w:hAnsi="Garamond"/>
      <w:sz w:val="20"/>
      <w:szCs w:val="20"/>
      <w:lang w:eastAsia="en-US"/>
    </w:rPr>
  </w:style>
  <w:style w:type="character" w:customStyle="1" w:styleId="CharArialBold">
    <w:name w:val="CharArialBold"/>
    <w:basedOn w:val="DefaultParagraphFont"/>
    <w:uiPriority w:val="99"/>
    <w:rPr>
      <w:rFonts w:ascii="Arial" w:hAnsi="Arial" w:cs="Times New Roman"/>
      <w:b/>
      <w:caps/>
      <w:sz w:val="22"/>
      <w:lang w:val="en-GB"/>
    </w:rPr>
  </w:style>
  <w:style w:type="character" w:styleId="PageNumber">
    <w:name w:val="page number"/>
    <w:basedOn w:val="DefaultParagraphFont"/>
    <w:uiPriority w:val="99"/>
    <w:rPr>
      <w:rFonts w:cs="Times New Roman"/>
    </w:rPr>
  </w:style>
  <w:style w:type="character" w:customStyle="1" w:styleId="CharTimesUpper">
    <w:name w:val="CharTimesUpper"/>
    <w:basedOn w:val="DefaultParagraphFont"/>
    <w:uiPriority w:val="99"/>
    <w:rPr>
      <w:rFonts w:ascii="Arial" w:hAnsi="Arial" w:cs="Times New Roman"/>
      <w:caps/>
      <w:noProof/>
      <w:sz w:val="20"/>
    </w:rPr>
  </w:style>
  <w:style w:type="character" w:customStyle="1" w:styleId="Heading2Char">
    <w:name w:val="Heading 2 Char"/>
    <w:basedOn w:val="DefaultParagraphFont"/>
    <w:link w:val="Heading2"/>
    <w:uiPriority w:val="9"/>
    <w:semiHidden/>
    <w:rsid w:val="00EE3639"/>
    <w:rPr>
      <w:rFonts w:asciiTheme="majorHAnsi" w:eastAsiaTheme="majorEastAsia" w:hAnsiTheme="majorHAnsi" w:cstheme="majorBidi"/>
      <w:b/>
      <w:bCs/>
      <w:i/>
      <w:iCs/>
      <w:sz w:val="28"/>
      <w:szCs w:val="28"/>
      <w:lang w:eastAsia="en-US"/>
    </w:rPr>
  </w:style>
  <w:style w:type="character" w:styleId="Hyperlink">
    <w:name w:val="Hyperlink"/>
    <w:basedOn w:val="DefaultParagraphFont"/>
    <w:uiPriority w:val="99"/>
    <w:unhideWhenUsed/>
    <w:rsid w:val="00EE3639"/>
    <w:rPr>
      <w:color w:val="0000FF" w:themeColor="hyperlink"/>
      <w:u w:val="single"/>
    </w:rPr>
  </w:style>
  <w:style w:type="paragraph" w:styleId="NormalWeb">
    <w:name w:val="Normal (Web)"/>
    <w:basedOn w:val="Normal"/>
    <w:unhideWhenUsed/>
    <w:rsid w:val="006B4912"/>
    <w:pPr>
      <w:spacing w:before="100" w:beforeAutospacing="1" w:after="100" w:afterAutospacing="1"/>
    </w:pPr>
    <w:rPr>
      <w:rFonts w:ascii="Times New Roman" w:eastAsiaTheme="minorEastAsia" w:hAnsi="Times New Roman"/>
      <w:szCs w:val="24"/>
      <w:lang w:eastAsia="en-GB"/>
    </w:rPr>
  </w:style>
  <w:style w:type="paragraph" w:styleId="ListParagraph">
    <w:name w:val="List Paragraph"/>
    <w:basedOn w:val="Normal"/>
    <w:uiPriority w:val="34"/>
    <w:qFormat/>
    <w:rsid w:val="004A1402"/>
    <w:pPr>
      <w:ind w:left="720"/>
      <w:contextualSpacing/>
    </w:pPr>
  </w:style>
  <w:style w:type="character" w:styleId="Strong">
    <w:name w:val="Strong"/>
    <w:basedOn w:val="DefaultParagraphFont"/>
    <w:qFormat/>
    <w:rsid w:val="00A52820"/>
    <w:rPr>
      <w:rFonts w:cs="Times New Roman"/>
      <w:b/>
      <w:bCs/>
    </w:rPr>
  </w:style>
  <w:style w:type="paragraph" w:styleId="BodyText">
    <w:name w:val="Body Text"/>
    <w:basedOn w:val="Normal"/>
    <w:link w:val="BodyTextChar"/>
    <w:rsid w:val="00A52820"/>
    <w:rPr>
      <w:rFonts w:ascii="Times New Roman" w:eastAsia="MS Mincho" w:hAnsi="Times New Roman"/>
      <w:szCs w:val="24"/>
      <w:lang w:val="en-US" w:eastAsia="ja-JP"/>
    </w:rPr>
  </w:style>
  <w:style w:type="character" w:customStyle="1" w:styleId="BodyTextChar">
    <w:name w:val="Body Text Char"/>
    <w:basedOn w:val="DefaultParagraphFont"/>
    <w:link w:val="BodyText"/>
    <w:rsid w:val="00A52820"/>
    <w:rPr>
      <w:rFonts w:eastAsia="MS Mincho"/>
      <w:sz w:val="24"/>
      <w:szCs w:val="24"/>
      <w:lang w:val="en-US" w:eastAsia="ja-JP"/>
    </w:rPr>
  </w:style>
  <w:style w:type="paragraph" w:styleId="BodyText2">
    <w:name w:val="Body Text 2"/>
    <w:basedOn w:val="Normal"/>
    <w:link w:val="BodyText2Char"/>
    <w:rsid w:val="00A52820"/>
    <w:rPr>
      <w:rFonts w:ascii="Times New Roman" w:eastAsia="MS Mincho" w:hAnsi="Times New Roman"/>
      <w:szCs w:val="24"/>
      <w:lang w:val="en-US" w:eastAsia="ja-JP"/>
    </w:rPr>
  </w:style>
  <w:style w:type="character" w:customStyle="1" w:styleId="BodyText2Char">
    <w:name w:val="Body Text 2 Char"/>
    <w:basedOn w:val="DefaultParagraphFont"/>
    <w:link w:val="BodyText2"/>
    <w:rsid w:val="00A52820"/>
    <w:rPr>
      <w:rFonts w:eastAsia="MS Mincho"/>
      <w:sz w:val="24"/>
      <w:szCs w:val="24"/>
      <w:lang w:val="en-US" w:eastAsia="ja-JP"/>
    </w:rPr>
  </w:style>
  <w:style w:type="paragraph" w:customStyle="1" w:styleId="Table">
    <w:name w:val="Table"/>
    <w:basedOn w:val="Normal"/>
    <w:link w:val="TableChar"/>
    <w:rsid w:val="00A52820"/>
    <w:pPr>
      <w:tabs>
        <w:tab w:val="left" w:pos="709"/>
        <w:tab w:val="left" w:pos="992"/>
        <w:tab w:val="left" w:pos="1418"/>
        <w:tab w:val="left" w:pos="1701"/>
        <w:tab w:val="left" w:pos="2126"/>
        <w:tab w:val="left" w:pos="2410"/>
        <w:tab w:val="left" w:pos="2835"/>
        <w:tab w:val="left" w:pos="3119"/>
      </w:tabs>
    </w:pPr>
    <w:rPr>
      <w:rFonts w:ascii="Arial" w:eastAsia="MS Mincho" w:hAnsi="Arial"/>
      <w:sz w:val="22"/>
    </w:rPr>
  </w:style>
  <w:style w:type="character" w:customStyle="1" w:styleId="TableChar">
    <w:name w:val="Table Char"/>
    <w:basedOn w:val="DefaultParagraphFont"/>
    <w:link w:val="Table"/>
    <w:locked/>
    <w:rsid w:val="00A52820"/>
    <w:rPr>
      <w:rFonts w:ascii="Arial" w:eastAsia="MS Mincho" w:hAnsi="Arial"/>
      <w:szCs w:val="20"/>
      <w:lang w:eastAsia="en-US"/>
    </w:rPr>
  </w:style>
  <w:style w:type="paragraph" w:styleId="NoSpacing">
    <w:name w:val="No Spacing"/>
    <w:uiPriority w:val="1"/>
    <w:qFormat/>
    <w:rsid w:val="004B5845"/>
    <w:rPr>
      <w:rFonts w:ascii="Garamond" w:hAnsi="Garamond"/>
      <w:sz w:val="24"/>
      <w:szCs w:val="20"/>
      <w:lang w:eastAsia="en-US"/>
    </w:rPr>
  </w:style>
  <w:style w:type="character" w:styleId="FollowedHyperlink">
    <w:name w:val="FollowedHyperlink"/>
    <w:basedOn w:val="DefaultParagraphFont"/>
    <w:uiPriority w:val="99"/>
    <w:semiHidden/>
    <w:unhideWhenUsed/>
    <w:rsid w:val="00FC5836"/>
    <w:rPr>
      <w:color w:val="800080" w:themeColor="followedHyperlink"/>
      <w:u w:val="single"/>
    </w:rPr>
  </w:style>
  <w:style w:type="paragraph" w:styleId="BalloonText">
    <w:name w:val="Balloon Text"/>
    <w:basedOn w:val="Normal"/>
    <w:link w:val="BalloonTextChar"/>
    <w:uiPriority w:val="99"/>
    <w:semiHidden/>
    <w:unhideWhenUsed/>
    <w:rsid w:val="00D33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365"/>
    <w:rPr>
      <w:rFonts w:ascii="Segoe UI" w:hAnsi="Segoe UI" w:cs="Segoe UI"/>
      <w:sz w:val="18"/>
      <w:szCs w:val="18"/>
      <w:lang w:eastAsia="en-US"/>
    </w:rPr>
  </w:style>
  <w:style w:type="paragraph" w:customStyle="1" w:styleId="Style1">
    <w:name w:val="Style1"/>
    <w:basedOn w:val="Subtitle"/>
    <w:link w:val="Style1Char"/>
    <w:qFormat/>
    <w:rsid w:val="00E644EA"/>
    <w:pPr>
      <w:spacing w:after="0"/>
      <w:ind w:left="720"/>
      <w:jc w:val="left"/>
    </w:pPr>
    <w:rPr>
      <w:rFonts w:cs="Arial"/>
      <w:b/>
    </w:rPr>
  </w:style>
  <w:style w:type="character" w:customStyle="1" w:styleId="Style1Char">
    <w:name w:val="Style1 Char"/>
    <w:basedOn w:val="SubtitleChar"/>
    <w:link w:val="Style1"/>
    <w:rsid w:val="00E644EA"/>
    <w:rPr>
      <w:rFonts w:ascii="Arial" w:eastAsiaTheme="majorEastAsia" w:hAnsi="Arial" w:cs="Arial"/>
      <w:b/>
      <w:sz w:val="24"/>
      <w:szCs w:val="20"/>
      <w:lang w:eastAsia="en-US"/>
    </w:rPr>
  </w:style>
  <w:style w:type="paragraph" w:styleId="Title">
    <w:name w:val="Title"/>
    <w:basedOn w:val="Normal"/>
    <w:link w:val="TitleChar"/>
    <w:qFormat/>
    <w:rsid w:val="0071298B"/>
    <w:pPr>
      <w:jc w:val="center"/>
    </w:pPr>
    <w:rPr>
      <w:rFonts w:ascii="Times New Roman" w:hAnsi="Times New Roman"/>
      <w:sz w:val="32"/>
      <w:szCs w:val="24"/>
      <w:u w:val="single"/>
    </w:rPr>
  </w:style>
  <w:style w:type="character" w:customStyle="1" w:styleId="TitleChar">
    <w:name w:val="Title Char"/>
    <w:basedOn w:val="DefaultParagraphFont"/>
    <w:link w:val="Title"/>
    <w:rsid w:val="0071298B"/>
    <w:rPr>
      <w:sz w:val="32"/>
      <w:szCs w:val="24"/>
      <w:u w:val="single"/>
      <w:lang w:eastAsia="en-US"/>
    </w:rPr>
  </w:style>
  <w:style w:type="table" w:styleId="TableGrid">
    <w:name w:val="Table Grid"/>
    <w:basedOn w:val="TableNormal"/>
    <w:uiPriority w:val="59"/>
    <w:rsid w:val="00E57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F0A66"/>
    <w:rPr>
      <w:sz w:val="16"/>
      <w:szCs w:val="16"/>
    </w:rPr>
  </w:style>
  <w:style w:type="paragraph" w:customStyle="1" w:styleId="Default">
    <w:name w:val="Default"/>
    <w:uiPriority w:val="99"/>
    <w:rsid w:val="003A63A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69982">
      <w:bodyDiv w:val="1"/>
      <w:marLeft w:val="0"/>
      <w:marRight w:val="0"/>
      <w:marTop w:val="0"/>
      <w:marBottom w:val="0"/>
      <w:divBdr>
        <w:top w:val="none" w:sz="0" w:space="0" w:color="auto"/>
        <w:left w:val="none" w:sz="0" w:space="0" w:color="auto"/>
        <w:bottom w:val="none" w:sz="0" w:space="0" w:color="auto"/>
        <w:right w:val="none" w:sz="0" w:space="0" w:color="auto"/>
      </w:divBdr>
      <w:divsChild>
        <w:div w:id="76638703">
          <w:marLeft w:val="0"/>
          <w:marRight w:val="0"/>
          <w:marTop w:val="0"/>
          <w:marBottom w:val="0"/>
          <w:divBdr>
            <w:top w:val="single" w:sz="2" w:space="0" w:color="CCCCCC"/>
            <w:left w:val="single" w:sz="2" w:space="0" w:color="CCCCCC"/>
            <w:bottom w:val="single" w:sz="2" w:space="0" w:color="CCCCCC"/>
            <w:right w:val="single" w:sz="2" w:space="0" w:color="CCCCCC"/>
          </w:divBdr>
          <w:divsChild>
            <w:div w:id="1164203347">
              <w:marLeft w:val="0"/>
              <w:marRight w:val="0"/>
              <w:marTop w:val="0"/>
              <w:marBottom w:val="150"/>
              <w:divBdr>
                <w:top w:val="none" w:sz="0" w:space="0" w:color="auto"/>
                <w:left w:val="none" w:sz="0" w:space="0" w:color="auto"/>
                <w:bottom w:val="none" w:sz="0" w:space="0" w:color="auto"/>
                <w:right w:val="none" w:sz="0" w:space="0" w:color="auto"/>
              </w:divBdr>
              <w:divsChild>
                <w:div w:id="1913469137">
                  <w:marLeft w:val="0"/>
                  <w:marRight w:val="0"/>
                  <w:marTop w:val="150"/>
                  <w:marBottom w:val="150"/>
                  <w:divBdr>
                    <w:top w:val="none" w:sz="0" w:space="0" w:color="auto"/>
                    <w:left w:val="none" w:sz="0" w:space="0" w:color="auto"/>
                    <w:bottom w:val="none" w:sz="0" w:space="0" w:color="auto"/>
                    <w:right w:val="none" w:sz="0" w:space="0" w:color="auto"/>
                  </w:divBdr>
                  <w:divsChild>
                    <w:div w:id="1187522205">
                      <w:marLeft w:val="0"/>
                      <w:marRight w:val="0"/>
                      <w:marTop w:val="0"/>
                      <w:marBottom w:val="0"/>
                      <w:divBdr>
                        <w:top w:val="none" w:sz="0" w:space="0" w:color="auto"/>
                        <w:left w:val="none" w:sz="0" w:space="0" w:color="auto"/>
                        <w:bottom w:val="none" w:sz="0" w:space="0" w:color="auto"/>
                        <w:right w:val="none" w:sz="0" w:space="0" w:color="auto"/>
                      </w:divBdr>
                      <w:divsChild>
                        <w:div w:id="930697770">
                          <w:marLeft w:val="0"/>
                          <w:marRight w:val="0"/>
                          <w:marTop w:val="0"/>
                          <w:marBottom w:val="0"/>
                          <w:divBdr>
                            <w:top w:val="none" w:sz="0" w:space="0" w:color="auto"/>
                            <w:left w:val="single" w:sz="6" w:space="3" w:color="CCCCCC"/>
                            <w:bottom w:val="single" w:sz="6" w:space="3" w:color="CCCCCC"/>
                            <w:right w:val="single" w:sz="6" w:space="3" w:color="CCCCCC"/>
                          </w:divBdr>
                          <w:divsChild>
                            <w:div w:id="1623268425">
                              <w:marLeft w:val="90"/>
                              <w:marRight w:val="0"/>
                              <w:marTop w:val="0"/>
                              <w:marBottom w:val="30"/>
                              <w:divBdr>
                                <w:top w:val="single" w:sz="6" w:space="9" w:color="EEEEEE"/>
                                <w:left w:val="single" w:sz="6" w:space="9" w:color="EEEEEE"/>
                                <w:bottom w:val="single" w:sz="6" w:space="9" w:color="EEEEEE"/>
                                <w:right w:val="single" w:sz="6" w:space="9" w:color="EEEEEE"/>
                              </w:divBdr>
                              <w:divsChild>
                                <w:div w:id="1784223558">
                                  <w:marLeft w:val="0"/>
                                  <w:marRight w:val="0"/>
                                  <w:marTop w:val="0"/>
                                  <w:marBottom w:val="96"/>
                                  <w:divBdr>
                                    <w:top w:val="none" w:sz="0" w:space="0" w:color="auto"/>
                                    <w:left w:val="none" w:sz="0" w:space="0" w:color="auto"/>
                                    <w:bottom w:val="dotted" w:sz="6" w:space="5" w:color="DDDDDD"/>
                                    <w:right w:val="none" w:sz="0" w:space="0" w:color="auto"/>
                                  </w:divBdr>
                                </w:div>
                                <w:div w:id="1725178449">
                                  <w:marLeft w:val="0"/>
                                  <w:marRight w:val="0"/>
                                  <w:marTop w:val="0"/>
                                  <w:marBottom w:val="96"/>
                                  <w:divBdr>
                                    <w:top w:val="none" w:sz="0" w:space="0" w:color="auto"/>
                                    <w:left w:val="none" w:sz="0" w:space="0" w:color="auto"/>
                                    <w:bottom w:val="dotted" w:sz="6" w:space="5" w:color="DDDDDD"/>
                                    <w:right w:val="none" w:sz="0" w:space="0" w:color="auto"/>
                                  </w:divBdr>
                                </w:div>
                                <w:div w:id="95910852">
                                  <w:marLeft w:val="0"/>
                                  <w:marRight w:val="0"/>
                                  <w:marTop w:val="0"/>
                                  <w:marBottom w:val="96"/>
                                  <w:divBdr>
                                    <w:top w:val="none" w:sz="0" w:space="0" w:color="auto"/>
                                    <w:left w:val="none" w:sz="0" w:space="0" w:color="auto"/>
                                    <w:bottom w:val="dotted" w:sz="6" w:space="5" w:color="DDDDDD"/>
                                    <w:right w:val="none" w:sz="0" w:space="0" w:color="auto"/>
                                  </w:divBdr>
                                </w:div>
                                <w:div w:id="1002977645">
                                  <w:marLeft w:val="0"/>
                                  <w:marRight w:val="0"/>
                                  <w:marTop w:val="0"/>
                                  <w:marBottom w:val="96"/>
                                  <w:divBdr>
                                    <w:top w:val="none" w:sz="0" w:space="0" w:color="auto"/>
                                    <w:left w:val="none" w:sz="0" w:space="0" w:color="auto"/>
                                    <w:bottom w:val="dotted" w:sz="6" w:space="5" w:color="DDDDDD"/>
                                    <w:right w:val="none" w:sz="0" w:space="0" w:color="auto"/>
                                  </w:divBdr>
                                </w:div>
                                <w:div w:id="635181929">
                                  <w:marLeft w:val="0"/>
                                  <w:marRight w:val="0"/>
                                  <w:marTop w:val="0"/>
                                  <w:marBottom w:val="96"/>
                                  <w:divBdr>
                                    <w:top w:val="none" w:sz="0" w:space="0" w:color="auto"/>
                                    <w:left w:val="none" w:sz="0" w:space="0" w:color="auto"/>
                                    <w:bottom w:val="dotted" w:sz="6" w:space="5" w:color="DDDDDD"/>
                                    <w:right w:val="none" w:sz="0" w:space="0" w:color="auto"/>
                                  </w:divBdr>
                                </w:div>
                                <w:div w:id="466821122">
                                  <w:marLeft w:val="0"/>
                                  <w:marRight w:val="0"/>
                                  <w:marTop w:val="0"/>
                                  <w:marBottom w:val="96"/>
                                  <w:divBdr>
                                    <w:top w:val="none" w:sz="0" w:space="0" w:color="auto"/>
                                    <w:left w:val="none" w:sz="0" w:space="0" w:color="auto"/>
                                    <w:bottom w:val="dotted" w:sz="6" w:space="5" w:color="DDDDDD"/>
                                    <w:right w:val="none" w:sz="0" w:space="0" w:color="auto"/>
                                  </w:divBdr>
                                </w:div>
                                <w:div w:id="263652066">
                                  <w:marLeft w:val="0"/>
                                  <w:marRight w:val="0"/>
                                  <w:marTop w:val="0"/>
                                  <w:marBottom w:val="96"/>
                                  <w:divBdr>
                                    <w:top w:val="none" w:sz="0" w:space="0" w:color="auto"/>
                                    <w:left w:val="none" w:sz="0" w:space="0" w:color="auto"/>
                                    <w:bottom w:val="dotted" w:sz="6" w:space="5" w:color="DDDDDD"/>
                                    <w:right w:val="none" w:sz="0" w:space="0" w:color="auto"/>
                                  </w:divBdr>
                                </w:div>
                                <w:div w:id="787161193">
                                  <w:marLeft w:val="0"/>
                                  <w:marRight w:val="0"/>
                                  <w:marTop w:val="0"/>
                                  <w:marBottom w:val="96"/>
                                  <w:divBdr>
                                    <w:top w:val="none" w:sz="0" w:space="0" w:color="auto"/>
                                    <w:left w:val="none" w:sz="0" w:space="0" w:color="auto"/>
                                    <w:bottom w:val="dotted" w:sz="6" w:space="5" w:color="DDDDDD"/>
                                    <w:right w:val="none" w:sz="0" w:space="0" w:color="auto"/>
                                  </w:divBdr>
                                </w:div>
                                <w:div w:id="2088191061">
                                  <w:marLeft w:val="0"/>
                                  <w:marRight w:val="0"/>
                                  <w:marTop w:val="0"/>
                                  <w:marBottom w:val="96"/>
                                  <w:divBdr>
                                    <w:top w:val="none" w:sz="0" w:space="0" w:color="auto"/>
                                    <w:left w:val="none" w:sz="0" w:space="0" w:color="auto"/>
                                    <w:bottom w:val="dotted" w:sz="6" w:space="5" w:color="DDDDDD"/>
                                    <w:right w:val="none" w:sz="0" w:space="0" w:color="auto"/>
                                  </w:divBdr>
                                </w:div>
                                <w:div w:id="202443973">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 w:id="251086759">
      <w:bodyDiv w:val="1"/>
      <w:marLeft w:val="0"/>
      <w:marRight w:val="0"/>
      <w:marTop w:val="0"/>
      <w:marBottom w:val="0"/>
      <w:divBdr>
        <w:top w:val="none" w:sz="0" w:space="0" w:color="auto"/>
        <w:left w:val="none" w:sz="0" w:space="0" w:color="auto"/>
        <w:bottom w:val="none" w:sz="0" w:space="0" w:color="auto"/>
        <w:right w:val="none" w:sz="0" w:space="0" w:color="auto"/>
      </w:divBdr>
      <w:divsChild>
        <w:div w:id="2060323901">
          <w:marLeft w:val="0"/>
          <w:marRight w:val="0"/>
          <w:marTop w:val="150"/>
          <w:marBottom w:val="0"/>
          <w:divBdr>
            <w:top w:val="single" w:sz="6" w:space="4" w:color="000063"/>
            <w:left w:val="single" w:sz="6" w:space="4" w:color="000063"/>
            <w:bottom w:val="single" w:sz="6" w:space="4" w:color="000063"/>
            <w:right w:val="single" w:sz="6" w:space="4" w:color="000063"/>
          </w:divBdr>
          <w:divsChild>
            <w:div w:id="615059068">
              <w:marLeft w:val="0"/>
              <w:marRight w:val="0"/>
              <w:marTop w:val="0"/>
              <w:marBottom w:val="0"/>
              <w:divBdr>
                <w:top w:val="none" w:sz="0" w:space="0" w:color="auto"/>
                <w:left w:val="none" w:sz="0" w:space="0" w:color="auto"/>
                <w:bottom w:val="none" w:sz="0" w:space="0" w:color="auto"/>
                <w:right w:val="none" w:sz="0" w:space="0" w:color="auto"/>
              </w:divBdr>
              <w:divsChild>
                <w:div w:id="811481536">
                  <w:marLeft w:val="0"/>
                  <w:marRight w:val="0"/>
                  <w:marTop w:val="0"/>
                  <w:marBottom w:val="150"/>
                  <w:divBdr>
                    <w:top w:val="none" w:sz="0" w:space="0" w:color="auto"/>
                    <w:left w:val="none" w:sz="0" w:space="0" w:color="auto"/>
                    <w:bottom w:val="none" w:sz="0" w:space="0" w:color="auto"/>
                    <w:right w:val="none" w:sz="0" w:space="0" w:color="auto"/>
                  </w:divBdr>
                  <w:divsChild>
                    <w:div w:id="1829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7905">
      <w:bodyDiv w:val="1"/>
      <w:marLeft w:val="0"/>
      <w:marRight w:val="0"/>
      <w:marTop w:val="0"/>
      <w:marBottom w:val="0"/>
      <w:divBdr>
        <w:top w:val="none" w:sz="0" w:space="0" w:color="auto"/>
        <w:left w:val="none" w:sz="0" w:space="0" w:color="auto"/>
        <w:bottom w:val="none" w:sz="0" w:space="0" w:color="auto"/>
        <w:right w:val="none" w:sz="0" w:space="0" w:color="auto"/>
      </w:divBdr>
      <w:divsChild>
        <w:div w:id="903491064">
          <w:marLeft w:val="0"/>
          <w:marRight w:val="0"/>
          <w:marTop w:val="0"/>
          <w:marBottom w:val="0"/>
          <w:divBdr>
            <w:top w:val="single" w:sz="2" w:space="0" w:color="CCCCCC"/>
            <w:left w:val="single" w:sz="2" w:space="0" w:color="CCCCCC"/>
            <w:bottom w:val="single" w:sz="2" w:space="0" w:color="CCCCCC"/>
            <w:right w:val="single" w:sz="2" w:space="0" w:color="CCCCCC"/>
          </w:divBdr>
          <w:divsChild>
            <w:div w:id="1352217248">
              <w:marLeft w:val="0"/>
              <w:marRight w:val="0"/>
              <w:marTop w:val="0"/>
              <w:marBottom w:val="150"/>
              <w:divBdr>
                <w:top w:val="none" w:sz="0" w:space="0" w:color="auto"/>
                <w:left w:val="none" w:sz="0" w:space="0" w:color="auto"/>
                <w:bottom w:val="none" w:sz="0" w:space="0" w:color="auto"/>
                <w:right w:val="none" w:sz="0" w:space="0" w:color="auto"/>
              </w:divBdr>
              <w:divsChild>
                <w:div w:id="5512374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6408218">
      <w:bodyDiv w:val="1"/>
      <w:marLeft w:val="0"/>
      <w:marRight w:val="0"/>
      <w:marTop w:val="0"/>
      <w:marBottom w:val="0"/>
      <w:divBdr>
        <w:top w:val="none" w:sz="0" w:space="0" w:color="auto"/>
        <w:left w:val="none" w:sz="0" w:space="0" w:color="auto"/>
        <w:bottom w:val="none" w:sz="0" w:space="0" w:color="auto"/>
        <w:right w:val="none" w:sz="0" w:space="0" w:color="auto"/>
      </w:divBdr>
      <w:divsChild>
        <w:div w:id="256981995">
          <w:marLeft w:val="0"/>
          <w:marRight w:val="0"/>
          <w:marTop w:val="0"/>
          <w:marBottom w:val="0"/>
          <w:divBdr>
            <w:top w:val="none" w:sz="0" w:space="0" w:color="auto"/>
            <w:left w:val="none" w:sz="0" w:space="0" w:color="auto"/>
            <w:bottom w:val="none" w:sz="0" w:space="0" w:color="auto"/>
            <w:right w:val="none" w:sz="0" w:space="0" w:color="auto"/>
          </w:divBdr>
          <w:divsChild>
            <w:div w:id="12960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1494">
      <w:bodyDiv w:val="1"/>
      <w:marLeft w:val="0"/>
      <w:marRight w:val="0"/>
      <w:marTop w:val="0"/>
      <w:marBottom w:val="0"/>
      <w:divBdr>
        <w:top w:val="none" w:sz="0" w:space="0" w:color="auto"/>
        <w:left w:val="none" w:sz="0" w:space="0" w:color="auto"/>
        <w:bottom w:val="none" w:sz="0" w:space="0" w:color="auto"/>
        <w:right w:val="none" w:sz="0" w:space="0" w:color="auto"/>
      </w:divBdr>
      <w:divsChild>
        <w:div w:id="240716996">
          <w:marLeft w:val="0"/>
          <w:marRight w:val="0"/>
          <w:marTop w:val="0"/>
          <w:marBottom w:val="0"/>
          <w:divBdr>
            <w:top w:val="none" w:sz="0" w:space="0" w:color="auto"/>
            <w:left w:val="none" w:sz="0" w:space="0" w:color="auto"/>
            <w:bottom w:val="none" w:sz="0" w:space="0" w:color="auto"/>
            <w:right w:val="none" w:sz="0" w:space="0" w:color="auto"/>
          </w:divBdr>
          <w:divsChild>
            <w:div w:id="796796774">
              <w:marLeft w:val="0"/>
              <w:marRight w:val="0"/>
              <w:marTop w:val="0"/>
              <w:marBottom w:val="0"/>
              <w:divBdr>
                <w:top w:val="none" w:sz="0" w:space="0" w:color="auto"/>
                <w:left w:val="none" w:sz="0" w:space="0" w:color="auto"/>
                <w:bottom w:val="none" w:sz="0" w:space="0" w:color="auto"/>
                <w:right w:val="none" w:sz="0" w:space="0" w:color="auto"/>
              </w:divBdr>
              <w:divsChild>
                <w:div w:id="210918905">
                  <w:marLeft w:val="0"/>
                  <w:marRight w:val="0"/>
                  <w:marTop w:val="0"/>
                  <w:marBottom w:val="0"/>
                  <w:divBdr>
                    <w:top w:val="none" w:sz="0" w:space="0" w:color="auto"/>
                    <w:left w:val="none" w:sz="0" w:space="0" w:color="auto"/>
                    <w:bottom w:val="none" w:sz="0" w:space="0" w:color="auto"/>
                    <w:right w:val="none" w:sz="0" w:space="0" w:color="auto"/>
                  </w:divBdr>
                  <w:divsChild>
                    <w:div w:id="1021516765">
                      <w:marLeft w:val="0"/>
                      <w:marRight w:val="0"/>
                      <w:marTop w:val="0"/>
                      <w:marBottom w:val="0"/>
                      <w:divBdr>
                        <w:top w:val="none" w:sz="0" w:space="0" w:color="auto"/>
                        <w:left w:val="none" w:sz="0" w:space="0" w:color="auto"/>
                        <w:bottom w:val="none" w:sz="0" w:space="0" w:color="auto"/>
                        <w:right w:val="none" w:sz="0" w:space="0" w:color="auto"/>
                      </w:divBdr>
                      <w:divsChild>
                        <w:div w:id="9751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2043">
      <w:bodyDiv w:val="1"/>
      <w:marLeft w:val="0"/>
      <w:marRight w:val="0"/>
      <w:marTop w:val="0"/>
      <w:marBottom w:val="0"/>
      <w:divBdr>
        <w:top w:val="none" w:sz="0" w:space="0" w:color="auto"/>
        <w:left w:val="none" w:sz="0" w:space="0" w:color="auto"/>
        <w:bottom w:val="none" w:sz="0" w:space="0" w:color="auto"/>
        <w:right w:val="none" w:sz="0" w:space="0" w:color="auto"/>
      </w:divBdr>
      <w:divsChild>
        <w:div w:id="1440024525">
          <w:marLeft w:val="0"/>
          <w:marRight w:val="0"/>
          <w:marTop w:val="0"/>
          <w:marBottom w:val="0"/>
          <w:divBdr>
            <w:top w:val="none" w:sz="0" w:space="0" w:color="auto"/>
            <w:left w:val="none" w:sz="0" w:space="0" w:color="auto"/>
            <w:bottom w:val="none" w:sz="0" w:space="0" w:color="auto"/>
            <w:right w:val="none" w:sz="0" w:space="0" w:color="auto"/>
          </w:divBdr>
          <w:divsChild>
            <w:div w:id="164247288">
              <w:marLeft w:val="0"/>
              <w:marRight w:val="0"/>
              <w:marTop w:val="0"/>
              <w:marBottom w:val="0"/>
              <w:divBdr>
                <w:top w:val="none" w:sz="0" w:space="0" w:color="auto"/>
                <w:left w:val="none" w:sz="0" w:space="0" w:color="auto"/>
                <w:bottom w:val="none" w:sz="0" w:space="0" w:color="auto"/>
                <w:right w:val="none" w:sz="0" w:space="0" w:color="auto"/>
              </w:divBdr>
              <w:divsChild>
                <w:div w:id="218252606">
                  <w:marLeft w:val="0"/>
                  <w:marRight w:val="0"/>
                  <w:marTop w:val="0"/>
                  <w:marBottom w:val="0"/>
                  <w:divBdr>
                    <w:top w:val="none" w:sz="0" w:space="0" w:color="auto"/>
                    <w:left w:val="none" w:sz="0" w:space="0" w:color="auto"/>
                    <w:bottom w:val="none" w:sz="0" w:space="0" w:color="auto"/>
                    <w:right w:val="none" w:sz="0" w:space="0" w:color="auto"/>
                  </w:divBdr>
                  <w:divsChild>
                    <w:div w:id="2061053308">
                      <w:marLeft w:val="0"/>
                      <w:marRight w:val="0"/>
                      <w:marTop w:val="0"/>
                      <w:marBottom w:val="0"/>
                      <w:divBdr>
                        <w:top w:val="none" w:sz="0" w:space="0" w:color="auto"/>
                        <w:left w:val="none" w:sz="0" w:space="0" w:color="auto"/>
                        <w:bottom w:val="none" w:sz="0" w:space="0" w:color="auto"/>
                        <w:right w:val="none" w:sz="0" w:space="0" w:color="auto"/>
                      </w:divBdr>
                      <w:divsChild>
                        <w:div w:id="1461992796">
                          <w:marLeft w:val="0"/>
                          <w:marRight w:val="0"/>
                          <w:marTop w:val="0"/>
                          <w:marBottom w:val="0"/>
                          <w:divBdr>
                            <w:top w:val="none" w:sz="0" w:space="0" w:color="auto"/>
                            <w:left w:val="none" w:sz="0" w:space="0" w:color="auto"/>
                            <w:bottom w:val="none" w:sz="0" w:space="0" w:color="auto"/>
                            <w:right w:val="none" w:sz="0" w:space="0" w:color="auto"/>
                          </w:divBdr>
                          <w:divsChild>
                            <w:div w:id="4803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207988">
      <w:bodyDiv w:val="1"/>
      <w:marLeft w:val="0"/>
      <w:marRight w:val="0"/>
      <w:marTop w:val="0"/>
      <w:marBottom w:val="0"/>
      <w:divBdr>
        <w:top w:val="none" w:sz="0" w:space="0" w:color="auto"/>
        <w:left w:val="none" w:sz="0" w:space="0" w:color="auto"/>
        <w:bottom w:val="none" w:sz="0" w:space="0" w:color="auto"/>
        <w:right w:val="none" w:sz="0" w:space="0" w:color="auto"/>
      </w:divBdr>
      <w:divsChild>
        <w:div w:id="32656074">
          <w:marLeft w:val="0"/>
          <w:marRight w:val="0"/>
          <w:marTop w:val="0"/>
          <w:marBottom w:val="0"/>
          <w:divBdr>
            <w:top w:val="none" w:sz="0" w:space="0" w:color="auto"/>
            <w:left w:val="none" w:sz="0" w:space="0" w:color="auto"/>
            <w:bottom w:val="none" w:sz="0" w:space="0" w:color="auto"/>
            <w:right w:val="none" w:sz="0" w:space="0" w:color="auto"/>
          </w:divBdr>
          <w:divsChild>
            <w:div w:id="1793816885">
              <w:marLeft w:val="0"/>
              <w:marRight w:val="0"/>
              <w:marTop w:val="0"/>
              <w:marBottom w:val="0"/>
              <w:divBdr>
                <w:top w:val="none" w:sz="0" w:space="0" w:color="auto"/>
                <w:left w:val="none" w:sz="0" w:space="0" w:color="auto"/>
                <w:bottom w:val="none" w:sz="0" w:space="0" w:color="auto"/>
                <w:right w:val="none" w:sz="0" w:space="0" w:color="auto"/>
              </w:divBdr>
              <w:divsChild>
                <w:div w:id="1714425856">
                  <w:marLeft w:val="0"/>
                  <w:marRight w:val="0"/>
                  <w:marTop w:val="0"/>
                  <w:marBottom w:val="0"/>
                  <w:divBdr>
                    <w:top w:val="none" w:sz="0" w:space="0" w:color="auto"/>
                    <w:left w:val="none" w:sz="0" w:space="0" w:color="auto"/>
                    <w:bottom w:val="none" w:sz="0" w:space="0" w:color="auto"/>
                    <w:right w:val="none" w:sz="0" w:space="0" w:color="auto"/>
                  </w:divBdr>
                  <w:divsChild>
                    <w:div w:id="1210918030">
                      <w:marLeft w:val="0"/>
                      <w:marRight w:val="0"/>
                      <w:marTop w:val="0"/>
                      <w:marBottom w:val="0"/>
                      <w:divBdr>
                        <w:top w:val="none" w:sz="0" w:space="0" w:color="auto"/>
                        <w:left w:val="none" w:sz="0" w:space="0" w:color="auto"/>
                        <w:bottom w:val="none" w:sz="0" w:space="0" w:color="auto"/>
                        <w:right w:val="none" w:sz="0" w:space="0" w:color="auto"/>
                      </w:divBdr>
                      <w:divsChild>
                        <w:div w:id="934704785">
                          <w:marLeft w:val="0"/>
                          <w:marRight w:val="0"/>
                          <w:marTop w:val="0"/>
                          <w:marBottom w:val="0"/>
                          <w:divBdr>
                            <w:top w:val="none" w:sz="0" w:space="0" w:color="auto"/>
                            <w:left w:val="none" w:sz="0" w:space="0" w:color="auto"/>
                            <w:bottom w:val="none" w:sz="0" w:space="0" w:color="auto"/>
                            <w:right w:val="none" w:sz="0" w:space="0" w:color="auto"/>
                          </w:divBdr>
                          <w:divsChild>
                            <w:div w:id="1393776044">
                              <w:marLeft w:val="0"/>
                              <w:marRight w:val="0"/>
                              <w:marTop w:val="0"/>
                              <w:marBottom w:val="0"/>
                              <w:divBdr>
                                <w:top w:val="none" w:sz="0" w:space="0" w:color="auto"/>
                                <w:left w:val="none" w:sz="0" w:space="0" w:color="auto"/>
                                <w:bottom w:val="none" w:sz="0" w:space="0" w:color="auto"/>
                                <w:right w:val="none" w:sz="0" w:space="0" w:color="auto"/>
                              </w:divBdr>
                              <w:divsChild>
                                <w:div w:id="1408841791">
                                  <w:marLeft w:val="0"/>
                                  <w:marRight w:val="0"/>
                                  <w:marTop w:val="0"/>
                                  <w:marBottom w:val="0"/>
                                  <w:divBdr>
                                    <w:top w:val="none" w:sz="0" w:space="0" w:color="auto"/>
                                    <w:left w:val="none" w:sz="0" w:space="0" w:color="auto"/>
                                    <w:bottom w:val="none" w:sz="0" w:space="0" w:color="auto"/>
                                    <w:right w:val="none" w:sz="0" w:space="0" w:color="auto"/>
                                  </w:divBdr>
                                  <w:divsChild>
                                    <w:div w:id="326977586">
                                      <w:marLeft w:val="0"/>
                                      <w:marRight w:val="0"/>
                                      <w:marTop w:val="0"/>
                                      <w:marBottom w:val="0"/>
                                      <w:divBdr>
                                        <w:top w:val="none" w:sz="0" w:space="0" w:color="auto"/>
                                        <w:left w:val="none" w:sz="0" w:space="0" w:color="auto"/>
                                        <w:bottom w:val="none" w:sz="0" w:space="0" w:color="auto"/>
                                        <w:right w:val="none" w:sz="0" w:space="0" w:color="auto"/>
                                      </w:divBdr>
                                      <w:divsChild>
                                        <w:div w:id="1041783761">
                                          <w:marLeft w:val="0"/>
                                          <w:marRight w:val="0"/>
                                          <w:marTop w:val="0"/>
                                          <w:marBottom w:val="0"/>
                                          <w:divBdr>
                                            <w:top w:val="none" w:sz="0" w:space="0" w:color="auto"/>
                                            <w:left w:val="none" w:sz="0" w:space="0" w:color="auto"/>
                                            <w:bottom w:val="none" w:sz="0" w:space="0" w:color="auto"/>
                                            <w:right w:val="none" w:sz="0" w:space="0" w:color="auto"/>
                                          </w:divBdr>
                                          <w:divsChild>
                                            <w:div w:id="2087023739">
                                              <w:marLeft w:val="0"/>
                                              <w:marRight w:val="0"/>
                                              <w:marTop w:val="0"/>
                                              <w:marBottom w:val="0"/>
                                              <w:divBdr>
                                                <w:top w:val="none" w:sz="0" w:space="0" w:color="auto"/>
                                                <w:left w:val="none" w:sz="0" w:space="0" w:color="auto"/>
                                                <w:bottom w:val="none" w:sz="0" w:space="0" w:color="auto"/>
                                                <w:right w:val="none" w:sz="0" w:space="0" w:color="auto"/>
                                              </w:divBdr>
                                              <w:divsChild>
                                                <w:div w:id="1712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803286">
      <w:bodyDiv w:val="1"/>
      <w:marLeft w:val="0"/>
      <w:marRight w:val="0"/>
      <w:marTop w:val="0"/>
      <w:marBottom w:val="0"/>
      <w:divBdr>
        <w:top w:val="none" w:sz="0" w:space="0" w:color="auto"/>
        <w:left w:val="none" w:sz="0" w:space="0" w:color="auto"/>
        <w:bottom w:val="none" w:sz="0" w:space="0" w:color="auto"/>
        <w:right w:val="none" w:sz="0" w:space="0" w:color="auto"/>
      </w:divBdr>
    </w:div>
    <w:div w:id="1352611000">
      <w:bodyDiv w:val="1"/>
      <w:marLeft w:val="0"/>
      <w:marRight w:val="0"/>
      <w:marTop w:val="0"/>
      <w:marBottom w:val="0"/>
      <w:divBdr>
        <w:top w:val="none" w:sz="0" w:space="0" w:color="auto"/>
        <w:left w:val="none" w:sz="0" w:space="0" w:color="auto"/>
        <w:bottom w:val="none" w:sz="0" w:space="0" w:color="auto"/>
        <w:right w:val="none" w:sz="0" w:space="0" w:color="auto"/>
      </w:divBdr>
      <w:divsChild>
        <w:div w:id="1210456882">
          <w:marLeft w:val="0"/>
          <w:marRight w:val="0"/>
          <w:marTop w:val="0"/>
          <w:marBottom w:val="0"/>
          <w:divBdr>
            <w:top w:val="none" w:sz="0" w:space="0" w:color="auto"/>
            <w:left w:val="none" w:sz="0" w:space="0" w:color="auto"/>
            <w:bottom w:val="none" w:sz="0" w:space="0" w:color="auto"/>
            <w:right w:val="none" w:sz="0" w:space="0" w:color="auto"/>
          </w:divBdr>
          <w:divsChild>
            <w:div w:id="1240409763">
              <w:marLeft w:val="0"/>
              <w:marRight w:val="0"/>
              <w:marTop w:val="0"/>
              <w:marBottom w:val="0"/>
              <w:divBdr>
                <w:top w:val="none" w:sz="0" w:space="0" w:color="auto"/>
                <w:left w:val="none" w:sz="0" w:space="0" w:color="auto"/>
                <w:bottom w:val="none" w:sz="0" w:space="0" w:color="auto"/>
                <w:right w:val="none" w:sz="0" w:space="0" w:color="auto"/>
              </w:divBdr>
              <w:divsChild>
                <w:div w:id="2060590167">
                  <w:marLeft w:val="0"/>
                  <w:marRight w:val="0"/>
                  <w:marTop w:val="0"/>
                  <w:marBottom w:val="0"/>
                  <w:divBdr>
                    <w:top w:val="none" w:sz="0" w:space="0" w:color="auto"/>
                    <w:left w:val="none" w:sz="0" w:space="0" w:color="auto"/>
                    <w:bottom w:val="none" w:sz="0" w:space="0" w:color="auto"/>
                    <w:right w:val="none" w:sz="0" w:space="0" w:color="auto"/>
                  </w:divBdr>
                  <w:divsChild>
                    <w:div w:id="264463467">
                      <w:marLeft w:val="0"/>
                      <w:marRight w:val="0"/>
                      <w:marTop w:val="0"/>
                      <w:marBottom w:val="0"/>
                      <w:divBdr>
                        <w:top w:val="none" w:sz="0" w:space="0" w:color="auto"/>
                        <w:left w:val="none" w:sz="0" w:space="0" w:color="auto"/>
                        <w:bottom w:val="none" w:sz="0" w:space="0" w:color="auto"/>
                        <w:right w:val="none" w:sz="0" w:space="0" w:color="auto"/>
                      </w:divBdr>
                      <w:divsChild>
                        <w:div w:id="213275964">
                          <w:marLeft w:val="0"/>
                          <w:marRight w:val="0"/>
                          <w:marTop w:val="0"/>
                          <w:marBottom w:val="0"/>
                          <w:divBdr>
                            <w:top w:val="none" w:sz="0" w:space="0" w:color="auto"/>
                            <w:left w:val="none" w:sz="0" w:space="0" w:color="auto"/>
                            <w:bottom w:val="none" w:sz="0" w:space="0" w:color="auto"/>
                            <w:right w:val="none" w:sz="0" w:space="0" w:color="auto"/>
                          </w:divBdr>
                          <w:divsChild>
                            <w:div w:id="224031182">
                              <w:marLeft w:val="0"/>
                              <w:marRight w:val="0"/>
                              <w:marTop w:val="0"/>
                              <w:marBottom w:val="0"/>
                              <w:divBdr>
                                <w:top w:val="none" w:sz="0" w:space="0" w:color="auto"/>
                                <w:left w:val="none" w:sz="0" w:space="0" w:color="auto"/>
                                <w:bottom w:val="none" w:sz="0" w:space="0" w:color="auto"/>
                                <w:right w:val="none" w:sz="0" w:space="0" w:color="auto"/>
                              </w:divBdr>
                              <w:divsChild>
                                <w:div w:id="1896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605839">
      <w:bodyDiv w:val="1"/>
      <w:marLeft w:val="0"/>
      <w:marRight w:val="0"/>
      <w:marTop w:val="0"/>
      <w:marBottom w:val="0"/>
      <w:divBdr>
        <w:top w:val="none" w:sz="0" w:space="0" w:color="auto"/>
        <w:left w:val="none" w:sz="0" w:space="0" w:color="auto"/>
        <w:bottom w:val="none" w:sz="0" w:space="0" w:color="auto"/>
        <w:right w:val="none" w:sz="0" w:space="0" w:color="auto"/>
      </w:divBdr>
    </w:div>
    <w:div w:id="1714771370">
      <w:bodyDiv w:val="1"/>
      <w:marLeft w:val="0"/>
      <w:marRight w:val="0"/>
      <w:marTop w:val="0"/>
      <w:marBottom w:val="0"/>
      <w:divBdr>
        <w:top w:val="none" w:sz="0" w:space="0" w:color="auto"/>
        <w:left w:val="none" w:sz="0" w:space="0" w:color="auto"/>
        <w:bottom w:val="none" w:sz="0" w:space="0" w:color="auto"/>
        <w:right w:val="none" w:sz="0" w:space="0" w:color="auto"/>
      </w:divBdr>
      <w:divsChild>
        <w:div w:id="816191792">
          <w:marLeft w:val="0"/>
          <w:marRight w:val="0"/>
          <w:marTop w:val="0"/>
          <w:marBottom w:val="0"/>
          <w:divBdr>
            <w:top w:val="single" w:sz="2" w:space="0" w:color="CCCCCC"/>
            <w:left w:val="single" w:sz="2" w:space="0" w:color="CCCCCC"/>
            <w:bottom w:val="single" w:sz="2" w:space="0" w:color="CCCCCC"/>
            <w:right w:val="single" w:sz="2" w:space="0" w:color="CCCCCC"/>
          </w:divBdr>
          <w:divsChild>
            <w:div w:id="1127621315">
              <w:marLeft w:val="0"/>
              <w:marRight w:val="0"/>
              <w:marTop w:val="0"/>
              <w:marBottom w:val="150"/>
              <w:divBdr>
                <w:top w:val="none" w:sz="0" w:space="0" w:color="auto"/>
                <w:left w:val="none" w:sz="0" w:space="0" w:color="auto"/>
                <w:bottom w:val="none" w:sz="0" w:space="0" w:color="auto"/>
                <w:right w:val="none" w:sz="0" w:space="0" w:color="auto"/>
              </w:divBdr>
              <w:divsChild>
                <w:div w:id="1756973153">
                  <w:marLeft w:val="0"/>
                  <w:marRight w:val="0"/>
                  <w:marTop w:val="150"/>
                  <w:marBottom w:val="150"/>
                  <w:divBdr>
                    <w:top w:val="none" w:sz="0" w:space="0" w:color="auto"/>
                    <w:left w:val="none" w:sz="0" w:space="0" w:color="auto"/>
                    <w:bottom w:val="none" w:sz="0" w:space="0" w:color="auto"/>
                    <w:right w:val="none" w:sz="0" w:space="0" w:color="auto"/>
                  </w:divBdr>
                  <w:divsChild>
                    <w:div w:id="1387072475">
                      <w:marLeft w:val="0"/>
                      <w:marRight w:val="0"/>
                      <w:marTop w:val="0"/>
                      <w:marBottom w:val="0"/>
                      <w:divBdr>
                        <w:top w:val="none" w:sz="0" w:space="0" w:color="auto"/>
                        <w:left w:val="none" w:sz="0" w:space="0" w:color="auto"/>
                        <w:bottom w:val="none" w:sz="0" w:space="0" w:color="auto"/>
                        <w:right w:val="none" w:sz="0" w:space="0" w:color="auto"/>
                      </w:divBdr>
                      <w:divsChild>
                        <w:div w:id="843280157">
                          <w:marLeft w:val="0"/>
                          <w:marRight w:val="0"/>
                          <w:marTop w:val="0"/>
                          <w:marBottom w:val="0"/>
                          <w:divBdr>
                            <w:top w:val="none" w:sz="0" w:space="0" w:color="auto"/>
                            <w:left w:val="single" w:sz="6" w:space="3" w:color="CCCCCC"/>
                            <w:bottom w:val="single" w:sz="6" w:space="3" w:color="CCCCCC"/>
                            <w:right w:val="single" w:sz="6" w:space="3" w:color="CCCCCC"/>
                          </w:divBdr>
                          <w:divsChild>
                            <w:div w:id="1078022054">
                              <w:marLeft w:val="90"/>
                              <w:marRight w:val="0"/>
                              <w:marTop w:val="0"/>
                              <w:marBottom w:val="30"/>
                              <w:divBdr>
                                <w:top w:val="single" w:sz="6" w:space="9" w:color="EEEEEE"/>
                                <w:left w:val="single" w:sz="6" w:space="9" w:color="EEEEEE"/>
                                <w:bottom w:val="single" w:sz="6" w:space="9" w:color="EEEEEE"/>
                                <w:right w:val="single" w:sz="6" w:space="9" w:color="EEEEEE"/>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forjustice-ppf.com/?rg_id=8&amp;r_i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circular-0032017-amendment-to-eyesight-standards-police-recruit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national-recruitment-standards-medical-standards-for-police-recruit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604F-4744-4951-89F3-AEB9C3E9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3122</Words>
  <Characters>18380</Characters>
  <Application>Microsoft Office Word</Application>
  <DocSecurity>4</DocSecurity>
  <Lines>153</Lines>
  <Paragraphs>42</Paragraphs>
  <ScaleCrop>false</ScaleCrop>
  <HeadingPairs>
    <vt:vector size="2" baseType="variant">
      <vt:variant>
        <vt:lpstr>Title</vt:lpstr>
      </vt:variant>
      <vt:variant>
        <vt:i4>1</vt:i4>
      </vt:variant>
    </vt:vector>
  </HeadingPairs>
  <TitlesOfParts>
    <vt:vector size="1" baseType="lpstr">
      <vt:lpstr>Recommended Medical Standards</vt:lpstr>
    </vt:vector>
  </TitlesOfParts>
  <Company>DTI</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Medical Standards</dc:title>
  <dc:creator>ISOBEL ROWLANDS</dc:creator>
  <cp:lastModifiedBy>Thompson, Laura</cp:lastModifiedBy>
  <cp:revision>2</cp:revision>
  <cp:lastPrinted>2016-07-15T10:46:00Z</cp:lastPrinted>
  <dcterms:created xsi:type="dcterms:W3CDTF">2021-07-01T11:48:00Z</dcterms:created>
  <dcterms:modified xsi:type="dcterms:W3CDTF">2021-07-01T11:48:00Z</dcterms:modified>
</cp:coreProperties>
</file>