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3552" w14:textId="3856938A" w:rsidR="005B5DF8" w:rsidRPr="00677250" w:rsidRDefault="009A5014" w:rsidP="00B84A08">
      <w:pPr>
        <w:ind w:left="-567"/>
        <w:rPr>
          <w:rStyle w:val="Itemheader1"/>
          <w:rFonts w:asciiTheme="minorHAnsi" w:hAnsiTheme="minorHAnsi" w:cstheme="minorHAnsi"/>
        </w:rPr>
      </w:pPr>
      <w:r w:rsidRPr="00677250">
        <w:rPr>
          <w:rFonts w:asciiTheme="minorHAnsi" w:hAnsiTheme="minorHAnsi" w:cstheme="minorHAnsi"/>
          <w:noProof/>
          <w:color w:val="008080"/>
          <w:sz w:val="32"/>
          <w:lang w:eastAsia="en-GB"/>
        </w:rPr>
        <w:drawing>
          <wp:anchor distT="0" distB="0" distL="114300" distR="114300" simplePos="0" relativeHeight="251657728" behindDoc="0" locked="0" layoutInCell="1" allowOverlap="1" wp14:anchorId="3160025E" wp14:editId="6F3B6DB6">
            <wp:simplePos x="0" y="0"/>
            <wp:positionH relativeFrom="column">
              <wp:posOffset>3276600</wp:posOffset>
            </wp:positionH>
            <wp:positionV relativeFrom="paragraph">
              <wp:posOffset>-805180</wp:posOffset>
            </wp:positionV>
            <wp:extent cx="2947035" cy="10991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035"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95545" w14:textId="77777777" w:rsidR="005B5DF8" w:rsidRPr="00677250" w:rsidRDefault="005B5DF8" w:rsidP="00B84A08">
      <w:pPr>
        <w:ind w:left="-567"/>
        <w:rPr>
          <w:rStyle w:val="Itemheader1"/>
          <w:rFonts w:asciiTheme="minorHAnsi" w:hAnsiTheme="minorHAnsi" w:cstheme="minorHAnsi"/>
        </w:rPr>
      </w:pPr>
    </w:p>
    <w:p w14:paraId="729900AB" w14:textId="77777777" w:rsidR="005B5DF8" w:rsidRPr="00677250" w:rsidRDefault="005B5DF8" w:rsidP="00B84A08">
      <w:pPr>
        <w:ind w:left="-567"/>
        <w:rPr>
          <w:rStyle w:val="Itemheader1"/>
          <w:rFonts w:asciiTheme="minorHAnsi" w:hAnsiTheme="minorHAnsi" w:cstheme="minorHAnsi"/>
        </w:rPr>
      </w:pPr>
    </w:p>
    <w:p w14:paraId="72BBA0B2" w14:textId="77777777" w:rsidR="005B5DF8" w:rsidRPr="00677250" w:rsidRDefault="005B5DF8" w:rsidP="00B84A08">
      <w:pPr>
        <w:ind w:left="-567"/>
        <w:rPr>
          <w:rStyle w:val="Itemheader1"/>
          <w:rFonts w:asciiTheme="minorHAnsi" w:hAnsiTheme="minorHAnsi" w:cstheme="minorHAnsi"/>
        </w:rPr>
      </w:pPr>
    </w:p>
    <w:p w14:paraId="2310C12E" w14:textId="77777777" w:rsidR="005B5DF8" w:rsidRPr="00677250" w:rsidRDefault="005B5DF8" w:rsidP="00B84A08">
      <w:pPr>
        <w:ind w:left="-567"/>
        <w:rPr>
          <w:rStyle w:val="Itemheader1"/>
          <w:rFonts w:asciiTheme="minorHAnsi" w:hAnsiTheme="minorHAnsi" w:cstheme="minorHAnsi"/>
        </w:rPr>
      </w:pPr>
    </w:p>
    <w:p w14:paraId="54CFC692" w14:textId="77777777" w:rsidR="005B5DF8" w:rsidRPr="00677250" w:rsidRDefault="005B5DF8" w:rsidP="00B84A08">
      <w:pPr>
        <w:ind w:left="-567"/>
        <w:rPr>
          <w:rStyle w:val="Itemheader1"/>
          <w:rFonts w:asciiTheme="minorHAnsi" w:hAnsiTheme="minorHAnsi" w:cstheme="minorHAnsi"/>
        </w:rPr>
      </w:pPr>
    </w:p>
    <w:p w14:paraId="4201A61B" w14:textId="77777777" w:rsidR="005B5DF8" w:rsidRPr="00677250" w:rsidRDefault="005B5DF8" w:rsidP="00B84A08">
      <w:pPr>
        <w:ind w:left="-567"/>
        <w:rPr>
          <w:rStyle w:val="Itemheader1"/>
          <w:rFonts w:asciiTheme="minorHAnsi" w:hAnsiTheme="minorHAnsi" w:cstheme="minorHAnsi"/>
        </w:rPr>
      </w:pPr>
    </w:p>
    <w:p w14:paraId="544E3632" w14:textId="77777777" w:rsidR="005B5DF8" w:rsidRPr="00677250" w:rsidRDefault="005B5DF8" w:rsidP="00B84A08">
      <w:pPr>
        <w:ind w:left="-567"/>
        <w:rPr>
          <w:rStyle w:val="Itemheader1"/>
          <w:rFonts w:asciiTheme="minorHAnsi" w:hAnsiTheme="minorHAnsi" w:cstheme="minorHAnsi"/>
        </w:rPr>
      </w:pPr>
    </w:p>
    <w:p w14:paraId="5781F494" w14:textId="77777777" w:rsidR="005B5DF8" w:rsidRPr="00677250" w:rsidRDefault="005B5DF8" w:rsidP="00B84A08">
      <w:pPr>
        <w:ind w:left="-567"/>
        <w:rPr>
          <w:rStyle w:val="Itemheader1"/>
          <w:rFonts w:asciiTheme="minorHAnsi" w:hAnsiTheme="minorHAnsi" w:cstheme="minorHAnsi"/>
        </w:rPr>
      </w:pPr>
    </w:p>
    <w:p w14:paraId="2F90B87E" w14:textId="77777777" w:rsidR="005B5DF8" w:rsidRPr="00677250" w:rsidRDefault="005B5DF8" w:rsidP="00B84A08">
      <w:pPr>
        <w:ind w:left="-567"/>
        <w:rPr>
          <w:rStyle w:val="Itemheader1"/>
          <w:rFonts w:asciiTheme="minorHAnsi" w:hAnsiTheme="minorHAnsi" w:cstheme="minorHAnsi"/>
        </w:rPr>
      </w:pPr>
    </w:p>
    <w:p w14:paraId="5E0294BC" w14:textId="77777777" w:rsidR="005B5DF8" w:rsidRPr="00677250" w:rsidRDefault="005B5DF8" w:rsidP="00B84A08">
      <w:pPr>
        <w:ind w:left="-567"/>
        <w:rPr>
          <w:rStyle w:val="Itemheader1"/>
          <w:rFonts w:asciiTheme="minorHAnsi" w:hAnsiTheme="minorHAnsi" w:cstheme="minorHAnsi"/>
        </w:rPr>
      </w:pPr>
    </w:p>
    <w:p w14:paraId="4E132EEE" w14:textId="77777777" w:rsidR="00580966" w:rsidRDefault="00580966" w:rsidP="005B5DF8">
      <w:pPr>
        <w:ind w:left="-567"/>
        <w:rPr>
          <w:rStyle w:val="Itemheader1"/>
          <w:rFonts w:asciiTheme="minorHAnsi" w:hAnsiTheme="minorHAnsi" w:cstheme="minorHAnsi"/>
          <w:b/>
          <w:sz w:val="56"/>
          <w:szCs w:val="56"/>
        </w:rPr>
      </w:pPr>
    </w:p>
    <w:p w14:paraId="2410DDC5" w14:textId="50FC4085" w:rsidR="003D267B" w:rsidRPr="00677250" w:rsidRDefault="00B4272A" w:rsidP="005B5DF8">
      <w:pPr>
        <w:ind w:left="-567"/>
        <w:rPr>
          <w:rStyle w:val="Itemheader1"/>
          <w:rFonts w:asciiTheme="minorHAnsi" w:hAnsiTheme="minorHAnsi" w:cstheme="minorHAnsi"/>
          <w:b/>
          <w:sz w:val="56"/>
          <w:szCs w:val="56"/>
        </w:rPr>
      </w:pPr>
      <w:r w:rsidRPr="00677250">
        <w:rPr>
          <w:rStyle w:val="Itemheader1"/>
          <w:rFonts w:asciiTheme="minorHAnsi" w:hAnsiTheme="minorHAnsi" w:cstheme="minorHAnsi"/>
          <w:b/>
          <w:sz w:val="56"/>
          <w:szCs w:val="56"/>
        </w:rPr>
        <w:t>Finance and Audit Manager</w:t>
      </w:r>
    </w:p>
    <w:p w14:paraId="36189081" w14:textId="77777777" w:rsidR="00DB5D1C" w:rsidRPr="00677250" w:rsidRDefault="00DB5D1C" w:rsidP="005B5DF8">
      <w:pPr>
        <w:ind w:left="-567"/>
        <w:rPr>
          <w:rStyle w:val="Itemheader1"/>
          <w:rFonts w:asciiTheme="minorHAnsi" w:hAnsiTheme="minorHAnsi" w:cstheme="minorHAnsi"/>
          <w:b/>
          <w:sz w:val="56"/>
          <w:szCs w:val="56"/>
        </w:rPr>
      </w:pPr>
    </w:p>
    <w:p w14:paraId="676C78B5" w14:textId="77777777" w:rsidR="005B5DF8" w:rsidRPr="00677250" w:rsidRDefault="005B5DF8" w:rsidP="005B5DF8">
      <w:pPr>
        <w:ind w:left="-567"/>
        <w:rPr>
          <w:rStyle w:val="Itemheader1"/>
          <w:rFonts w:asciiTheme="minorHAnsi" w:hAnsiTheme="minorHAnsi" w:cstheme="minorHAnsi"/>
          <w:b/>
          <w:sz w:val="56"/>
          <w:szCs w:val="56"/>
        </w:rPr>
      </w:pPr>
      <w:r w:rsidRPr="00677250">
        <w:rPr>
          <w:rStyle w:val="Itemheader1"/>
          <w:rFonts w:asciiTheme="minorHAnsi" w:hAnsiTheme="minorHAnsi" w:cstheme="minorHAnsi"/>
          <w:b/>
          <w:sz w:val="56"/>
          <w:szCs w:val="56"/>
        </w:rPr>
        <w:t>Information about the appointment and candidate brief</w:t>
      </w:r>
    </w:p>
    <w:p w14:paraId="475F9B69" w14:textId="77777777" w:rsidR="005B5DF8" w:rsidRPr="00677250" w:rsidRDefault="005B5DF8" w:rsidP="00B84A08">
      <w:pPr>
        <w:ind w:left="-567"/>
        <w:rPr>
          <w:rStyle w:val="Itemheader1"/>
          <w:rFonts w:asciiTheme="minorHAnsi" w:hAnsiTheme="minorHAnsi" w:cstheme="minorHAnsi"/>
        </w:rPr>
      </w:pPr>
    </w:p>
    <w:p w14:paraId="39D9D4F3" w14:textId="5EEEA850" w:rsidR="005B5DF8" w:rsidRPr="00677250" w:rsidRDefault="00D01C3D" w:rsidP="00B84A08">
      <w:pPr>
        <w:ind w:left="-567"/>
        <w:rPr>
          <w:rStyle w:val="Itemheader1"/>
          <w:rFonts w:asciiTheme="minorHAnsi" w:hAnsiTheme="minorHAnsi" w:cstheme="minorHAnsi"/>
        </w:rPr>
      </w:pPr>
      <w:r>
        <w:rPr>
          <w:rStyle w:val="Itemheader1"/>
          <w:rFonts w:asciiTheme="minorHAnsi" w:hAnsiTheme="minorHAnsi" w:cstheme="minorHAnsi"/>
        </w:rPr>
        <w:t>September</w:t>
      </w:r>
      <w:r w:rsidRPr="00677250">
        <w:rPr>
          <w:rStyle w:val="Itemheader1"/>
          <w:rFonts w:asciiTheme="minorHAnsi" w:hAnsiTheme="minorHAnsi" w:cstheme="minorHAnsi"/>
        </w:rPr>
        <w:t xml:space="preserve"> </w:t>
      </w:r>
      <w:r w:rsidR="00AF6536" w:rsidRPr="00677250">
        <w:rPr>
          <w:rStyle w:val="Itemheader1"/>
          <w:rFonts w:asciiTheme="minorHAnsi" w:hAnsiTheme="minorHAnsi" w:cstheme="minorHAnsi"/>
        </w:rPr>
        <w:t>202</w:t>
      </w:r>
      <w:r w:rsidR="00B4272A" w:rsidRPr="00677250">
        <w:rPr>
          <w:rStyle w:val="Itemheader1"/>
          <w:rFonts w:asciiTheme="minorHAnsi" w:hAnsiTheme="minorHAnsi" w:cstheme="minorHAnsi"/>
        </w:rPr>
        <w:t>2</w:t>
      </w:r>
    </w:p>
    <w:p w14:paraId="74CB44E4" w14:textId="012264F3" w:rsidR="00806980" w:rsidRPr="007D3293" w:rsidRDefault="007D3293" w:rsidP="008B165A">
      <w:pPr>
        <w:pStyle w:val="Itembody"/>
        <w:rPr>
          <w:rFonts w:asciiTheme="minorHAnsi" w:hAnsiTheme="minorHAnsi" w:cstheme="minorHAnsi"/>
          <w:bCs/>
          <w:color w:val="008080"/>
          <w:sz w:val="32"/>
          <w:szCs w:val="32"/>
        </w:rPr>
      </w:pPr>
      <w:r w:rsidRPr="00CE2FC7">
        <w:rPr>
          <w:rFonts w:asciiTheme="minorHAnsi" w:hAnsiTheme="minorHAnsi" w:cstheme="minorHAnsi"/>
          <w:bCs/>
          <w:color w:val="008080"/>
          <w:sz w:val="32"/>
          <w:szCs w:val="32"/>
        </w:rPr>
        <w:t xml:space="preserve">(Flexible working, part-time and job share </w:t>
      </w:r>
      <w:r w:rsidR="00DF22B7" w:rsidRPr="00CE2FC7">
        <w:rPr>
          <w:rFonts w:asciiTheme="minorHAnsi" w:hAnsiTheme="minorHAnsi" w:cstheme="minorHAnsi"/>
          <w:bCs/>
          <w:color w:val="008080"/>
          <w:sz w:val="32"/>
          <w:szCs w:val="32"/>
        </w:rPr>
        <w:t xml:space="preserve">particularly </w:t>
      </w:r>
      <w:r w:rsidRPr="00CE2FC7">
        <w:rPr>
          <w:rFonts w:asciiTheme="minorHAnsi" w:hAnsiTheme="minorHAnsi" w:cstheme="minorHAnsi"/>
          <w:bCs/>
          <w:color w:val="008080"/>
          <w:sz w:val="32"/>
          <w:szCs w:val="32"/>
        </w:rPr>
        <w:t>welcome)</w:t>
      </w:r>
    </w:p>
    <w:p w14:paraId="351EDE22" w14:textId="77777777" w:rsidR="00A00652" w:rsidRPr="00677250" w:rsidRDefault="00CB1EE7" w:rsidP="00CB1EE7">
      <w:pPr>
        <w:pStyle w:val="Itembody"/>
        <w:ind w:left="0"/>
        <w:rPr>
          <w:rFonts w:asciiTheme="minorHAnsi" w:hAnsiTheme="minorHAnsi" w:cstheme="minorHAnsi"/>
          <w:color w:val="000000"/>
          <w:szCs w:val="22"/>
        </w:rPr>
      </w:pPr>
      <w:r w:rsidRPr="00677250">
        <w:rPr>
          <w:rFonts w:asciiTheme="minorHAnsi" w:hAnsiTheme="minorHAnsi" w:cstheme="minorHAnsi"/>
          <w:color w:val="000000"/>
          <w:szCs w:val="22"/>
        </w:rPr>
        <w:t xml:space="preserve"> </w:t>
      </w:r>
    </w:p>
    <w:p w14:paraId="7C3C8934" w14:textId="77777777" w:rsidR="00A00652" w:rsidRPr="00677250" w:rsidRDefault="00A00652" w:rsidP="001255FF">
      <w:pPr>
        <w:pStyle w:val="Itembody"/>
        <w:spacing w:line="240" w:lineRule="auto"/>
        <w:rPr>
          <w:rFonts w:asciiTheme="minorHAnsi" w:hAnsiTheme="minorHAnsi" w:cstheme="minorHAnsi"/>
          <w:color w:val="000000"/>
          <w:sz w:val="22"/>
          <w:szCs w:val="22"/>
        </w:rPr>
      </w:pPr>
    </w:p>
    <w:p w14:paraId="39687B57" w14:textId="77777777" w:rsidR="008B165A" w:rsidRPr="00677250" w:rsidRDefault="001255FF" w:rsidP="001255FF">
      <w:pPr>
        <w:pStyle w:val="Itembody"/>
        <w:spacing w:line="240" w:lineRule="auto"/>
        <w:rPr>
          <w:rFonts w:asciiTheme="minorHAnsi" w:hAnsiTheme="minorHAnsi" w:cstheme="minorHAnsi"/>
          <w:sz w:val="22"/>
          <w:szCs w:val="22"/>
        </w:rPr>
      </w:pPr>
      <w:r w:rsidRPr="00677250">
        <w:rPr>
          <w:rFonts w:asciiTheme="minorHAnsi" w:hAnsiTheme="minorHAnsi" w:cstheme="minorHAnsi"/>
          <w:sz w:val="22"/>
          <w:szCs w:val="22"/>
        </w:rPr>
        <w:t xml:space="preserve"> </w:t>
      </w:r>
    </w:p>
    <w:p w14:paraId="78507E5C" w14:textId="52E60D68" w:rsidR="00F52630" w:rsidRPr="00677250" w:rsidRDefault="00646319" w:rsidP="00F52630">
      <w:pPr>
        <w:pStyle w:val="Default"/>
        <w:spacing w:after="120" w:line="360" w:lineRule="auto"/>
        <w:ind w:left="-567"/>
        <w:outlineLvl w:val="0"/>
        <w:rPr>
          <w:rFonts w:asciiTheme="minorHAnsi" w:hAnsiTheme="minorHAnsi" w:cstheme="minorHAnsi"/>
          <w:b/>
          <w:color w:val="31849B"/>
          <w:sz w:val="22"/>
          <w:szCs w:val="22"/>
        </w:rPr>
      </w:pPr>
      <w:r w:rsidRPr="00677250">
        <w:rPr>
          <w:rFonts w:asciiTheme="minorHAnsi" w:hAnsiTheme="minorHAnsi" w:cstheme="minorHAnsi"/>
        </w:rPr>
        <w:br w:type="page"/>
      </w:r>
      <w:bookmarkStart w:id="0" w:name="_Toc494806547"/>
      <w:bookmarkStart w:id="1" w:name="_Toc494811035"/>
      <w:bookmarkStart w:id="2" w:name="_Toc108001984"/>
      <w:r w:rsidR="00677250" w:rsidRPr="00677250">
        <w:rPr>
          <w:rFonts w:asciiTheme="minorHAnsi" w:hAnsiTheme="minorHAnsi" w:cstheme="minorHAnsi"/>
          <w:b/>
          <w:color w:val="31849B"/>
          <w:sz w:val="28"/>
          <w:szCs w:val="22"/>
        </w:rPr>
        <w:lastRenderedPageBreak/>
        <w:t>L</w:t>
      </w:r>
      <w:r w:rsidR="00F52630" w:rsidRPr="00677250">
        <w:rPr>
          <w:rFonts w:asciiTheme="minorHAnsi" w:hAnsiTheme="minorHAnsi" w:cstheme="minorHAnsi"/>
          <w:b/>
          <w:color w:val="31849B"/>
          <w:sz w:val="28"/>
          <w:szCs w:val="22"/>
        </w:rPr>
        <w:t xml:space="preserve">etter from the </w:t>
      </w:r>
      <w:r w:rsidR="00B6176A" w:rsidRPr="00677250">
        <w:rPr>
          <w:rFonts w:asciiTheme="minorHAnsi" w:hAnsiTheme="minorHAnsi" w:cstheme="minorHAnsi"/>
          <w:b/>
          <w:color w:val="31849B"/>
          <w:sz w:val="28"/>
          <w:szCs w:val="22"/>
        </w:rPr>
        <w:t xml:space="preserve">Chief </w:t>
      </w:r>
      <w:r w:rsidR="00F52630" w:rsidRPr="00677250">
        <w:rPr>
          <w:rFonts w:asciiTheme="minorHAnsi" w:hAnsiTheme="minorHAnsi" w:cstheme="minorHAnsi"/>
          <w:b/>
          <w:color w:val="31849B"/>
          <w:sz w:val="28"/>
          <w:szCs w:val="22"/>
        </w:rPr>
        <w:t>Executive</w:t>
      </w:r>
      <w:bookmarkEnd w:id="0"/>
      <w:bookmarkEnd w:id="1"/>
      <w:bookmarkEnd w:id="2"/>
    </w:p>
    <w:p w14:paraId="430C93BF" w14:textId="77777777" w:rsidR="00F52630" w:rsidRPr="00677250" w:rsidRDefault="00F52630" w:rsidP="00CB1EE7">
      <w:pPr>
        <w:pStyle w:val="Default"/>
        <w:spacing w:after="120"/>
        <w:rPr>
          <w:rFonts w:asciiTheme="minorHAnsi" w:hAnsiTheme="minorHAnsi" w:cstheme="minorHAnsi"/>
          <w:szCs w:val="22"/>
        </w:rPr>
      </w:pPr>
    </w:p>
    <w:p w14:paraId="548CD7D5" w14:textId="77777777" w:rsidR="00F52630" w:rsidRPr="00677250" w:rsidRDefault="00F52630" w:rsidP="00BA3823">
      <w:pPr>
        <w:pStyle w:val="Default"/>
        <w:spacing w:after="120"/>
        <w:ind w:left="-567"/>
        <w:jc w:val="both"/>
        <w:rPr>
          <w:rFonts w:asciiTheme="minorHAnsi" w:hAnsiTheme="minorHAnsi" w:cstheme="minorHAnsi"/>
        </w:rPr>
      </w:pPr>
      <w:r w:rsidRPr="00677250">
        <w:rPr>
          <w:rFonts w:asciiTheme="minorHAnsi" w:hAnsiTheme="minorHAnsi" w:cstheme="minorHAnsi"/>
        </w:rPr>
        <w:t>Dear Prospective Candidate,</w:t>
      </w:r>
    </w:p>
    <w:p w14:paraId="3A40F13A" w14:textId="77777777" w:rsidR="00F52630" w:rsidRPr="00677250" w:rsidRDefault="00F52630" w:rsidP="00BA3823">
      <w:pPr>
        <w:pStyle w:val="Default"/>
        <w:spacing w:after="120"/>
        <w:ind w:left="-567"/>
        <w:jc w:val="both"/>
        <w:rPr>
          <w:rFonts w:asciiTheme="minorHAnsi" w:hAnsiTheme="minorHAnsi" w:cstheme="minorHAnsi"/>
        </w:rPr>
      </w:pPr>
    </w:p>
    <w:p w14:paraId="687318A8" w14:textId="77777777" w:rsidR="00F52630" w:rsidRPr="00677250" w:rsidRDefault="00F52630" w:rsidP="00041421">
      <w:pPr>
        <w:pStyle w:val="Default"/>
        <w:spacing w:after="120"/>
        <w:ind w:left="-567"/>
        <w:jc w:val="both"/>
        <w:rPr>
          <w:rFonts w:asciiTheme="minorHAnsi" w:hAnsiTheme="minorHAnsi" w:cstheme="minorHAnsi"/>
        </w:rPr>
      </w:pPr>
      <w:r w:rsidRPr="00677250">
        <w:rPr>
          <w:rFonts w:asciiTheme="minorHAnsi" w:hAnsiTheme="minorHAnsi" w:cstheme="minorHAnsi"/>
        </w:rPr>
        <w:t>Thank you for seeking information about this appointment. I hope you find the following will excite your interest.</w:t>
      </w:r>
    </w:p>
    <w:p w14:paraId="03707ABA" w14:textId="2FE296E0" w:rsidR="003E686F" w:rsidRPr="00677250" w:rsidRDefault="00F52630" w:rsidP="003E686F">
      <w:pPr>
        <w:pStyle w:val="Default"/>
        <w:spacing w:after="120"/>
        <w:ind w:left="-567"/>
        <w:jc w:val="both"/>
        <w:rPr>
          <w:rFonts w:asciiTheme="minorHAnsi" w:hAnsiTheme="minorHAnsi" w:cstheme="minorHAnsi"/>
        </w:rPr>
      </w:pPr>
      <w:r w:rsidRPr="00677250">
        <w:rPr>
          <w:rFonts w:asciiTheme="minorHAnsi" w:hAnsiTheme="minorHAnsi" w:cstheme="minorHAnsi"/>
        </w:rPr>
        <w:t xml:space="preserve">Now is </w:t>
      </w:r>
      <w:r w:rsidR="00844707" w:rsidRPr="00677250">
        <w:rPr>
          <w:rFonts w:asciiTheme="minorHAnsi" w:hAnsiTheme="minorHAnsi" w:cstheme="minorHAnsi"/>
        </w:rPr>
        <w:t xml:space="preserve">an interesting </w:t>
      </w:r>
      <w:r w:rsidRPr="00677250">
        <w:rPr>
          <w:rFonts w:asciiTheme="minorHAnsi" w:hAnsiTheme="minorHAnsi" w:cstheme="minorHAnsi"/>
        </w:rPr>
        <w:t xml:space="preserve">time to work for the British Transport Police Authority (BTPA) </w:t>
      </w:r>
      <w:r w:rsidR="00156DD0">
        <w:rPr>
          <w:rFonts w:asciiTheme="minorHAnsi" w:hAnsiTheme="minorHAnsi" w:cstheme="minorHAnsi"/>
        </w:rPr>
        <w:t xml:space="preserve"> </w:t>
      </w:r>
      <w:r w:rsidR="00844707" w:rsidRPr="00677250">
        <w:rPr>
          <w:rFonts w:asciiTheme="minorHAnsi" w:hAnsiTheme="minorHAnsi" w:cstheme="minorHAnsi"/>
        </w:rPr>
        <w:t xml:space="preserve">as the rail industry faces a period of significant change in its recovery from the COVID-19 pandemic, </w:t>
      </w:r>
      <w:r w:rsidR="00806CAD" w:rsidRPr="00677250">
        <w:rPr>
          <w:rFonts w:asciiTheme="minorHAnsi" w:hAnsiTheme="minorHAnsi" w:cstheme="minorHAnsi"/>
        </w:rPr>
        <w:t xml:space="preserve">as well </w:t>
      </w:r>
      <w:r w:rsidR="00156DD0">
        <w:rPr>
          <w:rFonts w:asciiTheme="minorHAnsi" w:hAnsiTheme="minorHAnsi" w:cstheme="minorHAnsi"/>
        </w:rPr>
        <w:t xml:space="preserve">as </w:t>
      </w:r>
      <w:r w:rsidR="00B4272A" w:rsidRPr="00677250">
        <w:rPr>
          <w:rFonts w:asciiTheme="minorHAnsi" w:hAnsiTheme="minorHAnsi" w:cstheme="minorHAnsi"/>
        </w:rPr>
        <w:t>the implementation of rail</w:t>
      </w:r>
      <w:r w:rsidR="00844707" w:rsidRPr="00677250">
        <w:rPr>
          <w:rFonts w:asciiTheme="minorHAnsi" w:hAnsiTheme="minorHAnsi" w:cstheme="minorHAnsi"/>
        </w:rPr>
        <w:t xml:space="preserve"> </w:t>
      </w:r>
      <w:r w:rsidR="003C7FCC" w:rsidRPr="00677250">
        <w:rPr>
          <w:rFonts w:asciiTheme="minorHAnsi" w:hAnsiTheme="minorHAnsi" w:cstheme="minorHAnsi"/>
        </w:rPr>
        <w:t>reform</w:t>
      </w:r>
      <w:r w:rsidR="00B4272A" w:rsidRPr="00677250">
        <w:rPr>
          <w:rFonts w:asciiTheme="minorHAnsi" w:hAnsiTheme="minorHAnsi" w:cstheme="minorHAnsi"/>
        </w:rPr>
        <w:t>s</w:t>
      </w:r>
      <w:r w:rsidR="00806CAD" w:rsidRPr="00677250">
        <w:rPr>
          <w:rFonts w:asciiTheme="minorHAnsi" w:hAnsiTheme="minorHAnsi" w:cstheme="minorHAnsi"/>
        </w:rPr>
        <w:t xml:space="preserve"> </w:t>
      </w:r>
      <w:r w:rsidR="00B4272A" w:rsidRPr="00677250">
        <w:rPr>
          <w:rFonts w:asciiTheme="minorHAnsi" w:hAnsiTheme="minorHAnsi" w:cstheme="minorHAnsi"/>
        </w:rPr>
        <w:t xml:space="preserve">including the establishment of ‘Great British Railways’ to oversee rail transport following the </w:t>
      </w:r>
      <w:r w:rsidR="00844707" w:rsidRPr="00677250">
        <w:rPr>
          <w:rFonts w:asciiTheme="minorHAnsi" w:hAnsiTheme="minorHAnsi" w:cstheme="minorHAnsi"/>
        </w:rPr>
        <w:t>Government’s review of the railways</w:t>
      </w:r>
      <w:r w:rsidR="003E686F" w:rsidRPr="00677250">
        <w:rPr>
          <w:rFonts w:asciiTheme="minorHAnsi" w:hAnsiTheme="minorHAnsi" w:cstheme="minorHAnsi"/>
        </w:rPr>
        <w:t xml:space="preserve">. </w:t>
      </w:r>
      <w:r w:rsidR="00844707" w:rsidRPr="00677250">
        <w:rPr>
          <w:rFonts w:asciiTheme="minorHAnsi" w:hAnsiTheme="minorHAnsi" w:cstheme="minorHAnsi"/>
        </w:rPr>
        <w:t>The rail</w:t>
      </w:r>
      <w:r w:rsidR="00806CAD" w:rsidRPr="00677250">
        <w:rPr>
          <w:rFonts w:asciiTheme="minorHAnsi" w:hAnsiTheme="minorHAnsi" w:cstheme="minorHAnsi"/>
        </w:rPr>
        <w:t xml:space="preserve"> policing </w:t>
      </w:r>
      <w:r w:rsidR="00844707" w:rsidRPr="00677250">
        <w:rPr>
          <w:rFonts w:asciiTheme="minorHAnsi" w:hAnsiTheme="minorHAnsi" w:cstheme="minorHAnsi"/>
        </w:rPr>
        <w:t xml:space="preserve">landscape is ever-changing, and BTPA’s central role means it is rare for any two days to </w:t>
      </w:r>
      <w:r w:rsidR="00806CAD" w:rsidRPr="00677250">
        <w:rPr>
          <w:rFonts w:asciiTheme="minorHAnsi" w:hAnsiTheme="minorHAnsi" w:cstheme="minorHAnsi"/>
        </w:rPr>
        <w:t>look the same.</w:t>
      </w:r>
      <w:r w:rsidR="00F84FC1" w:rsidRPr="00677250">
        <w:rPr>
          <w:rFonts w:asciiTheme="minorHAnsi" w:hAnsiTheme="minorHAnsi" w:cstheme="minorHAnsi"/>
        </w:rPr>
        <w:t xml:space="preserve"> </w:t>
      </w:r>
    </w:p>
    <w:p w14:paraId="0D20DD2F" w14:textId="5BD7F360" w:rsidR="00231077" w:rsidRPr="00677250" w:rsidRDefault="00806CAD" w:rsidP="00041421">
      <w:pPr>
        <w:pStyle w:val="Default"/>
        <w:spacing w:after="120"/>
        <w:ind w:left="-567"/>
        <w:jc w:val="both"/>
        <w:rPr>
          <w:rFonts w:asciiTheme="minorHAnsi" w:hAnsiTheme="minorHAnsi" w:cstheme="minorHAnsi"/>
        </w:rPr>
      </w:pPr>
      <w:r w:rsidRPr="00677250">
        <w:rPr>
          <w:rFonts w:asciiTheme="minorHAnsi" w:hAnsiTheme="minorHAnsi" w:cstheme="minorHAnsi"/>
        </w:rPr>
        <w:t>Being part of the B</w:t>
      </w:r>
      <w:r w:rsidR="00844707" w:rsidRPr="00677250">
        <w:rPr>
          <w:rFonts w:asciiTheme="minorHAnsi" w:hAnsiTheme="minorHAnsi" w:cstheme="minorHAnsi"/>
        </w:rPr>
        <w:t xml:space="preserve">TPA </w:t>
      </w:r>
      <w:r w:rsidRPr="00677250">
        <w:rPr>
          <w:rFonts w:asciiTheme="minorHAnsi" w:hAnsiTheme="minorHAnsi" w:cstheme="minorHAnsi"/>
        </w:rPr>
        <w:t>Executive</w:t>
      </w:r>
      <w:r w:rsidR="00156DD0">
        <w:rPr>
          <w:rFonts w:asciiTheme="minorHAnsi" w:hAnsiTheme="minorHAnsi" w:cstheme="minorHAnsi"/>
        </w:rPr>
        <w:t xml:space="preserve"> Team</w:t>
      </w:r>
      <w:r w:rsidRPr="00677250">
        <w:rPr>
          <w:rFonts w:asciiTheme="minorHAnsi" w:hAnsiTheme="minorHAnsi" w:cstheme="minorHAnsi"/>
        </w:rPr>
        <w:t xml:space="preserve"> </w:t>
      </w:r>
      <w:r w:rsidR="00844707" w:rsidRPr="00677250">
        <w:rPr>
          <w:rFonts w:asciiTheme="minorHAnsi" w:hAnsiTheme="minorHAnsi" w:cstheme="minorHAnsi"/>
        </w:rPr>
        <w:t xml:space="preserve">offers the unique opportunity </w:t>
      </w:r>
      <w:r w:rsidRPr="00677250">
        <w:rPr>
          <w:rFonts w:asciiTheme="minorHAnsi" w:hAnsiTheme="minorHAnsi" w:cstheme="minorHAnsi"/>
        </w:rPr>
        <w:t>to work across</w:t>
      </w:r>
      <w:r w:rsidR="00844707" w:rsidRPr="00677250">
        <w:rPr>
          <w:rFonts w:asciiTheme="minorHAnsi" w:hAnsiTheme="minorHAnsi" w:cstheme="minorHAnsi"/>
        </w:rPr>
        <w:t xml:space="preserve"> both the rail and policing </w:t>
      </w:r>
      <w:r w:rsidR="00BD3D59">
        <w:rPr>
          <w:rFonts w:asciiTheme="minorHAnsi" w:hAnsiTheme="minorHAnsi" w:cstheme="minorHAnsi"/>
        </w:rPr>
        <w:t>sector</w:t>
      </w:r>
      <w:r w:rsidRPr="00677250">
        <w:rPr>
          <w:rFonts w:asciiTheme="minorHAnsi" w:hAnsiTheme="minorHAnsi" w:cstheme="minorHAnsi"/>
        </w:rPr>
        <w:t>s</w:t>
      </w:r>
      <w:r w:rsidR="00844707" w:rsidRPr="00677250">
        <w:rPr>
          <w:rFonts w:asciiTheme="minorHAnsi" w:hAnsiTheme="minorHAnsi" w:cstheme="minorHAnsi"/>
        </w:rPr>
        <w:t>, while also working closely with</w:t>
      </w:r>
      <w:r w:rsidRPr="00677250">
        <w:rPr>
          <w:rFonts w:asciiTheme="minorHAnsi" w:hAnsiTheme="minorHAnsi" w:cstheme="minorHAnsi"/>
        </w:rPr>
        <w:t>, and gaining insight to,</w:t>
      </w:r>
      <w:r w:rsidR="00844707" w:rsidRPr="00677250">
        <w:rPr>
          <w:rFonts w:asciiTheme="minorHAnsi" w:hAnsiTheme="minorHAnsi" w:cstheme="minorHAnsi"/>
        </w:rPr>
        <w:t xml:space="preserve"> Government departments and other public sector bodies</w:t>
      </w:r>
      <w:r w:rsidR="00AC1AEB" w:rsidRPr="00677250">
        <w:rPr>
          <w:rFonts w:asciiTheme="minorHAnsi" w:hAnsiTheme="minorHAnsi" w:cstheme="minorHAnsi"/>
        </w:rPr>
        <w:t xml:space="preserve">. </w:t>
      </w:r>
    </w:p>
    <w:p w14:paraId="40D1FC9C" w14:textId="22C2EA44" w:rsidR="00231077" w:rsidRPr="00677250" w:rsidRDefault="00231077" w:rsidP="00CC5106">
      <w:pPr>
        <w:pStyle w:val="Default"/>
        <w:spacing w:after="120"/>
        <w:ind w:left="-567"/>
        <w:jc w:val="both"/>
        <w:rPr>
          <w:rFonts w:asciiTheme="minorHAnsi" w:hAnsiTheme="minorHAnsi" w:cstheme="minorHAnsi"/>
        </w:rPr>
      </w:pPr>
      <w:r w:rsidRPr="00677250">
        <w:rPr>
          <w:rFonts w:asciiTheme="minorHAnsi" w:hAnsiTheme="minorHAnsi" w:cstheme="minorHAnsi"/>
        </w:rPr>
        <w:t xml:space="preserve">The </w:t>
      </w:r>
      <w:r w:rsidR="00B4272A" w:rsidRPr="00677250">
        <w:rPr>
          <w:rFonts w:asciiTheme="minorHAnsi" w:hAnsiTheme="minorHAnsi" w:cstheme="minorHAnsi"/>
        </w:rPr>
        <w:t>Finance and Audit Manager</w:t>
      </w:r>
      <w:r w:rsidRPr="00677250">
        <w:rPr>
          <w:rFonts w:asciiTheme="minorHAnsi" w:hAnsiTheme="minorHAnsi" w:cstheme="minorHAnsi"/>
        </w:rPr>
        <w:t xml:space="preserve"> is a key role </w:t>
      </w:r>
      <w:r w:rsidR="00B4272A" w:rsidRPr="00677250">
        <w:rPr>
          <w:rFonts w:asciiTheme="minorHAnsi" w:hAnsiTheme="minorHAnsi" w:cstheme="minorHAnsi"/>
        </w:rPr>
        <w:t>within</w:t>
      </w:r>
      <w:r w:rsidRPr="00677250">
        <w:rPr>
          <w:rFonts w:asciiTheme="minorHAnsi" w:hAnsiTheme="minorHAnsi" w:cstheme="minorHAnsi"/>
        </w:rPr>
        <w:t xml:space="preserve"> the Executive</w:t>
      </w:r>
      <w:r w:rsidR="00B4272A" w:rsidRPr="00677250">
        <w:rPr>
          <w:rFonts w:asciiTheme="minorHAnsi" w:hAnsiTheme="minorHAnsi" w:cstheme="minorHAnsi"/>
        </w:rPr>
        <w:t xml:space="preserve"> Team at BTPA</w:t>
      </w:r>
      <w:r w:rsidRPr="00677250">
        <w:rPr>
          <w:rFonts w:asciiTheme="minorHAnsi" w:hAnsiTheme="minorHAnsi" w:cstheme="minorHAnsi"/>
        </w:rPr>
        <w:t xml:space="preserve"> </w:t>
      </w:r>
      <w:r w:rsidR="00684840" w:rsidRPr="00677250">
        <w:rPr>
          <w:rFonts w:asciiTheme="minorHAnsi" w:hAnsiTheme="minorHAnsi" w:cstheme="minorHAnsi"/>
        </w:rPr>
        <w:t>supporting</w:t>
      </w:r>
      <w:r w:rsidR="00B4272A" w:rsidRPr="00677250">
        <w:rPr>
          <w:rFonts w:asciiTheme="minorHAnsi" w:hAnsiTheme="minorHAnsi" w:cstheme="minorHAnsi"/>
        </w:rPr>
        <w:t xml:space="preserve"> the Board of Members.  The Executive </w:t>
      </w:r>
      <w:r w:rsidR="00156DD0">
        <w:rPr>
          <w:rFonts w:asciiTheme="minorHAnsi" w:hAnsiTheme="minorHAnsi" w:cstheme="minorHAnsi"/>
        </w:rPr>
        <w:t>T</w:t>
      </w:r>
      <w:r w:rsidR="00B4272A" w:rsidRPr="00677250">
        <w:rPr>
          <w:rFonts w:asciiTheme="minorHAnsi" w:hAnsiTheme="minorHAnsi" w:cstheme="minorHAnsi"/>
        </w:rPr>
        <w:t xml:space="preserve">eam is formed of </w:t>
      </w:r>
      <w:r w:rsidR="00684840" w:rsidRPr="00677250">
        <w:rPr>
          <w:rFonts w:asciiTheme="minorHAnsi" w:hAnsiTheme="minorHAnsi" w:cstheme="minorHAnsi"/>
        </w:rPr>
        <w:t>a</w:t>
      </w:r>
      <w:r w:rsidR="00BD3D59">
        <w:rPr>
          <w:rFonts w:asciiTheme="minorHAnsi" w:hAnsiTheme="minorHAnsi" w:cstheme="minorHAnsi"/>
        </w:rPr>
        <w:t xml:space="preserve"> small</w:t>
      </w:r>
      <w:r w:rsidR="00684840" w:rsidRPr="00677250">
        <w:rPr>
          <w:rFonts w:asciiTheme="minorHAnsi" w:hAnsiTheme="minorHAnsi" w:cstheme="minorHAnsi"/>
        </w:rPr>
        <w:t xml:space="preserve"> number of </w:t>
      </w:r>
      <w:r w:rsidR="00B4272A" w:rsidRPr="00677250">
        <w:rPr>
          <w:rFonts w:asciiTheme="minorHAnsi" w:hAnsiTheme="minorHAnsi" w:cstheme="minorHAnsi"/>
        </w:rPr>
        <w:t>specialists in areas covering governance, finance, strategy, analysis, audit, risk management and communications.</w:t>
      </w:r>
      <w:r w:rsidR="00806CAD" w:rsidRPr="00677250">
        <w:rPr>
          <w:rFonts w:asciiTheme="minorHAnsi" w:hAnsiTheme="minorHAnsi" w:cstheme="minorHAnsi"/>
        </w:rPr>
        <w:t xml:space="preserve"> Th</w:t>
      </w:r>
      <w:r w:rsidR="00BD3D59">
        <w:rPr>
          <w:rFonts w:asciiTheme="minorHAnsi" w:hAnsiTheme="minorHAnsi" w:cstheme="minorHAnsi"/>
        </w:rPr>
        <w:t>is</w:t>
      </w:r>
      <w:r w:rsidR="00B4272A" w:rsidRPr="00677250">
        <w:rPr>
          <w:rFonts w:asciiTheme="minorHAnsi" w:hAnsiTheme="minorHAnsi" w:cstheme="minorHAnsi"/>
        </w:rPr>
        <w:t xml:space="preserve"> </w:t>
      </w:r>
      <w:r w:rsidR="00806CAD" w:rsidRPr="00677250">
        <w:rPr>
          <w:rFonts w:asciiTheme="minorHAnsi" w:hAnsiTheme="minorHAnsi" w:cstheme="minorHAnsi"/>
        </w:rPr>
        <w:t xml:space="preserve">role will work </w:t>
      </w:r>
      <w:r w:rsidR="00B4272A" w:rsidRPr="00677250">
        <w:rPr>
          <w:rFonts w:asciiTheme="minorHAnsi" w:hAnsiTheme="minorHAnsi" w:cstheme="minorHAnsi"/>
        </w:rPr>
        <w:t>primarily within the finance, audit and risk management functions bu</w:t>
      </w:r>
      <w:r w:rsidR="00684840" w:rsidRPr="00677250">
        <w:rPr>
          <w:rFonts w:asciiTheme="minorHAnsi" w:hAnsiTheme="minorHAnsi" w:cstheme="minorHAnsi"/>
        </w:rPr>
        <w:t>t</w:t>
      </w:r>
      <w:r w:rsidR="00B4272A" w:rsidRPr="00677250">
        <w:rPr>
          <w:rFonts w:asciiTheme="minorHAnsi" w:hAnsiTheme="minorHAnsi" w:cstheme="minorHAnsi"/>
        </w:rPr>
        <w:t xml:space="preserve"> will have exposure to </w:t>
      </w:r>
      <w:r w:rsidR="00684840" w:rsidRPr="00677250">
        <w:rPr>
          <w:rFonts w:asciiTheme="minorHAnsi" w:hAnsiTheme="minorHAnsi" w:cstheme="minorHAnsi"/>
        </w:rPr>
        <w:t xml:space="preserve">the </w:t>
      </w:r>
      <w:r w:rsidR="00B4272A" w:rsidRPr="00677250">
        <w:rPr>
          <w:rFonts w:asciiTheme="minorHAnsi" w:hAnsiTheme="minorHAnsi" w:cstheme="minorHAnsi"/>
        </w:rPr>
        <w:t>wider</w:t>
      </w:r>
      <w:r w:rsidR="00684840" w:rsidRPr="00677250">
        <w:rPr>
          <w:rFonts w:asciiTheme="minorHAnsi" w:hAnsiTheme="minorHAnsi" w:cstheme="minorHAnsi"/>
        </w:rPr>
        <w:t xml:space="preserve"> functions</w:t>
      </w:r>
      <w:r w:rsidR="00806CAD" w:rsidRPr="00677250">
        <w:rPr>
          <w:rFonts w:asciiTheme="minorHAnsi" w:hAnsiTheme="minorHAnsi" w:cstheme="minorHAnsi"/>
        </w:rPr>
        <w:t xml:space="preserve"> and work with a variety of different people at all levels.</w:t>
      </w:r>
      <w:r w:rsidR="00CC5106">
        <w:rPr>
          <w:rFonts w:asciiTheme="minorHAnsi" w:hAnsiTheme="minorHAnsi" w:cstheme="minorHAnsi"/>
        </w:rPr>
        <w:t xml:space="preserve"> </w:t>
      </w:r>
    </w:p>
    <w:p w14:paraId="52D4D0C6" w14:textId="067E2215" w:rsidR="00F52630" w:rsidRDefault="00F52630" w:rsidP="00041421">
      <w:pPr>
        <w:pStyle w:val="Default"/>
        <w:spacing w:after="120"/>
        <w:ind w:left="-567"/>
        <w:jc w:val="both"/>
        <w:rPr>
          <w:rFonts w:asciiTheme="minorHAnsi" w:hAnsiTheme="minorHAnsi" w:cstheme="minorHAnsi"/>
        </w:rPr>
      </w:pPr>
      <w:r w:rsidRPr="00677250">
        <w:rPr>
          <w:rFonts w:asciiTheme="minorHAnsi" w:hAnsiTheme="minorHAnsi" w:cstheme="minorHAnsi"/>
        </w:rPr>
        <w:t xml:space="preserve">The primary purpose of the BTPA Executive is to support the </w:t>
      </w:r>
      <w:r w:rsidR="00CC5106">
        <w:rPr>
          <w:rFonts w:asciiTheme="minorHAnsi" w:hAnsiTheme="minorHAnsi" w:cstheme="minorHAnsi"/>
        </w:rPr>
        <w:t>Board of</w:t>
      </w:r>
      <w:r w:rsidRPr="00677250">
        <w:rPr>
          <w:rFonts w:asciiTheme="minorHAnsi" w:hAnsiTheme="minorHAnsi" w:cstheme="minorHAnsi"/>
        </w:rPr>
        <w:t xml:space="preserve"> Members in ensur</w:t>
      </w:r>
      <w:r w:rsidR="00CC5106">
        <w:rPr>
          <w:rFonts w:asciiTheme="minorHAnsi" w:hAnsiTheme="minorHAnsi" w:cstheme="minorHAnsi"/>
        </w:rPr>
        <w:t>ing</w:t>
      </w:r>
      <w:r w:rsidRPr="00677250">
        <w:rPr>
          <w:rFonts w:asciiTheme="minorHAnsi" w:hAnsiTheme="minorHAnsi" w:cstheme="minorHAnsi"/>
        </w:rPr>
        <w:t xml:space="preserve"> the efficient and effective policing of the railways. This is delivered through the fulfilment of the Authority’s statutory duties. The independence and calibre of this team in providing independent scrutiny, a second line of assurance, transparency and openness is critical to ensuring public confidence and accountability.</w:t>
      </w:r>
    </w:p>
    <w:p w14:paraId="22DC7351" w14:textId="285E18AB" w:rsidR="007D3293" w:rsidRPr="00677250" w:rsidRDefault="007D3293" w:rsidP="00041421">
      <w:pPr>
        <w:pStyle w:val="Default"/>
        <w:spacing w:after="120"/>
        <w:ind w:left="-567"/>
        <w:jc w:val="both"/>
        <w:rPr>
          <w:rFonts w:asciiTheme="minorHAnsi" w:hAnsiTheme="minorHAnsi" w:cstheme="minorHAnsi"/>
        </w:rPr>
      </w:pPr>
      <w:r w:rsidRPr="00CE2FC7">
        <w:rPr>
          <w:rFonts w:asciiTheme="minorHAnsi" w:hAnsiTheme="minorHAnsi" w:cstheme="minorHAnsi"/>
        </w:rPr>
        <w:t xml:space="preserve">BTPA prides itself on being an inclusive employer and embraces flexible working to ensure it has the widest reach and its employees have a work/life balance.  </w:t>
      </w:r>
      <w:r w:rsidR="00EB7F1E" w:rsidRPr="00CE2FC7">
        <w:rPr>
          <w:rFonts w:asciiTheme="minorHAnsi" w:hAnsiTheme="minorHAnsi" w:cstheme="minorHAnsi"/>
        </w:rPr>
        <w:t>This is evidenced through a number flexible working arrangements already in place</w:t>
      </w:r>
      <w:r w:rsidR="000165CA" w:rsidRPr="00CE2FC7">
        <w:rPr>
          <w:rFonts w:asciiTheme="minorHAnsi" w:hAnsiTheme="minorHAnsi" w:cstheme="minorHAnsi"/>
        </w:rPr>
        <w:t xml:space="preserve"> within BTPA</w:t>
      </w:r>
      <w:r w:rsidR="00EB7F1E" w:rsidRPr="00CE2FC7">
        <w:rPr>
          <w:rFonts w:asciiTheme="minorHAnsi" w:hAnsiTheme="minorHAnsi" w:cstheme="minorHAnsi"/>
        </w:rPr>
        <w:t xml:space="preserve">, including part-time, compressed hours and job-share.  </w:t>
      </w:r>
      <w:r w:rsidRPr="00CE2FC7">
        <w:rPr>
          <w:rFonts w:asciiTheme="minorHAnsi" w:hAnsiTheme="minorHAnsi" w:cstheme="minorHAnsi"/>
        </w:rPr>
        <w:t xml:space="preserve">This is </w:t>
      </w:r>
      <w:r w:rsidR="00EB7F1E" w:rsidRPr="00CE2FC7">
        <w:rPr>
          <w:rFonts w:asciiTheme="minorHAnsi" w:hAnsiTheme="minorHAnsi" w:cstheme="minorHAnsi"/>
        </w:rPr>
        <w:t xml:space="preserve">a </w:t>
      </w:r>
      <w:r w:rsidRPr="00CE2FC7">
        <w:rPr>
          <w:rFonts w:asciiTheme="minorHAnsi" w:hAnsiTheme="minorHAnsi" w:cstheme="minorHAnsi"/>
        </w:rPr>
        <w:t>genuine opportunity for someone seeking</w:t>
      </w:r>
      <w:r w:rsidR="00EB7F1E" w:rsidRPr="00CE2FC7">
        <w:rPr>
          <w:rFonts w:asciiTheme="minorHAnsi" w:hAnsiTheme="minorHAnsi" w:cstheme="minorHAnsi"/>
        </w:rPr>
        <w:t xml:space="preserve"> a</w:t>
      </w:r>
      <w:r w:rsidRPr="00CE2FC7">
        <w:rPr>
          <w:rFonts w:asciiTheme="minorHAnsi" w:hAnsiTheme="minorHAnsi" w:cstheme="minorHAnsi"/>
        </w:rPr>
        <w:t xml:space="preserve"> flexible working</w:t>
      </w:r>
      <w:r w:rsidR="00EB7F1E" w:rsidRPr="00CE2FC7">
        <w:rPr>
          <w:rFonts w:asciiTheme="minorHAnsi" w:hAnsiTheme="minorHAnsi" w:cstheme="minorHAnsi"/>
        </w:rPr>
        <w:t xml:space="preserve"> arrangement</w:t>
      </w:r>
      <w:r w:rsidRPr="00CE2FC7">
        <w:rPr>
          <w:rFonts w:asciiTheme="minorHAnsi" w:hAnsiTheme="minorHAnsi" w:cstheme="minorHAnsi"/>
        </w:rPr>
        <w:t xml:space="preserve"> to apply.</w:t>
      </w:r>
      <w:r>
        <w:rPr>
          <w:rFonts w:asciiTheme="minorHAnsi" w:hAnsiTheme="minorHAnsi" w:cstheme="minorHAnsi"/>
        </w:rPr>
        <w:t xml:space="preserve">  </w:t>
      </w:r>
    </w:p>
    <w:p w14:paraId="495A2F8B" w14:textId="1E2DBB44" w:rsidR="00BA3823" w:rsidRPr="00677250" w:rsidRDefault="00F52630" w:rsidP="00041421">
      <w:pPr>
        <w:pStyle w:val="Default"/>
        <w:spacing w:after="120"/>
        <w:ind w:left="-567"/>
        <w:jc w:val="both"/>
        <w:rPr>
          <w:rFonts w:asciiTheme="minorHAnsi" w:hAnsiTheme="minorHAnsi" w:cstheme="minorHAnsi"/>
        </w:rPr>
      </w:pPr>
      <w:r w:rsidRPr="00677250">
        <w:rPr>
          <w:rFonts w:asciiTheme="minorHAnsi" w:hAnsiTheme="minorHAnsi" w:cstheme="minorHAnsi"/>
        </w:rPr>
        <w:t>If you think you have su</w:t>
      </w:r>
      <w:r w:rsidR="00BA3823" w:rsidRPr="00677250">
        <w:rPr>
          <w:rFonts w:asciiTheme="minorHAnsi" w:hAnsiTheme="minorHAnsi" w:cstheme="minorHAnsi"/>
        </w:rPr>
        <w:t xml:space="preserve">itable skills and experience, we </w:t>
      </w:r>
      <w:r w:rsidR="00684840" w:rsidRPr="00677250">
        <w:rPr>
          <w:rFonts w:asciiTheme="minorHAnsi" w:hAnsiTheme="minorHAnsi" w:cstheme="minorHAnsi"/>
        </w:rPr>
        <w:t>encourage</w:t>
      </w:r>
      <w:r w:rsidRPr="00677250">
        <w:rPr>
          <w:rFonts w:asciiTheme="minorHAnsi" w:hAnsiTheme="minorHAnsi" w:cstheme="minorHAnsi"/>
        </w:rPr>
        <w:t xml:space="preserve"> you to apply for this role and wish you the best of luck.</w:t>
      </w:r>
    </w:p>
    <w:p w14:paraId="25D602CE" w14:textId="77777777" w:rsidR="00BD3D59" w:rsidRDefault="00BD3D59" w:rsidP="00BA3823">
      <w:pPr>
        <w:pStyle w:val="Default"/>
        <w:spacing w:after="120"/>
        <w:ind w:left="-567"/>
        <w:jc w:val="both"/>
        <w:rPr>
          <w:rFonts w:asciiTheme="minorHAnsi" w:hAnsiTheme="minorHAnsi" w:cstheme="minorHAnsi"/>
        </w:rPr>
      </w:pPr>
    </w:p>
    <w:p w14:paraId="3CE3BE77" w14:textId="73C69F31" w:rsidR="00B6176A" w:rsidRPr="00677250" w:rsidRDefault="00B6176A" w:rsidP="00BA3823">
      <w:pPr>
        <w:pStyle w:val="Default"/>
        <w:spacing w:after="120"/>
        <w:ind w:left="-567"/>
        <w:jc w:val="both"/>
        <w:rPr>
          <w:rFonts w:asciiTheme="minorHAnsi" w:hAnsiTheme="minorHAnsi" w:cstheme="minorHAnsi"/>
        </w:rPr>
      </w:pPr>
      <w:r w:rsidRPr="00677250">
        <w:rPr>
          <w:rFonts w:asciiTheme="minorHAnsi" w:hAnsiTheme="minorHAnsi" w:cstheme="minorHAnsi"/>
        </w:rPr>
        <w:t>Hugh Ind</w:t>
      </w:r>
    </w:p>
    <w:p w14:paraId="080EB034" w14:textId="77777777" w:rsidR="00B6176A" w:rsidRPr="00677250" w:rsidRDefault="00B6176A" w:rsidP="00BA3823">
      <w:pPr>
        <w:pStyle w:val="Default"/>
        <w:spacing w:after="120"/>
        <w:ind w:left="-567"/>
        <w:jc w:val="both"/>
        <w:rPr>
          <w:rFonts w:asciiTheme="minorHAnsi" w:hAnsiTheme="minorHAnsi" w:cstheme="minorHAnsi"/>
        </w:rPr>
      </w:pPr>
      <w:r w:rsidRPr="00677250">
        <w:rPr>
          <w:rFonts w:asciiTheme="minorHAnsi" w:hAnsiTheme="minorHAnsi" w:cstheme="minorHAnsi"/>
        </w:rPr>
        <w:t>Chief Executive</w:t>
      </w:r>
    </w:p>
    <w:p w14:paraId="368A6D9E" w14:textId="77777777" w:rsidR="00BA3823" w:rsidRPr="00677250" w:rsidRDefault="00BA3823" w:rsidP="00BA3823">
      <w:pPr>
        <w:pStyle w:val="Default"/>
        <w:spacing w:after="120"/>
        <w:ind w:left="-567"/>
        <w:jc w:val="both"/>
        <w:rPr>
          <w:rFonts w:asciiTheme="minorHAnsi" w:hAnsiTheme="minorHAnsi" w:cstheme="minorHAnsi"/>
          <w:sz w:val="26"/>
          <w:szCs w:val="26"/>
        </w:rPr>
      </w:pPr>
    </w:p>
    <w:p w14:paraId="6F316CFE" w14:textId="782E00FA" w:rsidR="00146BB3" w:rsidRPr="00677250" w:rsidRDefault="00F52630" w:rsidP="00146BB3">
      <w:pPr>
        <w:pStyle w:val="Heading2"/>
        <w:jc w:val="both"/>
        <w:rPr>
          <w:rFonts w:asciiTheme="minorHAnsi" w:hAnsiTheme="minorHAnsi" w:cstheme="minorHAnsi"/>
          <w:b/>
          <w:bCs/>
          <w:color w:val="008080"/>
          <w:sz w:val="30"/>
          <w:szCs w:val="30"/>
        </w:rPr>
      </w:pPr>
      <w:r w:rsidRPr="00677250">
        <w:rPr>
          <w:rStyle w:val="Itemreference"/>
          <w:rFonts w:asciiTheme="minorHAnsi" w:hAnsiTheme="minorHAnsi" w:cstheme="minorHAnsi"/>
          <w:sz w:val="26"/>
          <w:szCs w:val="26"/>
        </w:rPr>
        <w:br w:type="page"/>
      </w:r>
      <w:bookmarkStart w:id="3" w:name="_Toc101518042"/>
      <w:bookmarkStart w:id="4" w:name="_Toc101521014"/>
      <w:bookmarkStart w:id="5" w:name="_Toc101521057"/>
      <w:bookmarkStart w:id="6" w:name="_Toc101523202"/>
      <w:bookmarkStart w:id="7" w:name="_Toc101524022"/>
      <w:bookmarkStart w:id="8" w:name="_Toc108001985"/>
      <w:bookmarkStart w:id="9" w:name="_Toc494811044"/>
      <w:bookmarkStart w:id="10" w:name="_Toc494811036"/>
      <w:r w:rsidR="00146BB3" w:rsidRPr="00677250">
        <w:rPr>
          <w:rFonts w:asciiTheme="minorHAnsi" w:hAnsiTheme="minorHAnsi" w:cstheme="minorHAnsi"/>
          <w:b/>
          <w:bCs/>
          <w:color w:val="008080"/>
          <w:sz w:val="30"/>
          <w:szCs w:val="30"/>
        </w:rPr>
        <w:lastRenderedPageBreak/>
        <w:t>Contents</w:t>
      </w:r>
      <w:bookmarkEnd w:id="3"/>
      <w:bookmarkEnd w:id="4"/>
      <w:bookmarkEnd w:id="5"/>
      <w:bookmarkEnd w:id="6"/>
      <w:bookmarkEnd w:id="7"/>
      <w:bookmarkEnd w:id="8"/>
    </w:p>
    <w:p w14:paraId="17E860FF" w14:textId="77777777" w:rsidR="00146BB3" w:rsidRPr="003D46BA" w:rsidRDefault="00146BB3" w:rsidP="00146BB3">
      <w:pPr>
        <w:rPr>
          <w:rFonts w:asciiTheme="minorHAnsi" w:hAnsiTheme="minorHAnsi" w:cstheme="minorHAnsi"/>
        </w:rPr>
      </w:pPr>
    </w:p>
    <w:p w14:paraId="4AE0F76C" w14:textId="7E92033F" w:rsidR="00BF5F39" w:rsidRPr="00BF5F39" w:rsidRDefault="00146BB3">
      <w:pPr>
        <w:pStyle w:val="TOC1"/>
        <w:rPr>
          <w:rFonts w:asciiTheme="minorHAnsi" w:eastAsiaTheme="minorEastAsia" w:hAnsiTheme="minorHAnsi" w:cstheme="minorHAnsi"/>
          <w:b w:val="0"/>
          <w:color w:val="auto"/>
          <w:sz w:val="22"/>
          <w:szCs w:val="22"/>
          <w:lang w:eastAsia="en-GB"/>
        </w:rPr>
      </w:pPr>
      <w:r w:rsidRPr="00B324E0">
        <w:rPr>
          <w:rFonts w:asciiTheme="minorHAnsi" w:hAnsiTheme="minorHAnsi" w:cstheme="minorHAnsi"/>
        </w:rPr>
        <w:fldChar w:fldCharType="begin"/>
      </w:r>
      <w:r w:rsidRPr="00B324E0">
        <w:rPr>
          <w:rFonts w:asciiTheme="minorHAnsi" w:hAnsiTheme="minorHAnsi" w:cstheme="minorHAnsi"/>
        </w:rPr>
        <w:instrText xml:space="preserve"> TOC \o "1-3" \h \z \u </w:instrText>
      </w:r>
      <w:r w:rsidRPr="00B324E0">
        <w:rPr>
          <w:rFonts w:asciiTheme="minorHAnsi" w:hAnsiTheme="minorHAnsi" w:cstheme="minorHAnsi"/>
        </w:rPr>
        <w:fldChar w:fldCharType="separate"/>
      </w:r>
      <w:hyperlink w:anchor="_Toc108001984" w:history="1">
        <w:r w:rsidR="00BF5F39" w:rsidRPr="00BF5F39">
          <w:rPr>
            <w:rStyle w:val="Hyperlink"/>
            <w:rFonts w:asciiTheme="minorHAnsi" w:hAnsiTheme="minorHAnsi" w:cstheme="minorHAnsi"/>
          </w:rPr>
          <w:t>Letter from the Chief Executive</w:t>
        </w:r>
        <w:r w:rsidR="00BF5F39" w:rsidRPr="00BF5F39">
          <w:rPr>
            <w:rFonts w:asciiTheme="minorHAnsi" w:hAnsiTheme="minorHAnsi" w:cstheme="minorHAnsi"/>
            <w:webHidden/>
          </w:rPr>
          <w:tab/>
        </w:r>
        <w:r w:rsidR="00BF5F39" w:rsidRPr="00BF5F39">
          <w:rPr>
            <w:rFonts w:asciiTheme="minorHAnsi" w:hAnsiTheme="minorHAnsi" w:cstheme="minorHAnsi"/>
            <w:webHidden/>
          </w:rPr>
          <w:fldChar w:fldCharType="begin"/>
        </w:r>
        <w:r w:rsidR="00BF5F39" w:rsidRPr="00BF5F39">
          <w:rPr>
            <w:rFonts w:asciiTheme="minorHAnsi" w:hAnsiTheme="minorHAnsi" w:cstheme="minorHAnsi"/>
            <w:webHidden/>
          </w:rPr>
          <w:instrText xml:space="preserve"> PAGEREF _Toc108001984 \h </w:instrText>
        </w:r>
        <w:r w:rsidR="00BF5F39" w:rsidRPr="00BF5F39">
          <w:rPr>
            <w:rFonts w:asciiTheme="minorHAnsi" w:hAnsiTheme="minorHAnsi" w:cstheme="minorHAnsi"/>
            <w:webHidden/>
          </w:rPr>
        </w:r>
        <w:r w:rsidR="00BF5F39" w:rsidRPr="00BF5F39">
          <w:rPr>
            <w:rFonts w:asciiTheme="minorHAnsi" w:hAnsiTheme="minorHAnsi" w:cstheme="minorHAnsi"/>
            <w:webHidden/>
          </w:rPr>
          <w:fldChar w:fldCharType="separate"/>
        </w:r>
        <w:r w:rsidR="00BF5F39" w:rsidRPr="00BF5F39">
          <w:rPr>
            <w:rFonts w:asciiTheme="minorHAnsi" w:hAnsiTheme="minorHAnsi" w:cstheme="minorHAnsi"/>
            <w:webHidden/>
          </w:rPr>
          <w:t>2</w:t>
        </w:r>
        <w:r w:rsidR="00BF5F39" w:rsidRPr="00BF5F39">
          <w:rPr>
            <w:rFonts w:asciiTheme="minorHAnsi" w:hAnsiTheme="minorHAnsi" w:cstheme="minorHAnsi"/>
            <w:webHidden/>
          </w:rPr>
          <w:fldChar w:fldCharType="end"/>
        </w:r>
      </w:hyperlink>
    </w:p>
    <w:p w14:paraId="6C67F029" w14:textId="72BF2DF1" w:rsidR="00BF5F39" w:rsidRPr="00BF5F39" w:rsidRDefault="00CF2286">
      <w:pPr>
        <w:pStyle w:val="TOC1"/>
        <w:rPr>
          <w:rFonts w:asciiTheme="minorHAnsi" w:eastAsiaTheme="minorEastAsia" w:hAnsiTheme="minorHAnsi" w:cstheme="minorHAnsi"/>
          <w:b w:val="0"/>
          <w:color w:val="auto"/>
          <w:sz w:val="22"/>
          <w:szCs w:val="22"/>
          <w:lang w:eastAsia="en-GB"/>
        </w:rPr>
      </w:pPr>
      <w:hyperlink w:anchor="_Toc108001986" w:history="1">
        <w:r w:rsidR="00BF5F39" w:rsidRPr="00BF5F39">
          <w:rPr>
            <w:rStyle w:val="Hyperlink"/>
            <w:rFonts w:asciiTheme="minorHAnsi" w:hAnsiTheme="minorHAnsi" w:cstheme="minorHAnsi"/>
          </w:rPr>
          <w:t>An Introduction to British Transport Police Authority</w:t>
        </w:r>
        <w:r w:rsidR="00BF5F39" w:rsidRPr="00BF5F39">
          <w:rPr>
            <w:rFonts w:asciiTheme="minorHAnsi" w:hAnsiTheme="minorHAnsi" w:cstheme="minorHAnsi"/>
            <w:webHidden/>
          </w:rPr>
          <w:tab/>
        </w:r>
        <w:r w:rsidR="00BF5F39" w:rsidRPr="00BF5F39">
          <w:rPr>
            <w:rFonts w:asciiTheme="minorHAnsi" w:hAnsiTheme="minorHAnsi" w:cstheme="minorHAnsi"/>
            <w:webHidden/>
          </w:rPr>
          <w:fldChar w:fldCharType="begin"/>
        </w:r>
        <w:r w:rsidR="00BF5F39" w:rsidRPr="00BF5F39">
          <w:rPr>
            <w:rFonts w:asciiTheme="minorHAnsi" w:hAnsiTheme="minorHAnsi" w:cstheme="minorHAnsi"/>
            <w:webHidden/>
          </w:rPr>
          <w:instrText xml:space="preserve"> PAGEREF _Toc108001986 \h </w:instrText>
        </w:r>
        <w:r w:rsidR="00BF5F39" w:rsidRPr="00BF5F39">
          <w:rPr>
            <w:rFonts w:asciiTheme="minorHAnsi" w:hAnsiTheme="minorHAnsi" w:cstheme="minorHAnsi"/>
            <w:webHidden/>
          </w:rPr>
        </w:r>
        <w:r w:rsidR="00BF5F39" w:rsidRPr="00BF5F39">
          <w:rPr>
            <w:rFonts w:asciiTheme="minorHAnsi" w:hAnsiTheme="minorHAnsi" w:cstheme="minorHAnsi"/>
            <w:webHidden/>
          </w:rPr>
          <w:fldChar w:fldCharType="separate"/>
        </w:r>
        <w:r w:rsidR="00BF5F39" w:rsidRPr="00BF5F39">
          <w:rPr>
            <w:rFonts w:asciiTheme="minorHAnsi" w:hAnsiTheme="minorHAnsi" w:cstheme="minorHAnsi"/>
            <w:webHidden/>
          </w:rPr>
          <w:t>4</w:t>
        </w:r>
        <w:r w:rsidR="00BF5F39" w:rsidRPr="00BF5F39">
          <w:rPr>
            <w:rFonts w:asciiTheme="minorHAnsi" w:hAnsiTheme="minorHAnsi" w:cstheme="minorHAnsi"/>
            <w:webHidden/>
          </w:rPr>
          <w:fldChar w:fldCharType="end"/>
        </w:r>
      </w:hyperlink>
    </w:p>
    <w:p w14:paraId="6A7545A9" w14:textId="52584242" w:rsidR="00BF5F39" w:rsidRPr="00BF5F39" w:rsidRDefault="00CF2286">
      <w:pPr>
        <w:pStyle w:val="TOC1"/>
        <w:rPr>
          <w:rFonts w:asciiTheme="minorHAnsi" w:eastAsiaTheme="minorEastAsia" w:hAnsiTheme="minorHAnsi" w:cstheme="minorHAnsi"/>
          <w:b w:val="0"/>
          <w:color w:val="auto"/>
          <w:sz w:val="22"/>
          <w:szCs w:val="22"/>
          <w:lang w:eastAsia="en-GB"/>
        </w:rPr>
      </w:pPr>
      <w:hyperlink w:anchor="_Toc108001987" w:history="1">
        <w:r w:rsidR="00BF5F39" w:rsidRPr="00BF5F39">
          <w:rPr>
            <w:rStyle w:val="Hyperlink"/>
            <w:rFonts w:asciiTheme="minorHAnsi" w:hAnsiTheme="minorHAnsi" w:cstheme="minorHAnsi"/>
          </w:rPr>
          <w:t>An Introduction to British Transport Police</w:t>
        </w:r>
        <w:r w:rsidR="00BF5F39" w:rsidRPr="00BF5F39">
          <w:rPr>
            <w:rFonts w:asciiTheme="minorHAnsi" w:hAnsiTheme="minorHAnsi" w:cstheme="minorHAnsi"/>
            <w:webHidden/>
          </w:rPr>
          <w:tab/>
        </w:r>
        <w:r w:rsidR="00BF5F39" w:rsidRPr="00BF5F39">
          <w:rPr>
            <w:rFonts w:asciiTheme="minorHAnsi" w:hAnsiTheme="minorHAnsi" w:cstheme="minorHAnsi"/>
            <w:webHidden/>
          </w:rPr>
          <w:fldChar w:fldCharType="begin"/>
        </w:r>
        <w:r w:rsidR="00BF5F39" w:rsidRPr="00BF5F39">
          <w:rPr>
            <w:rFonts w:asciiTheme="minorHAnsi" w:hAnsiTheme="minorHAnsi" w:cstheme="minorHAnsi"/>
            <w:webHidden/>
          </w:rPr>
          <w:instrText xml:space="preserve"> PAGEREF _Toc108001987 \h </w:instrText>
        </w:r>
        <w:r w:rsidR="00BF5F39" w:rsidRPr="00BF5F39">
          <w:rPr>
            <w:rFonts w:asciiTheme="minorHAnsi" w:hAnsiTheme="minorHAnsi" w:cstheme="minorHAnsi"/>
            <w:webHidden/>
          </w:rPr>
        </w:r>
        <w:r w:rsidR="00BF5F39" w:rsidRPr="00BF5F39">
          <w:rPr>
            <w:rFonts w:asciiTheme="minorHAnsi" w:hAnsiTheme="minorHAnsi" w:cstheme="minorHAnsi"/>
            <w:webHidden/>
          </w:rPr>
          <w:fldChar w:fldCharType="separate"/>
        </w:r>
        <w:r w:rsidR="00BF5F39" w:rsidRPr="00BF5F39">
          <w:rPr>
            <w:rFonts w:asciiTheme="minorHAnsi" w:hAnsiTheme="minorHAnsi" w:cstheme="minorHAnsi"/>
            <w:webHidden/>
          </w:rPr>
          <w:t>5</w:t>
        </w:r>
        <w:r w:rsidR="00BF5F39" w:rsidRPr="00BF5F39">
          <w:rPr>
            <w:rFonts w:asciiTheme="minorHAnsi" w:hAnsiTheme="minorHAnsi" w:cstheme="minorHAnsi"/>
            <w:webHidden/>
          </w:rPr>
          <w:fldChar w:fldCharType="end"/>
        </w:r>
      </w:hyperlink>
    </w:p>
    <w:p w14:paraId="2FFE4C79" w14:textId="0280A3F3" w:rsidR="00BF5F39" w:rsidRPr="00BF5F39" w:rsidRDefault="00CF2286">
      <w:pPr>
        <w:pStyle w:val="TOC1"/>
        <w:rPr>
          <w:rFonts w:asciiTheme="minorHAnsi" w:eastAsiaTheme="minorEastAsia" w:hAnsiTheme="minorHAnsi" w:cstheme="minorHAnsi"/>
          <w:b w:val="0"/>
          <w:color w:val="auto"/>
          <w:sz w:val="22"/>
          <w:szCs w:val="22"/>
          <w:lang w:eastAsia="en-GB"/>
        </w:rPr>
      </w:pPr>
      <w:hyperlink w:anchor="_Toc108001988" w:history="1">
        <w:r w:rsidR="00BF5F39" w:rsidRPr="00BF5F39">
          <w:rPr>
            <w:rStyle w:val="Hyperlink"/>
            <w:rFonts w:asciiTheme="minorHAnsi" w:hAnsiTheme="minorHAnsi" w:cstheme="minorHAnsi"/>
            <w:lang w:eastAsia="en-GB"/>
          </w:rPr>
          <w:t>The BTP Fund</w:t>
        </w:r>
        <w:r w:rsidR="00BF5F39" w:rsidRPr="00BF5F39">
          <w:rPr>
            <w:rFonts w:asciiTheme="minorHAnsi" w:hAnsiTheme="minorHAnsi" w:cstheme="minorHAnsi"/>
            <w:webHidden/>
          </w:rPr>
          <w:tab/>
        </w:r>
        <w:r w:rsidR="00BF5F39" w:rsidRPr="00BF5F39">
          <w:rPr>
            <w:rFonts w:asciiTheme="minorHAnsi" w:hAnsiTheme="minorHAnsi" w:cstheme="minorHAnsi"/>
            <w:webHidden/>
          </w:rPr>
          <w:fldChar w:fldCharType="begin"/>
        </w:r>
        <w:r w:rsidR="00BF5F39" w:rsidRPr="00BF5F39">
          <w:rPr>
            <w:rFonts w:asciiTheme="minorHAnsi" w:hAnsiTheme="minorHAnsi" w:cstheme="minorHAnsi"/>
            <w:webHidden/>
          </w:rPr>
          <w:instrText xml:space="preserve"> PAGEREF _Toc108001988 \h </w:instrText>
        </w:r>
        <w:r w:rsidR="00BF5F39" w:rsidRPr="00BF5F39">
          <w:rPr>
            <w:rFonts w:asciiTheme="minorHAnsi" w:hAnsiTheme="minorHAnsi" w:cstheme="minorHAnsi"/>
            <w:webHidden/>
          </w:rPr>
        </w:r>
        <w:r w:rsidR="00BF5F39" w:rsidRPr="00BF5F39">
          <w:rPr>
            <w:rFonts w:asciiTheme="minorHAnsi" w:hAnsiTheme="minorHAnsi" w:cstheme="minorHAnsi"/>
            <w:webHidden/>
          </w:rPr>
          <w:fldChar w:fldCharType="separate"/>
        </w:r>
        <w:r w:rsidR="00BF5F39" w:rsidRPr="00BF5F39">
          <w:rPr>
            <w:rFonts w:asciiTheme="minorHAnsi" w:hAnsiTheme="minorHAnsi" w:cstheme="minorHAnsi"/>
            <w:webHidden/>
          </w:rPr>
          <w:t>6</w:t>
        </w:r>
        <w:r w:rsidR="00BF5F39" w:rsidRPr="00BF5F39">
          <w:rPr>
            <w:rFonts w:asciiTheme="minorHAnsi" w:hAnsiTheme="minorHAnsi" w:cstheme="minorHAnsi"/>
            <w:webHidden/>
          </w:rPr>
          <w:fldChar w:fldCharType="end"/>
        </w:r>
      </w:hyperlink>
    </w:p>
    <w:p w14:paraId="49C87CE6" w14:textId="24C630A7" w:rsidR="00BF5F39" w:rsidRPr="00BF5F39" w:rsidRDefault="00CF2286">
      <w:pPr>
        <w:pStyle w:val="TOC1"/>
        <w:rPr>
          <w:rFonts w:asciiTheme="minorHAnsi" w:eastAsiaTheme="minorEastAsia" w:hAnsiTheme="minorHAnsi" w:cstheme="minorHAnsi"/>
          <w:b w:val="0"/>
          <w:color w:val="auto"/>
          <w:sz w:val="22"/>
          <w:szCs w:val="22"/>
          <w:lang w:eastAsia="en-GB"/>
        </w:rPr>
      </w:pPr>
      <w:hyperlink w:anchor="_Toc108001989" w:history="1">
        <w:r w:rsidR="00BF5F39" w:rsidRPr="00BF5F39">
          <w:rPr>
            <w:rStyle w:val="Hyperlink"/>
            <w:rFonts w:asciiTheme="minorHAnsi" w:hAnsiTheme="minorHAnsi" w:cstheme="minorHAnsi"/>
          </w:rPr>
          <w:t>The Finance and Audit Manager role</w:t>
        </w:r>
        <w:r w:rsidR="00BF5F39" w:rsidRPr="00BF5F39">
          <w:rPr>
            <w:rFonts w:asciiTheme="minorHAnsi" w:hAnsiTheme="minorHAnsi" w:cstheme="minorHAnsi"/>
            <w:webHidden/>
          </w:rPr>
          <w:tab/>
        </w:r>
        <w:r w:rsidR="00BF5F39" w:rsidRPr="00BF5F39">
          <w:rPr>
            <w:rFonts w:asciiTheme="minorHAnsi" w:hAnsiTheme="minorHAnsi" w:cstheme="minorHAnsi"/>
            <w:webHidden/>
          </w:rPr>
          <w:fldChar w:fldCharType="begin"/>
        </w:r>
        <w:r w:rsidR="00BF5F39" w:rsidRPr="00BF5F39">
          <w:rPr>
            <w:rFonts w:asciiTheme="minorHAnsi" w:hAnsiTheme="minorHAnsi" w:cstheme="minorHAnsi"/>
            <w:webHidden/>
          </w:rPr>
          <w:instrText xml:space="preserve"> PAGEREF _Toc108001989 \h </w:instrText>
        </w:r>
        <w:r w:rsidR="00BF5F39" w:rsidRPr="00BF5F39">
          <w:rPr>
            <w:rFonts w:asciiTheme="minorHAnsi" w:hAnsiTheme="minorHAnsi" w:cstheme="minorHAnsi"/>
            <w:webHidden/>
          </w:rPr>
        </w:r>
        <w:r w:rsidR="00BF5F39" w:rsidRPr="00BF5F39">
          <w:rPr>
            <w:rFonts w:asciiTheme="minorHAnsi" w:hAnsiTheme="minorHAnsi" w:cstheme="minorHAnsi"/>
            <w:webHidden/>
          </w:rPr>
          <w:fldChar w:fldCharType="separate"/>
        </w:r>
        <w:r w:rsidR="00BF5F39" w:rsidRPr="00BF5F39">
          <w:rPr>
            <w:rFonts w:asciiTheme="minorHAnsi" w:hAnsiTheme="minorHAnsi" w:cstheme="minorHAnsi"/>
            <w:webHidden/>
          </w:rPr>
          <w:t>7</w:t>
        </w:r>
        <w:r w:rsidR="00BF5F39" w:rsidRPr="00BF5F39">
          <w:rPr>
            <w:rFonts w:asciiTheme="minorHAnsi" w:hAnsiTheme="minorHAnsi" w:cstheme="minorHAnsi"/>
            <w:webHidden/>
          </w:rPr>
          <w:fldChar w:fldCharType="end"/>
        </w:r>
      </w:hyperlink>
    </w:p>
    <w:p w14:paraId="2B6C4D36" w14:textId="62089D42" w:rsidR="00BF5F39" w:rsidRPr="00BF5F39" w:rsidRDefault="00CF2286">
      <w:pPr>
        <w:pStyle w:val="TOC2"/>
        <w:tabs>
          <w:tab w:val="right" w:leader="dot" w:pos="8487"/>
        </w:tabs>
        <w:rPr>
          <w:rFonts w:asciiTheme="minorHAnsi" w:eastAsiaTheme="minorEastAsia" w:hAnsiTheme="minorHAnsi" w:cstheme="minorHAnsi"/>
          <w:noProof/>
          <w:sz w:val="22"/>
          <w:szCs w:val="22"/>
          <w:lang w:eastAsia="en-GB"/>
        </w:rPr>
      </w:pPr>
      <w:hyperlink w:anchor="_Toc108001990" w:history="1">
        <w:r w:rsidR="00BF5F39" w:rsidRPr="00BF5F39">
          <w:rPr>
            <w:rStyle w:val="Hyperlink"/>
            <w:rFonts w:asciiTheme="minorHAnsi" w:hAnsiTheme="minorHAnsi" w:cstheme="minorHAnsi"/>
            <w:b/>
            <w:noProof/>
          </w:rPr>
          <w:t>Role Purpose</w:t>
        </w:r>
        <w:r w:rsidR="00BF5F39" w:rsidRPr="00BF5F39">
          <w:rPr>
            <w:rFonts w:asciiTheme="minorHAnsi" w:hAnsiTheme="minorHAnsi" w:cstheme="minorHAnsi"/>
            <w:noProof/>
            <w:webHidden/>
          </w:rPr>
          <w:tab/>
        </w:r>
        <w:r w:rsidR="00BF5F39" w:rsidRPr="00BF5F39">
          <w:rPr>
            <w:rFonts w:asciiTheme="minorHAnsi" w:hAnsiTheme="minorHAnsi" w:cstheme="minorHAnsi"/>
            <w:noProof/>
            <w:webHidden/>
          </w:rPr>
          <w:fldChar w:fldCharType="begin"/>
        </w:r>
        <w:r w:rsidR="00BF5F39" w:rsidRPr="00BF5F39">
          <w:rPr>
            <w:rFonts w:asciiTheme="minorHAnsi" w:hAnsiTheme="minorHAnsi" w:cstheme="minorHAnsi"/>
            <w:noProof/>
            <w:webHidden/>
          </w:rPr>
          <w:instrText xml:space="preserve"> PAGEREF _Toc108001990 \h </w:instrText>
        </w:r>
        <w:r w:rsidR="00BF5F39" w:rsidRPr="00BF5F39">
          <w:rPr>
            <w:rFonts w:asciiTheme="minorHAnsi" w:hAnsiTheme="minorHAnsi" w:cstheme="minorHAnsi"/>
            <w:noProof/>
            <w:webHidden/>
          </w:rPr>
        </w:r>
        <w:r w:rsidR="00BF5F39" w:rsidRPr="00BF5F39">
          <w:rPr>
            <w:rFonts w:asciiTheme="minorHAnsi" w:hAnsiTheme="minorHAnsi" w:cstheme="minorHAnsi"/>
            <w:noProof/>
            <w:webHidden/>
          </w:rPr>
          <w:fldChar w:fldCharType="separate"/>
        </w:r>
        <w:r w:rsidR="00BF5F39" w:rsidRPr="00BF5F39">
          <w:rPr>
            <w:rFonts w:asciiTheme="minorHAnsi" w:hAnsiTheme="minorHAnsi" w:cstheme="minorHAnsi"/>
            <w:noProof/>
            <w:webHidden/>
          </w:rPr>
          <w:t>7</w:t>
        </w:r>
        <w:r w:rsidR="00BF5F39" w:rsidRPr="00BF5F39">
          <w:rPr>
            <w:rFonts w:asciiTheme="minorHAnsi" w:hAnsiTheme="minorHAnsi" w:cstheme="minorHAnsi"/>
            <w:noProof/>
            <w:webHidden/>
          </w:rPr>
          <w:fldChar w:fldCharType="end"/>
        </w:r>
      </w:hyperlink>
    </w:p>
    <w:p w14:paraId="74DAD94B" w14:textId="10A55725" w:rsidR="00BF5F39" w:rsidRPr="00BF5F39" w:rsidRDefault="00CF2286">
      <w:pPr>
        <w:pStyle w:val="TOC2"/>
        <w:tabs>
          <w:tab w:val="right" w:leader="dot" w:pos="8487"/>
        </w:tabs>
        <w:rPr>
          <w:rFonts w:asciiTheme="minorHAnsi" w:eastAsiaTheme="minorEastAsia" w:hAnsiTheme="minorHAnsi" w:cstheme="minorHAnsi"/>
          <w:noProof/>
          <w:sz w:val="22"/>
          <w:szCs w:val="22"/>
          <w:lang w:eastAsia="en-GB"/>
        </w:rPr>
      </w:pPr>
      <w:hyperlink w:anchor="_Toc108001991" w:history="1">
        <w:r w:rsidR="00BF5F39" w:rsidRPr="00BF5F39">
          <w:rPr>
            <w:rStyle w:val="Hyperlink"/>
            <w:rFonts w:asciiTheme="minorHAnsi" w:hAnsiTheme="minorHAnsi" w:cstheme="minorHAnsi"/>
            <w:b/>
            <w:noProof/>
          </w:rPr>
          <w:t>Accountabilities</w:t>
        </w:r>
        <w:r w:rsidR="00BF5F39" w:rsidRPr="00BF5F39">
          <w:rPr>
            <w:rFonts w:asciiTheme="minorHAnsi" w:hAnsiTheme="minorHAnsi" w:cstheme="minorHAnsi"/>
            <w:noProof/>
            <w:webHidden/>
          </w:rPr>
          <w:tab/>
        </w:r>
        <w:r w:rsidR="00BF5F39" w:rsidRPr="00BF5F39">
          <w:rPr>
            <w:rFonts w:asciiTheme="minorHAnsi" w:hAnsiTheme="minorHAnsi" w:cstheme="minorHAnsi"/>
            <w:noProof/>
            <w:webHidden/>
          </w:rPr>
          <w:fldChar w:fldCharType="begin"/>
        </w:r>
        <w:r w:rsidR="00BF5F39" w:rsidRPr="00BF5F39">
          <w:rPr>
            <w:rFonts w:asciiTheme="minorHAnsi" w:hAnsiTheme="minorHAnsi" w:cstheme="minorHAnsi"/>
            <w:noProof/>
            <w:webHidden/>
          </w:rPr>
          <w:instrText xml:space="preserve"> PAGEREF _Toc108001991 \h </w:instrText>
        </w:r>
        <w:r w:rsidR="00BF5F39" w:rsidRPr="00BF5F39">
          <w:rPr>
            <w:rFonts w:asciiTheme="minorHAnsi" w:hAnsiTheme="minorHAnsi" w:cstheme="minorHAnsi"/>
            <w:noProof/>
            <w:webHidden/>
          </w:rPr>
        </w:r>
        <w:r w:rsidR="00BF5F39" w:rsidRPr="00BF5F39">
          <w:rPr>
            <w:rFonts w:asciiTheme="minorHAnsi" w:hAnsiTheme="minorHAnsi" w:cstheme="minorHAnsi"/>
            <w:noProof/>
            <w:webHidden/>
          </w:rPr>
          <w:fldChar w:fldCharType="separate"/>
        </w:r>
        <w:r w:rsidR="00BF5F39" w:rsidRPr="00BF5F39">
          <w:rPr>
            <w:rFonts w:asciiTheme="minorHAnsi" w:hAnsiTheme="minorHAnsi" w:cstheme="minorHAnsi"/>
            <w:noProof/>
            <w:webHidden/>
          </w:rPr>
          <w:t>7</w:t>
        </w:r>
        <w:r w:rsidR="00BF5F39" w:rsidRPr="00BF5F39">
          <w:rPr>
            <w:rFonts w:asciiTheme="minorHAnsi" w:hAnsiTheme="minorHAnsi" w:cstheme="minorHAnsi"/>
            <w:noProof/>
            <w:webHidden/>
          </w:rPr>
          <w:fldChar w:fldCharType="end"/>
        </w:r>
      </w:hyperlink>
    </w:p>
    <w:p w14:paraId="0ACF19CC" w14:textId="514E0344" w:rsidR="00BF5F39" w:rsidRPr="00BF5F39" w:rsidRDefault="00CF2286">
      <w:pPr>
        <w:pStyle w:val="TOC2"/>
        <w:tabs>
          <w:tab w:val="right" w:leader="dot" w:pos="8487"/>
        </w:tabs>
        <w:rPr>
          <w:rFonts w:asciiTheme="minorHAnsi" w:eastAsiaTheme="minorEastAsia" w:hAnsiTheme="minorHAnsi" w:cstheme="minorHAnsi"/>
          <w:noProof/>
          <w:sz w:val="22"/>
          <w:szCs w:val="22"/>
          <w:lang w:eastAsia="en-GB"/>
        </w:rPr>
      </w:pPr>
      <w:hyperlink w:anchor="_Toc108001992" w:history="1">
        <w:r w:rsidR="00593BED" w:rsidRPr="00BF5F39">
          <w:rPr>
            <w:rStyle w:val="Hyperlink"/>
            <w:rFonts w:asciiTheme="minorHAnsi" w:hAnsiTheme="minorHAnsi" w:cstheme="minorHAnsi"/>
            <w:b/>
            <w:noProof/>
          </w:rPr>
          <w:t>Knowledge, Skills and Experience</w:t>
        </w:r>
        <w:r w:rsidR="00593BED" w:rsidRPr="00BF5F39">
          <w:rPr>
            <w:rFonts w:asciiTheme="minorHAnsi" w:hAnsiTheme="minorHAnsi" w:cstheme="minorHAnsi"/>
            <w:noProof/>
            <w:webHidden/>
          </w:rPr>
          <w:tab/>
        </w:r>
        <w:r w:rsidR="00593BED">
          <w:rPr>
            <w:rFonts w:asciiTheme="minorHAnsi" w:hAnsiTheme="minorHAnsi" w:cstheme="minorHAnsi"/>
            <w:noProof/>
            <w:webHidden/>
          </w:rPr>
          <w:t>9</w:t>
        </w:r>
      </w:hyperlink>
    </w:p>
    <w:p w14:paraId="461D4ADA" w14:textId="14D740A8" w:rsidR="00BF5F39" w:rsidRPr="00BF5F39" w:rsidRDefault="00CF2286">
      <w:pPr>
        <w:pStyle w:val="TOC2"/>
        <w:tabs>
          <w:tab w:val="right" w:leader="dot" w:pos="8487"/>
        </w:tabs>
        <w:rPr>
          <w:rFonts w:asciiTheme="minorHAnsi" w:eastAsiaTheme="minorEastAsia" w:hAnsiTheme="minorHAnsi" w:cstheme="minorHAnsi"/>
          <w:noProof/>
          <w:sz w:val="22"/>
          <w:szCs w:val="22"/>
          <w:lang w:eastAsia="en-GB"/>
        </w:rPr>
      </w:pPr>
      <w:hyperlink w:anchor="_Toc108001993" w:history="1">
        <w:r w:rsidR="00BF5F39" w:rsidRPr="00BF5F39">
          <w:rPr>
            <w:rStyle w:val="Hyperlink"/>
            <w:rFonts w:asciiTheme="minorHAnsi" w:hAnsiTheme="minorHAnsi" w:cstheme="minorHAnsi"/>
            <w:b/>
            <w:noProof/>
          </w:rPr>
          <w:t>Location</w:t>
        </w:r>
        <w:r w:rsidR="00BF5F39" w:rsidRPr="00BF5F39">
          <w:rPr>
            <w:rFonts w:asciiTheme="minorHAnsi" w:hAnsiTheme="minorHAnsi" w:cstheme="minorHAnsi"/>
            <w:noProof/>
            <w:webHidden/>
          </w:rPr>
          <w:tab/>
        </w:r>
        <w:r w:rsidR="00BF5F39" w:rsidRPr="00BF5F39">
          <w:rPr>
            <w:rFonts w:asciiTheme="minorHAnsi" w:hAnsiTheme="minorHAnsi" w:cstheme="minorHAnsi"/>
            <w:noProof/>
            <w:webHidden/>
          </w:rPr>
          <w:fldChar w:fldCharType="begin"/>
        </w:r>
        <w:r w:rsidR="00BF5F39" w:rsidRPr="00BF5F39">
          <w:rPr>
            <w:rFonts w:asciiTheme="minorHAnsi" w:hAnsiTheme="minorHAnsi" w:cstheme="minorHAnsi"/>
            <w:noProof/>
            <w:webHidden/>
          </w:rPr>
          <w:instrText xml:space="preserve"> PAGEREF _Toc108001993 \h </w:instrText>
        </w:r>
        <w:r w:rsidR="00BF5F39" w:rsidRPr="00BF5F39">
          <w:rPr>
            <w:rFonts w:asciiTheme="minorHAnsi" w:hAnsiTheme="minorHAnsi" w:cstheme="minorHAnsi"/>
            <w:noProof/>
            <w:webHidden/>
          </w:rPr>
        </w:r>
        <w:r w:rsidR="00BF5F39" w:rsidRPr="00BF5F39">
          <w:rPr>
            <w:rFonts w:asciiTheme="minorHAnsi" w:hAnsiTheme="minorHAnsi" w:cstheme="minorHAnsi"/>
            <w:noProof/>
            <w:webHidden/>
          </w:rPr>
          <w:fldChar w:fldCharType="separate"/>
        </w:r>
        <w:r w:rsidR="00BF5F39" w:rsidRPr="00BF5F39">
          <w:rPr>
            <w:rFonts w:asciiTheme="minorHAnsi" w:hAnsiTheme="minorHAnsi" w:cstheme="minorHAnsi"/>
            <w:noProof/>
            <w:webHidden/>
          </w:rPr>
          <w:t>9</w:t>
        </w:r>
        <w:r w:rsidR="00BF5F39" w:rsidRPr="00BF5F39">
          <w:rPr>
            <w:rFonts w:asciiTheme="minorHAnsi" w:hAnsiTheme="minorHAnsi" w:cstheme="minorHAnsi"/>
            <w:noProof/>
            <w:webHidden/>
          </w:rPr>
          <w:fldChar w:fldCharType="end"/>
        </w:r>
      </w:hyperlink>
    </w:p>
    <w:p w14:paraId="6CCD5952" w14:textId="7EACE996" w:rsidR="00BF5F39" w:rsidRPr="00BF5F39" w:rsidRDefault="00CF2286">
      <w:pPr>
        <w:pStyle w:val="TOC2"/>
        <w:tabs>
          <w:tab w:val="right" w:leader="dot" w:pos="8487"/>
        </w:tabs>
        <w:rPr>
          <w:rFonts w:asciiTheme="minorHAnsi" w:eastAsiaTheme="minorEastAsia" w:hAnsiTheme="minorHAnsi" w:cstheme="minorHAnsi"/>
          <w:noProof/>
          <w:sz w:val="22"/>
          <w:szCs w:val="22"/>
          <w:lang w:eastAsia="en-GB"/>
        </w:rPr>
      </w:pPr>
      <w:hyperlink w:anchor="_Toc108001994" w:history="1">
        <w:r w:rsidR="00BF5F39" w:rsidRPr="00BF5F39">
          <w:rPr>
            <w:rStyle w:val="Hyperlink"/>
            <w:rFonts w:asciiTheme="minorHAnsi" w:hAnsiTheme="minorHAnsi" w:cstheme="minorHAnsi"/>
            <w:b/>
            <w:bCs/>
            <w:noProof/>
          </w:rPr>
          <w:t>Reporting lines</w:t>
        </w:r>
        <w:r w:rsidR="00BF5F39" w:rsidRPr="00BF5F39">
          <w:rPr>
            <w:rFonts w:asciiTheme="minorHAnsi" w:hAnsiTheme="minorHAnsi" w:cstheme="minorHAnsi"/>
            <w:noProof/>
            <w:webHidden/>
          </w:rPr>
          <w:tab/>
        </w:r>
        <w:r w:rsidR="00BF5F39" w:rsidRPr="00BF5F39">
          <w:rPr>
            <w:rFonts w:asciiTheme="minorHAnsi" w:hAnsiTheme="minorHAnsi" w:cstheme="minorHAnsi"/>
            <w:noProof/>
            <w:webHidden/>
          </w:rPr>
          <w:fldChar w:fldCharType="begin"/>
        </w:r>
        <w:r w:rsidR="00BF5F39" w:rsidRPr="00BF5F39">
          <w:rPr>
            <w:rFonts w:asciiTheme="minorHAnsi" w:hAnsiTheme="minorHAnsi" w:cstheme="minorHAnsi"/>
            <w:noProof/>
            <w:webHidden/>
          </w:rPr>
          <w:instrText xml:space="preserve"> PAGEREF _Toc108001994 \h </w:instrText>
        </w:r>
        <w:r w:rsidR="00BF5F39" w:rsidRPr="00BF5F39">
          <w:rPr>
            <w:rFonts w:asciiTheme="minorHAnsi" w:hAnsiTheme="minorHAnsi" w:cstheme="minorHAnsi"/>
            <w:noProof/>
            <w:webHidden/>
          </w:rPr>
        </w:r>
        <w:r w:rsidR="00BF5F39" w:rsidRPr="00BF5F39">
          <w:rPr>
            <w:rFonts w:asciiTheme="minorHAnsi" w:hAnsiTheme="minorHAnsi" w:cstheme="minorHAnsi"/>
            <w:noProof/>
            <w:webHidden/>
          </w:rPr>
          <w:fldChar w:fldCharType="separate"/>
        </w:r>
        <w:r w:rsidR="00BF5F39" w:rsidRPr="00BF5F39">
          <w:rPr>
            <w:rFonts w:asciiTheme="minorHAnsi" w:hAnsiTheme="minorHAnsi" w:cstheme="minorHAnsi"/>
            <w:noProof/>
            <w:webHidden/>
          </w:rPr>
          <w:t>9</w:t>
        </w:r>
        <w:r w:rsidR="00BF5F39" w:rsidRPr="00BF5F39">
          <w:rPr>
            <w:rFonts w:asciiTheme="minorHAnsi" w:hAnsiTheme="minorHAnsi" w:cstheme="minorHAnsi"/>
            <w:noProof/>
            <w:webHidden/>
          </w:rPr>
          <w:fldChar w:fldCharType="end"/>
        </w:r>
      </w:hyperlink>
    </w:p>
    <w:p w14:paraId="1CE88D9C" w14:textId="0C2EFF41" w:rsidR="00BF5F39" w:rsidRPr="00BF5F39" w:rsidRDefault="00CF2286">
      <w:pPr>
        <w:pStyle w:val="TOC1"/>
        <w:rPr>
          <w:rFonts w:asciiTheme="minorHAnsi" w:eastAsiaTheme="minorEastAsia" w:hAnsiTheme="minorHAnsi" w:cstheme="minorHAnsi"/>
          <w:b w:val="0"/>
          <w:color w:val="auto"/>
          <w:sz w:val="22"/>
          <w:szCs w:val="22"/>
          <w:lang w:eastAsia="en-GB"/>
        </w:rPr>
      </w:pPr>
      <w:hyperlink w:anchor="_Toc108001995" w:history="1">
        <w:r w:rsidR="00BF5F39" w:rsidRPr="00BF5F39">
          <w:rPr>
            <w:rStyle w:val="Hyperlink"/>
            <w:rFonts w:asciiTheme="minorHAnsi" w:hAnsiTheme="minorHAnsi" w:cstheme="minorHAnsi"/>
          </w:rPr>
          <w:t>Remuneration package</w:t>
        </w:r>
        <w:r w:rsidR="00BF5F39" w:rsidRPr="00BF5F39">
          <w:rPr>
            <w:rFonts w:asciiTheme="minorHAnsi" w:hAnsiTheme="minorHAnsi" w:cstheme="minorHAnsi"/>
            <w:webHidden/>
          </w:rPr>
          <w:tab/>
        </w:r>
        <w:r w:rsidR="00BF5F39" w:rsidRPr="00BF5F39">
          <w:rPr>
            <w:rFonts w:asciiTheme="minorHAnsi" w:hAnsiTheme="minorHAnsi" w:cstheme="minorHAnsi"/>
            <w:webHidden/>
          </w:rPr>
          <w:fldChar w:fldCharType="begin"/>
        </w:r>
        <w:r w:rsidR="00BF5F39" w:rsidRPr="00BF5F39">
          <w:rPr>
            <w:rFonts w:asciiTheme="minorHAnsi" w:hAnsiTheme="minorHAnsi" w:cstheme="minorHAnsi"/>
            <w:webHidden/>
          </w:rPr>
          <w:instrText xml:space="preserve"> PAGEREF _Toc108001995 \h </w:instrText>
        </w:r>
        <w:r w:rsidR="00BF5F39" w:rsidRPr="00BF5F39">
          <w:rPr>
            <w:rFonts w:asciiTheme="minorHAnsi" w:hAnsiTheme="minorHAnsi" w:cstheme="minorHAnsi"/>
            <w:webHidden/>
          </w:rPr>
        </w:r>
        <w:r w:rsidR="00BF5F39" w:rsidRPr="00BF5F39">
          <w:rPr>
            <w:rFonts w:asciiTheme="minorHAnsi" w:hAnsiTheme="minorHAnsi" w:cstheme="minorHAnsi"/>
            <w:webHidden/>
          </w:rPr>
          <w:fldChar w:fldCharType="separate"/>
        </w:r>
        <w:r w:rsidR="00BF5F39" w:rsidRPr="00BF5F39">
          <w:rPr>
            <w:rFonts w:asciiTheme="minorHAnsi" w:hAnsiTheme="minorHAnsi" w:cstheme="minorHAnsi"/>
            <w:webHidden/>
          </w:rPr>
          <w:t>10</w:t>
        </w:r>
        <w:r w:rsidR="00BF5F39" w:rsidRPr="00BF5F39">
          <w:rPr>
            <w:rFonts w:asciiTheme="minorHAnsi" w:hAnsiTheme="minorHAnsi" w:cstheme="minorHAnsi"/>
            <w:webHidden/>
          </w:rPr>
          <w:fldChar w:fldCharType="end"/>
        </w:r>
      </w:hyperlink>
    </w:p>
    <w:p w14:paraId="208D6607" w14:textId="2B3F4EDC" w:rsidR="00BF5F39" w:rsidRPr="00BF5F39" w:rsidRDefault="00CF2286">
      <w:pPr>
        <w:pStyle w:val="TOC1"/>
        <w:rPr>
          <w:rFonts w:asciiTheme="minorHAnsi" w:eastAsiaTheme="minorEastAsia" w:hAnsiTheme="minorHAnsi" w:cstheme="minorHAnsi"/>
          <w:b w:val="0"/>
          <w:color w:val="auto"/>
          <w:sz w:val="22"/>
          <w:szCs w:val="22"/>
          <w:lang w:eastAsia="en-GB"/>
        </w:rPr>
      </w:pPr>
      <w:hyperlink w:anchor="_Toc108001996" w:history="1">
        <w:r w:rsidR="00BF5F39" w:rsidRPr="00BF5F39">
          <w:rPr>
            <w:rStyle w:val="Hyperlink"/>
            <w:rFonts w:asciiTheme="minorHAnsi" w:hAnsiTheme="minorHAnsi" w:cstheme="minorHAnsi"/>
          </w:rPr>
          <w:t>How to apply</w:t>
        </w:r>
        <w:r w:rsidR="00BF5F39" w:rsidRPr="00BF5F39">
          <w:rPr>
            <w:rFonts w:asciiTheme="minorHAnsi" w:hAnsiTheme="minorHAnsi" w:cstheme="minorHAnsi"/>
            <w:webHidden/>
          </w:rPr>
          <w:tab/>
        </w:r>
        <w:r w:rsidR="00BF5F39" w:rsidRPr="00BF5F39">
          <w:rPr>
            <w:rFonts w:asciiTheme="minorHAnsi" w:hAnsiTheme="minorHAnsi" w:cstheme="minorHAnsi"/>
            <w:webHidden/>
          </w:rPr>
          <w:fldChar w:fldCharType="begin"/>
        </w:r>
        <w:r w:rsidR="00BF5F39" w:rsidRPr="00BF5F39">
          <w:rPr>
            <w:rFonts w:asciiTheme="minorHAnsi" w:hAnsiTheme="minorHAnsi" w:cstheme="minorHAnsi"/>
            <w:webHidden/>
          </w:rPr>
          <w:instrText xml:space="preserve"> PAGEREF _Toc108001996 \h </w:instrText>
        </w:r>
        <w:r w:rsidR="00BF5F39" w:rsidRPr="00BF5F39">
          <w:rPr>
            <w:rFonts w:asciiTheme="minorHAnsi" w:hAnsiTheme="minorHAnsi" w:cstheme="minorHAnsi"/>
            <w:webHidden/>
          </w:rPr>
        </w:r>
        <w:r w:rsidR="00BF5F39" w:rsidRPr="00BF5F39">
          <w:rPr>
            <w:rFonts w:asciiTheme="minorHAnsi" w:hAnsiTheme="minorHAnsi" w:cstheme="minorHAnsi"/>
            <w:webHidden/>
          </w:rPr>
          <w:fldChar w:fldCharType="separate"/>
        </w:r>
        <w:r w:rsidR="00BF5F39" w:rsidRPr="00BF5F39">
          <w:rPr>
            <w:rFonts w:asciiTheme="minorHAnsi" w:hAnsiTheme="minorHAnsi" w:cstheme="minorHAnsi"/>
            <w:webHidden/>
          </w:rPr>
          <w:t>10</w:t>
        </w:r>
        <w:r w:rsidR="00BF5F39" w:rsidRPr="00BF5F39">
          <w:rPr>
            <w:rFonts w:asciiTheme="minorHAnsi" w:hAnsiTheme="minorHAnsi" w:cstheme="minorHAnsi"/>
            <w:webHidden/>
          </w:rPr>
          <w:fldChar w:fldCharType="end"/>
        </w:r>
      </w:hyperlink>
    </w:p>
    <w:p w14:paraId="6B8FD18A" w14:textId="6F2DA396" w:rsidR="00BF5F39" w:rsidRPr="00BF5F39" w:rsidRDefault="00CF2286">
      <w:pPr>
        <w:pStyle w:val="TOC1"/>
        <w:rPr>
          <w:rFonts w:asciiTheme="minorHAnsi" w:eastAsiaTheme="minorEastAsia" w:hAnsiTheme="minorHAnsi" w:cstheme="minorHAnsi"/>
          <w:b w:val="0"/>
          <w:color w:val="auto"/>
          <w:sz w:val="22"/>
          <w:szCs w:val="22"/>
          <w:lang w:eastAsia="en-GB"/>
        </w:rPr>
      </w:pPr>
      <w:hyperlink w:anchor="_Toc108001997" w:history="1">
        <w:r w:rsidR="00BF5F39" w:rsidRPr="00BF5F39">
          <w:rPr>
            <w:rStyle w:val="Hyperlink"/>
            <w:rFonts w:asciiTheme="minorHAnsi" w:hAnsiTheme="minorHAnsi" w:cstheme="minorHAnsi"/>
          </w:rPr>
          <w:t>Information for candidates</w:t>
        </w:r>
        <w:r w:rsidR="00BF5F39" w:rsidRPr="00BF5F39">
          <w:rPr>
            <w:rFonts w:asciiTheme="minorHAnsi" w:hAnsiTheme="minorHAnsi" w:cstheme="minorHAnsi"/>
            <w:webHidden/>
          </w:rPr>
          <w:tab/>
        </w:r>
        <w:r w:rsidR="00BF5F39" w:rsidRPr="00BF5F39">
          <w:rPr>
            <w:rFonts w:asciiTheme="minorHAnsi" w:hAnsiTheme="minorHAnsi" w:cstheme="minorHAnsi"/>
            <w:webHidden/>
          </w:rPr>
          <w:fldChar w:fldCharType="begin"/>
        </w:r>
        <w:r w:rsidR="00BF5F39" w:rsidRPr="00BF5F39">
          <w:rPr>
            <w:rFonts w:asciiTheme="minorHAnsi" w:hAnsiTheme="minorHAnsi" w:cstheme="minorHAnsi"/>
            <w:webHidden/>
          </w:rPr>
          <w:instrText xml:space="preserve"> PAGEREF _Toc108001997 \h </w:instrText>
        </w:r>
        <w:r w:rsidR="00BF5F39" w:rsidRPr="00BF5F39">
          <w:rPr>
            <w:rFonts w:asciiTheme="minorHAnsi" w:hAnsiTheme="minorHAnsi" w:cstheme="minorHAnsi"/>
            <w:webHidden/>
          </w:rPr>
        </w:r>
        <w:r w:rsidR="00BF5F39" w:rsidRPr="00BF5F39">
          <w:rPr>
            <w:rFonts w:asciiTheme="minorHAnsi" w:hAnsiTheme="minorHAnsi" w:cstheme="minorHAnsi"/>
            <w:webHidden/>
          </w:rPr>
          <w:fldChar w:fldCharType="separate"/>
        </w:r>
        <w:r w:rsidR="00BF5F39" w:rsidRPr="00BF5F39">
          <w:rPr>
            <w:rFonts w:asciiTheme="minorHAnsi" w:hAnsiTheme="minorHAnsi" w:cstheme="minorHAnsi"/>
            <w:webHidden/>
          </w:rPr>
          <w:t>11</w:t>
        </w:r>
        <w:r w:rsidR="00BF5F39" w:rsidRPr="00BF5F39">
          <w:rPr>
            <w:rFonts w:asciiTheme="minorHAnsi" w:hAnsiTheme="minorHAnsi" w:cstheme="minorHAnsi"/>
            <w:webHidden/>
          </w:rPr>
          <w:fldChar w:fldCharType="end"/>
        </w:r>
      </w:hyperlink>
    </w:p>
    <w:p w14:paraId="0766816A" w14:textId="734183B8" w:rsidR="00BF5F39" w:rsidRPr="00BF5F39" w:rsidRDefault="00CF2286">
      <w:pPr>
        <w:pStyle w:val="TOC2"/>
        <w:tabs>
          <w:tab w:val="right" w:leader="dot" w:pos="8487"/>
        </w:tabs>
        <w:rPr>
          <w:rFonts w:asciiTheme="minorHAnsi" w:eastAsiaTheme="minorEastAsia" w:hAnsiTheme="minorHAnsi" w:cstheme="minorHAnsi"/>
          <w:noProof/>
          <w:sz w:val="22"/>
          <w:szCs w:val="22"/>
          <w:lang w:eastAsia="en-GB"/>
        </w:rPr>
      </w:pPr>
      <w:hyperlink w:anchor="_Toc108001998" w:history="1">
        <w:r w:rsidR="00BF5F39" w:rsidRPr="00BF5F39">
          <w:rPr>
            <w:rStyle w:val="Hyperlink"/>
            <w:rFonts w:asciiTheme="minorHAnsi" w:hAnsiTheme="minorHAnsi" w:cstheme="minorHAnsi"/>
            <w:b/>
            <w:noProof/>
          </w:rPr>
          <w:t>Equal opportunities</w:t>
        </w:r>
        <w:r w:rsidR="00BF5F39" w:rsidRPr="00BF5F39">
          <w:rPr>
            <w:rFonts w:asciiTheme="minorHAnsi" w:hAnsiTheme="minorHAnsi" w:cstheme="minorHAnsi"/>
            <w:noProof/>
            <w:webHidden/>
          </w:rPr>
          <w:tab/>
        </w:r>
        <w:r w:rsidR="00BF5F39" w:rsidRPr="00BF5F39">
          <w:rPr>
            <w:rFonts w:asciiTheme="minorHAnsi" w:hAnsiTheme="minorHAnsi" w:cstheme="minorHAnsi"/>
            <w:noProof/>
            <w:webHidden/>
          </w:rPr>
          <w:fldChar w:fldCharType="begin"/>
        </w:r>
        <w:r w:rsidR="00BF5F39" w:rsidRPr="00BF5F39">
          <w:rPr>
            <w:rFonts w:asciiTheme="minorHAnsi" w:hAnsiTheme="minorHAnsi" w:cstheme="minorHAnsi"/>
            <w:noProof/>
            <w:webHidden/>
          </w:rPr>
          <w:instrText xml:space="preserve"> PAGEREF _Toc108001998 \h </w:instrText>
        </w:r>
        <w:r w:rsidR="00BF5F39" w:rsidRPr="00BF5F39">
          <w:rPr>
            <w:rFonts w:asciiTheme="minorHAnsi" w:hAnsiTheme="minorHAnsi" w:cstheme="minorHAnsi"/>
            <w:noProof/>
            <w:webHidden/>
          </w:rPr>
        </w:r>
        <w:r w:rsidR="00BF5F39" w:rsidRPr="00BF5F39">
          <w:rPr>
            <w:rFonts w:asciiTheme="minorHAnsi" w:hAnsiTheme="minorHAnsi" w:cstheme="minorHAnsi"/>
            <w:noProof/>
            <w:webHidden/>
          </w:rPr>
          <w:fldChar w:fldCharType="separate"/>
        </w:r>
        <w:r w:rsidR="00BF5F39" w:rsidRPr="00BF5F39">
          <w:rPr>
            <w:rFonts w:asciiTheme="minorHAnsi" w:hAnsiTheme="minorHAnsi" w:cstheme="minorHAnsi"/>
            <w:noProof/>
            <w:webHidden/>
          </w:rPr>
          <w:t>11</w:t>
        </w:r>
        <w:r w:rsidR="00BF5F39" w:rsidRPr="00BF5F39">
          <w:rPr>
            <w:rFonts w:asciiTheme="minorHAnsi" w:hAnsiTheme="minorHAnsi" w:cstheme="minorHAnsi"/>
            <w:noProof/>
            <w:webHidden/>
          </w:rPr>
          <w:fldChar w:fldCharType="end"/>
        </w:r>
      </w:hyperlink>
    </w:p>
    <w:p w14:paraId="027F70BD" w14:textId="614F8537" w:rsidR="00BF5F39" w:rsidRPr="00BF5F39" w:rsidRDefault="00CF2286">
      <w:pPr>
        <w:pStyle w:val="TOC2"/>
        <w:tabs>
          <w:tab w:val="right" w:leader="dot" w:pos="8487"/>
        </w:tabs>
        <w:rPr>
          <w:rFonts w:asciiTheme="minorHAnsi" w:eastAsiaTheme="minorEastAsia" w:hAnsiTheme="minorHAnsi" w:cstheme="minorHAnsi"/>
          <w:noProof/>
          <w:sz w:val="22"/>
          <w:szCs w:val="22"/>
          <w:lang w:eastAsia="en-GB"/>
        </w:rPr>
      </w:pPr>
      <w:hyperlink w:anchor="_Toc108001999" w:history="1">
        <w:r w:rsidR="00BF5F39" w:rsidRPr="00BF5F39">
          <w:rPr>
            <w:rStyle w:val="Hyperlink"/>
            <w:rFonts w:asciiTheme="minorHAnsi" w:hAnsiTheme="minorHAnsi" w:cstheme="minorHAnsi"/>
            <w:b/>
            <w:noProof/>
          </w:rPr>
          <w:t>Data protection</w:t>
        </w:r>
        <w:r w:rsidR="00BF5F39" w:rsidRPr="00BF5F39">
          <w:rPr>
            <w:rFonts w:asciiTheme="minorHAnsi" w:hAnsiTheme="minorHAnsi" w:cstheme="minorHAnsi"/>
            <w:noProof/>
            <w:webHidden/>
          </w:rPr>
          <w:tab/>
        </w:r>
        <w:r w:rsidR="00BF5F39" w:rsidRPr="00BF5F39">
          <w:rPr>
            <w:rFonts w:asciiTheme="minorHAnsi" w:hAnsiTheme="minorHAnsi" w:cstheme="minorHAnsi"/>
            <w:noProof/>
            <w:webHidden/>
          </w:rPr>
          <w:fldChar w:fldCharType="begin"/>
        </w:r>
        <w:r w:rsidR="00BF5F39" w:rsidRPr="00BF5F39">
          <w:rPr>
            <w:rFonts w:asciiTheme="minorHAnsi" w:hAnsiTheme="minorHAnsi" w:cstheme="minorHAnsi"/>
            <w:noProof/>
            <w:webHidden/>
          </w:rPr>
          <w:instrText xml:space="preserve"> PAGEREF _Toc108001999 \h </w:instrText>
        </w:r>
        <w:r w:rsidR="00BF5F39" w:rsidRPr="00BF5F39">
          <w:rPr>
            <w:rFonts w:asciiTheme="minorHAnsi" w:hAnsiTheme="minorHAnsi" w:cstheme="minorHAnsi"/>
            <w:noProof/>
            <w:webHidden/>
          </w:rPr>
        </w:r>
        <w:r w:rsidR="00BF5F39" w:rsidRPr="00BF5F39">
          <w:rPr>
            <w:rFonts w:asciiTheme="minorHAnsi" w:hAnsiTheme="minorHAnsi" w:cstheme="minorHAnsi"/>
            <w:noProof/>
            <w:webHidden/>
          </w:rPr>
          <w:fldChar w:fldCharType="separate"/>
        </w:r>
        <w:r w:rsidR="00BF5F39" w:rsidRPr="00BF5F39">
          <w:rPr>
            <w:rFonts w:asciiTheme="minorHAnsi" w:hAnsiTheme="minorHAnsi" w:cstheme="minorHAnsi"/>
            <w:noProof/>
            <w:webHidden/>
          </w:rPr>
          <w:t>11</w:t>
        </w:r>
        <w:r w:rsidR="00BF5F39" w:rsidRPr="00BF5F39">
          <w:rPr>
            <w:rFonts w:asciiTheme="minorHAnsi" w:hAnsiTheme="minorHAnsi" w:cstheme="minorHAnsi"/>
            <w:noProof/>
            <w:webHidden/>
          </w:rPr>
          <w:fldChar w:fldCharType="end"/>
        </w:r>
      </w:hyperlink>
    </w:p>
    <w:p w14:paraId="6E14C319" w14:textId="47468E85" w:rsidR="00BF5F39" w:rsidRPr="00BF5F39" w:rsidRDefault="00CF2286">
      <w:pPr>
        <w:pStyle w:val="TOC2"/>
        <w:tabs>
          <w:tab w:val="right" w:leader="dot" w:pos="8487"/>
        </w:tabs>
        <w:rPr>
          <w:rFonts w:asciiTheme="minorHAnsi" w:eastAsiaTheme="minorEastAsia" w:hAnsiTheme="minorHAnsi" w:cstheme="minorHAnsi"/>
          <w:noProof/>
          <w:sz w:val="22"/>
          <w:szCs w:val="22"/>
          <w:lang w:eastAsia="en-GB"/>
        </w:rPr>
      </w:pPr>
      <w:hyperlink w:anchor="_Toc108002000" w:history="1">
        <w:r w:rsidR="00BF5F39" w:rsidRPr="00BF5F39">
          <w:rPr>
            <w:rStyle w:val="Hyperlink"/>
            <w:rFonts w:asciiTheme="minorHAnsi" w:hAnsiTheme="minorHAnsi" w:cstheme="minorHAnsi"/>
            <w:b/>
            <w:noProof/>
          </w:rPr>
          <w:t>Pre-employment checks</w:t>
        </w:r>
        <w:r w:rsidR="00BF5F39" w:rsidRPr="00BF5F39">
          <w:rPr>
            <w:rFonts w:asciiTheme="minorHAnsi" w:hAnsiTheme="minorHAnsi" w:cstheme="minorHAnsi"/>
            <w:noProof/>
            <w:webHidden/>
          </w:rPr>
          <w:tab/>
        </w:r>
        <w:r w:rsidR="00BF5F39" w:rsidRPr="00BF5F39">
          <w:rPr>
            <w:rFonts w:asciiTheme="minorHAnsi" w:hAnsiTheme="minorHAnsi" w:cstheme="minorHAnsi"/>
            <w:noProof/>
            <w:webHidden/>
          </w:rPr>
          <w:fldChar w:fldCharType="begin"/>
        </w:r>
        <w:r w:rsidR="00BF5F39" w:rsidRPr="00BF5F39">
          <w:rPr>
            <w:rFonts w:asciiTheme="minorHAnsi" w:hAnsiTheme="minorHAnsi" w:cstheme="minorHAnsi"/>
            <w:noProof/>
            <w:webHidden/>
          </w:rPr>
          <w:instrText xml:space="preserve"> PAGEREF _Toc108002000 \h </w:instrText>
        </w:r>
        <w:r w:rsidR="00BF5F39" w:rsidRPr="00BF5F39">
          <w:rPr>
            <w:rFonts w:asciiTheme="minorHAnsi" w:hAnsiTheme="minorHAnsi" w:cstheme="minorHAnsi"/>
            <w:noProof/>
            <w:webHidden/>
          </w:rPr>
        </w:r>
        <w:r w:rsidR="00BF5F39" w:rsidRPr="00BF5F39">
          <w:rPr>
            <w:rFonts w:asciiTheme="minorHAnsi" w:hAnsiTheme="minorHAnsi" w:cstheme="minorHAnsi"/>
            <w:noProof/>
            <w:webHidden/>
          </w:rPr>
          <w:fldChar w:fldCharType="separate"/>
        </w:r>
        <w:r w:rsidR="00BF5F39" w:rsidRPr="00BF5F39">
          <w:rPr>
            <w:rFonts w:asciiTheme="minorHAnsi" w:hAnsiTheme="minorHAnsi" w:cstheme="minorHAnsi"/>
            <w:noProof/>
            <w:webHidden/>
          </w:rPr>
          <w:t>11</w:t>
        </w:r>
        <w:r w:rsidR="00BF5F39" w:rsidRPr="00BF5F39">
          <w:rPr>
            <w:rFonts w:asciiTheme="minorHAnsi" w:hAnsiTheme="minorHAnsi" w:cstheme="minorHAnsi"/>
            <w:noProof/>
            <w:webHidden/>
          </w:rPr>
          <w:fldChar w:fldCharType="end"/>
        </w:r>
      </w:hyperlink>
    </w:p>
    <w:p w14:paraId="2D8D7804" w14:textId="48A0F4FD" w:rsidR="00BF5F39" w:rsidRPr="00BF5F39" w:rsidRDefault="00CF2286">
      <w:pPr>
        <w:pStyle w:val="TOC2"/>
        <w:tabs>
          <w:tab w:val="right" w:leader="dot" w:pos="8487"/>
        </w:tabs>
        <w:rPr>
          <w:rFonts w:asciiTheme="minorHAnsi" w:eastAsiaTheme="minorEastAsia" w:hAnsiTheme="minorHAnsi" w:cstheme="minorHAnsi"/>
          <w:noProof/>
          <w:sz w:val="22"/>
          <w:szCs w:val="22"/>
          <w:lang w:eastAsia="en-GB"/>
        </w:rPr>
      </w:pPr>
      <w:hyperlink w:anchor="_Toc108002001" w:history="1">
        <w:r w:rsidR="00BF5F39" w:rsidRPr="00BF5F39">
          <w:rPr>
            <w:rStyle w:val="Hyperlink"/>
            <w:rFonts w:asciiTheme="minorHAnsi" w:hAnsiTheme="minorHAnsi" w:cstheme="minorHAnsi"/>
            <w:b/>
            <w:noProof/>
          </w:rPr>
          <w:t>Travel costs</w:t>
        </w:r>
        <w:r w:rsidR="00BF5F39" w:rsidRPr="00BF5F39">
          <w:rPr>
            <w:rFonts w:asciiTheme="minorHAnsi" w:hAnsiTheme="minorHAnsi" w:cstheme="minorHAnsi"/>
            <w:noProof/>
            <w:webHidden/>
          </w:rPr>
          <w:tab/>
        </w:r>
        <w:r w:rsidR="00BF5F39" w:rsidRPr="00BF5F39">
          <w:rPr>
            <w:rFonts w:asciiTheme="minorHAnsi" w:hAnsiTheme="minorHAnsi" w:cstheme="minorHAnsi"/>
            <w:noProof/>
            <w:webHidden/>
          </w:rPr>
          <w:fldChar w:fldCharType="begin"/>
        </w:r>
        <w:r w:rsidR="00BF5F39" w:rsidRPr="00BF5F39">
          <w:rPr>
            <w:rFonts w:asciiTheme="minorHAnsi" w:hAnsiTheme="minorHAnsi" w:cstheme="minorHAnsi"/>
            <w:noProof/>
            <w:webHidden/>
          </w:rPr>
          <w:instrText xml:space="preserve"> PAGEREF _Toc108002001 \h </w:instrText>
        </w:r>
        <w:r w:rsidR="00BF5F39" w:rsidRPr="00BF5F39">
          <w:rPr>
            <w:rFonts w:asciiTheme="minorHAnsi" w:hAnsiTheme="minorHAnsi" w:cstheme="minorHAnsi"/>
            <w:noProof/>
            <w:webHidden/>
          </w:rPr>
        </w:r>
        <w:r w:rsidR="00BF5F39" w:rsidRPr="00BF5F39">
          <w:rPr>
            <w:rFonts w:asciiTheme="minorHAnsi" w:hAnsiTheme="minorHAnsi" w:cstheme="minorHAnsi"/>
            <w:noProof/>
            <w:webHidden/>
          </w:rPr>
          <w:fldChar w:fldCharType="separate"/>
        </w:r>
        <w:r w:rsidR="00BF5F39" w:rsidRPr="00BF5F39">
          <w:rPr>
            <w:rFonts w:asciiTheme="minorHAnsi" w:hAnsiTheme="minorHAnsi" w:cstheme="minorHAnsi"/>
            <w:noProof/>
            <w:webHidden/>
          </w:rPr>
          <w:t>11</w:t>
        </w:r>
        <w:r w:rsidR="00BF5F39" w:rsidRPr="00BF5F39">
          <w:rPr>
            <w:rFonts w:asciiTheme="minorHAnsi" w:hAnsiTheme="minorHAnsi" w:cstheme="minorHAnsi"/>
            <w:noProof/>
            <w:webHidden/>
          </w:rPr>
          <w:fldChar w:fldCharType="end"/>
        </w:r>
      </w:hyperlink>
    </w:p>
    <w:p w14:paraId="562F2F67" w14:textId="27420B72" w:rsidR="00146BB3" w:rsidRPr="00677250" w:rsidRDefault="00146BB3">
      <w:pPr>
        <w:rPr>
          <w:rFonts w:asciiTheme="minorHAnsi" w:hAnsiTheme="minorHAnsi" w:cstheme="minorHAnsi"/>
        </w:rPr>
      </w:pPr>
      <w:r w:rsidRPr="00B324E0">
        <w:rPr>
          <w:rFonts w:asciiTheme="minorHAnsi" w:hAnsiTheme="minorHAnsi" w:cstheme="minorHAnsi"/>
          <w:b/>
          <w:bCs/>
          <w:noProof/>
        </w:rPr>
        <w:fldChar w:fldCharType="end"/>
      </w:r>
    </w:p>
    <w:p w14:paraId="6D89C28B" w14:textId="669AACEE" w:rsidR="00146BB3" w:rsidRPr="009521DF" w:rsidRDefault="00146BB3" w:rsidP="009521DF">
      <w:pPr>
        <w:pStyle w:val="Heading1"/>
        <w:rPr>
          <w:rFonts w:asciiTheme="minorHAnsi" w:hAnsiTheme="minorHAnsi" w:cstheme="minorHAnsi"/>
          <w:sz w:val="30"/>
          <w:szCs w:val="30"/>
        </w:rPr>
      </w:pPr>
      <w:r w:rsidRPr="00677250">
        <w:rPr>
          <w:rStyle w:val="Itemreference"/>
          <w:rFonts w:asciiTheme="minorHAnsi" w:hAnsiTheme="minorHAnsi" w:cstheme="minorHAnsi"/>
          <w:sz w:val="26"/>
          <w:szCs w:val="26"/>
        </w:rPr>
        <w:br w:type="page"/>
      </w:r>
      <w:bookmarkStart w:id="11" w:name="_Toc108001986"/>
      <w:r w:rsidRPr="009521DF">
        <w:rPr>
          <w:rStyle w:val="Itemreference"/>
          <w:rFonts w:asciiTheme="minorHAnsi" w:hAnsiTheme="minorHAnsi" w:cstheme="minorHAnsi"/>
          <w:sz w:val="30"/>
          <w:szCs w:val="30"/>
        </w:rPr>
        <w:lastRenderedPageBreak/>
        <w:t xml:space="preserve">An Introduction to </w:t>
      </w:r>
      <w:r w:rsidRPr="009521DF">
        <w:rPr>
          <w:rFonts w:asciiTheme="minorHAnsi" w:hAnsiTheme="minorHAnsi" w:cstheme="minorHAnsi"/>
          <w:sz w:val="30"/>
          <w:szCs w:val="30"/>
        </w:rPr>
        <w:t>British Transport Police Authority</w:t>
      </w:r>
      <w:bookmarkEnd w:id="9"/>
      <w:bookmarkEnd w:id="11"/>
    </w:p>
    <w:p w14:paraId="417908CA" w14:textId="0B0D95D3" w:rsidR="00A40A10" w:rsidRPr="00A40A10" w:rsidRDefault="00A40A10" w:rsidP="00A40A10">
      <w:pPr>
        <w:ind w:left="-567"/>
        <w:jc w:val="both"/>
        <w:rPr>
          <w:rFonts w:ascii="Calibri" w:hAnsi="Calibri" w:cs="Calibri"/>
          <w:bCs/>
          <w:color w:val="000000"/>
          <w:szCs w:val="24"/>
        </w:rPr>
      </w:pPr>
      <w:r w:rsidRPr="00A40A10">
        <w:rPr>
          <w:rFonts w:ascii="Calibri" w:hAnsi="Calibri" w:cs="Calibri"/>
          <w:bCs/>
          <w:color w:val="000000"/>
          <w:szCs w:val="24"/>
        </w:rPr>
        <w:t>The British Transport Police Authority (BTPA</w:t>
      </w:r>
      <w:proofErr w:type="gramStart"/>
      <w:r w:rsidR="00E862FD">
        <w:rPr>
          <w:rFonts w:ascii="Calibri" w:hAnsi="Calibri" w:cs="Calibri"/>
          <w:bCs/>
          <w:color w:val="000000"/>
          <w:szCs w:val="24"/>
        </w:rPr>
        <w:t>/“</w:t>
      </w:r>
      <w:proofErr w:type="gramEnd"/>
      <w:r w:rsidR="00E862FD">
        <w:rPr>
          <w:rFonts w:ascii="Calibri" w:hAnsi="Calibri" w:cs="Calibri"/>
          <w:bCs/>
          <w:color w:val="000000"/>
          <w:szCs w:val="24"/>
        </w:rPr>
        <w:t>the Authority”</w:t>
      </w:r>
      <w:r w:rsidRPr="00A40A10">
        <w:rPr>
          <w:rFonts w:ascii="Calibri" w:hAnsi="Calibri" w:cs="Calibri"/>
          <w:bCs/>
          <w:color w:val="000000"/>
          <w:szCs w:val="24"/>
        </w:rPr>
        <w:t>) is the independent oversight body of the British Transport Police (BTP</w:t>
      </w:r>
      <w:r w:rsidR="00E862FD">
        <w:rPr>
          <w:rFonts w:ascii="Calibri" w:hAnsi="Calibri" w:cs="Calibri"/>
          <w:bCs/>
          <w:color w:val="000000"/>
          <w:szCs w:val="24"/>
        </w:rPr>
        <w:t>/“the Force”</w:t>
      </w:r>
      <w:r w:rsidRPr="00A40A10">
        <w:rPr>
          <w:rFonts w:ascii="Calibri" w:hAnsi="Calibri" w:cs="Calibri"/>
          <w:bCs/>
          <w:color w:val="000000"/>
          <w:szCs w:val="24"/>
        </w:rPr>
        <w:t xml:space="preserve">). </w:t>
      </w:r>
    </w:p>
    <w:p w14:paraId="5B53080B" w14:textId="77777777" w:rsidR="00A40A10" w:rsidRPr="00A40A10" w:rsidRDefault="00A40A10" w:rsidP="00A40A10">
      <w:pPr>
        <w:ind w:left="-567"/>
        <w:jc w:val="both"/>
        <w:rPr>
          <w:rFonts w:ascii="Calibri" w:hAnsi="Calibri" w:cs="Calibri"/>
          <w:bCs/>
          <w:color w:val="000000"/>
          <w:szCs w:val="24"/>
          <w:highlight w:val="yellow"/>
        </w:rPr>
      </w:pPr>
    </w:p>
    <w:p w14:paraId="1B6885F5" w14:textId="33C6D9F3" w:rsidR="00A40A10" w:rsidRPr="00A40A10" w:rsidRDefault="00A40A10" w:rsidP="00A40A10">
      <w:pPr>
        <w:ind w:left="-567"/>
        <w:jc w:val="both"/>
        <w:rPr>
          <w:rFonts w:ascii="Calibri" w:hAnsi="Calibri" w:cs="Calibri"/>
          <w:szCs w:val="24"/>
        </w:rPr>
      </w:pPr>
      <w:r w:rsidRPr="00A40A10">
        <w:rPr>
          <w:rFonts w:ascii="Calibri" w:hAnsi="Calibri" w:cs="Calibri"/>
          <w:szCs w:val="24"/>
        </w:rPr>
        <w:t>BTPA was formally established under the Railways and Transport Safety Act 2003 (</w:t>
      </w:r>
      <w:r w:rsidR="00BD3D59">
        <w:rPr>
          <w:rFonts w:ascii="Calibri" w:hAnsi="Calibri" w:cs="Calibri"/>
          <w:szCs w:val="24"/>
        </w:rPr>
        <w:t>“</w:t>
      </w:r>
      <w:r w:rsidRPr="00A40A10">
        <w:rPr>
          <w:rFonts w:ascii="Calibri" w:hAnsi="Calibri" w:cs="Calibri"/>
          <w:szCs w:val="24"/>
        </w:rPr>
        <w:t>the Act</w:t>
      </w:r>
      <w:r w:rsidR="00BD3D59">
        <w:rPr>
          <w:rFonts w:ascii="Calibri" w:hAnsi="Calibri" w:cs="Calibri"/>
          <w:szCs w:val="24"/>
        </w:rPr>
        <w:t>”</w:t>
      </w:r>
      <w:r w:rsidRPr="00A40A10">
        <w:rPr>
          <w:rFonts w:ascii="Calibri" w:hAnsi="Calibri" w:cs="Calibri"/>
          <w:szCs w:val="24"/>
        </w:rPr>
        <w:t>) and</w:t>
      </w:r>
      <w:r w:rsidRPr="00A40A10">
        <w:rPr>
          <w:rFonts w:ascii="Calibri" w:hAnsi="Calibri" w:cs="Calibri"/>
          <w:color w:val="333333"/>
          <w:szCs w:val="24"/>
          <w:shd w:val="clear" w:color="auto" w:fill="FFFFFF"/>
        </w:rPr>
        <w:t xml:space="preserve"> is the independent body responsible for ensuring an efficient and effective police force for rail operators, their </w:t>
      </w:r>
      <w:proofErr w:type="gramStart"/>
      <w:r w:rsidRPr="00A40A10">
        <w:rPr>
          <w:rFonts w:ascii="Calibri" w:hAnsi="Calibri" w:cs="Calibri"/>
          <w:color w:val="333333"/>
          <w:szCs w:val="24"/>
          <w:shd w:val="clear" w:color="auto" w:fill="FFFFFF"/>
        </w:rPr>
        <w:t>staff</w:t>
      </w:r>
      <w:proofErr w:type="gramEnd"/>
      <w:r w:rsidRPr="00A40A10">
        <w:rPr>
          <w:rFonts w:ascii="Calibri" w:hAnsi="Calibri" w:cs="Calibri"/>
          <w:color w:val="333333"/>
          <w:szCs w:val="24"/>
          <w:shd w:val="clear" w:color="auto" w:fill="FFFFFF"/>
        </w:rPr>
        <w:t xml:space="preserve"> and passengers. Its duties and functions are similar to those of </w:t>
      </w:r>
      <w:r w:rsidRPr="00A40A10">
        <w:rPr>
          <w:rFonts w:ascii="Calibri" w:hAnsi="Calibri" w:cs="Calibri"/>
          <w:szCs w:val="24"/>
          <w:shd w:val="clear" w:color="auto" w:fill="FFFFFF"/>
        </w:rPr>
        <w:t>the </w:t>
      </w:r>
      <w:hyperlink r:id="rId9" w:tgtFrame="_blank" w:history="1">
        <w:r w:rsidRPr="00A40A10">
          <w:rPr>
            <w:rFonts w:ascii="Calibri" w:hAnsi="Calibri" w:cs="Calibri"/>
            <w:szCs w:val="24"/>
            <w:shd w:val="clear" w:color="auto" w:fill="FFFFFF"/>
          </w:rPr>
          <w:t>Scottish Police Authority</w:t>
        </w:r>
      </w:hyperlink>
      <w:r w:rsidRPr="00A40A10">
        <w:rPr>
          <w:rFonts w:ascii="Calibri" w:hAnsi="Calibri" w:cs="Calibri"/>
          <w:szCs w:val="24"/>
          <w:shd w:val="clear" w:color="auto" w:fill="FFFFFF"/>
        </w:rPr>
        <w:t> or a </w:t>
      </w:r>
      <w:hyperlink r:id="rId10" w:tgtFrame="_blank" w:history="1">
        <w:r w:rsidR="00BD3D59">
          <w:rPr>
            <w:rFonts w:ascii="Calibri" w:hAnsi="Calibri" w:cs="Calibri"/>
            <w:szCs w:val="24"/>
            <w:shd w:val="clear" w:color="auto" w:fill="FFFFFF"/>
          </w:rPr>
          <w:t>P</w:t>
        </w:r>
        <w:r w:rsidRPr="00A40A10">
          <w:rPr>
            <w:rFonts w:ascii="Calibri" w:hAnsi="Calibri" w:cs="Calibri"/>
            <w:szCs w:val="24"/>
            <w:shd w:val="clear" w:color="auto" w:fill="FFFFFF"/>
          </w:rPr>
          <w:t xml:space="preserve">olice and </w:t>
        </w:r>
        <w:r w:rsidR="00BD3D59">
          <w:rPr>
            <w:rFonts w:ascii="Calibri" w:hAnsi="Calibri" w:cs="Calibri"/>
            <w:szCs w:val="24"/>
            <w:shd w:val="clear" w:color="auto" w:fill="FFFFFF"/>
          </w:rPr>
          <w:t>C</w:t>
        </w:r>
        <w:r w:rsidRPr="00A40A10">
          <w:rPr>
            <w:rFonts w:ascii="Calibri" w:hAnsi="Calibri" w:cs="Calibri"/>
            <w:szCs w:val="24"/>
            <w:shd w:val="clear" w:color="auto" w:fill="FFFFFF"/>
          </w:rPr>
          <w:t xml:space="preserve">rime </w:t>
        </w:r>
        <w:r w:rsidR="00BD3D59">
          <w:rPr>
            <w:rFonts w:ascii="Calibri" w:hAnsi="Calibri" w:cs="Calibri"/>
            <w:szCs w:val="24"/>
            <w:shd w:val="clear" w:color="auto" w:fill="FFFFFF"/>
          </w:rPr>
          <w:t>C</w:t>
        </w:r>
        <w:r w:rsidRPr="00A40A10">
          <w:rPr>
            <w:rFonts w:ascii="Calibri" w:hAnsi="Calibri" w:cs="Calibri"/>
            <w:szCs w:val="24"/>
            <w:shd w:val="clear" w:color="auto" w:fill="FFFFFF"/>
          </w:rPr>
          <w:t>ommissioner</w:t>
        </w:r>
      </w:hyperlink>
      <w:r w:rsidRPr="00A40A10">
        <w:rPr>
          <w:rFonts w:ascii="Calibri" w:hAnsi="Calibri" w:cs="Calibri"/>
          <w:szCs w:val="24"/>
          <w:shd w:val="clear" w:color="auto" w:fill="FFFFFF"/>
        </w:rPr>
        <w:t xml:space="preserve"> in England </w:t>
      </w:r>
      <w:r w:rsidRPr="00A40A10">
        <w:rPr>
          <w:rFonts w:ascii="Calibri" w:hAnsi="Calibri" w:cs="Calibri"/>
          <w:color w:val="333333"/>
          <w:szCs w:val="24"/>
          <w:shd w:val="clear" w:color="auto" w:fill="FFFFFF"/>
        </w:rPr>
        <w:t>and Wales, but it oversees a force that is responsible for policing a much wider area – the railways of Great Britain.</w:t>
      </w:r>
    </w:p>
    <w:p w14:paraId="13E7DA6E" w14:textId="77777777" w:rsidR="00A40A10" w:rsidRPr="00A40A10" w:rsidRDefault="00A40A10" w:rsidP="00A40A10">
      <w:pPr>
        <w:ind w:left="-567"/>
        <w:jc w:val="both"/>
        <w:rPr>
          <w:rFonts w:ascii="Calibri" w:hAnsi="Calibri" w:cs="Calibri"/>
          <w:szCs w:val="24"/>
        </w:rPr>
      </w:pPr>
    </w:p>
    <w:p w14:paraId="40B359F2" w14:textId="6B483185" w:rsidR="00A40A10" w:rsidRPr="00A40A10" w:rsidRDefault="00A40A10" w:rsidP="00A40A10">
      <w:pPr>
        <w:ind w:left="-567"/>
        <w:jc w:val="both"/>
        <w:rPr>
          <w:rFonts w:ascii="Calibri" w:hAnsi="Calibri" w:cs="Calibri"/>
          <w:szCs w:val="24"/>
        </w:rPr>
      </w:pPr>
      <w:r w:rsidRPr="00A40A10">
        <w:rPr>
          <w:rFonts w:ascii="Calibri" w:hAnsi="Calibri" w:cs="Calibri"/>
          <w:szCs w:val="24"/>
        </w:rPr>
        <w:t xml:space="preserve">The Act gives BTP a statutory jurisdiction extending throughout Britain’s railway networks and property.  Within this jurisdiction, a BTP constable has the </w:t>
      </w:r>
      <w:r w:rsidR="00BD3D59">
        <w:rPr>
          <w:rFonts w:ascii="Calibri" w:hAnsi="Calibri" w:cs="Calibri"/>
          <w:szCs w:val="24"/>
        </w:rPr>
        <w:t xml:space="preserve">same </w:t>
      </w:r>
      <w:r w:rsidRPr="00A40A10">
        <w:rPr>
          <w:rFonts w:ascii="Calibri" w:hAnsi="Calibri" w:cs="Calibri"/>
          <w:szCs w:val="24"/>
        </w:rPr>
        <w:t xml:space="preserve">powers and privileges </w:t>
      </w:r>
      <w:r w:rsidR="00BD3D59">
        <w:rPr>
          <w:rFonts w:ascii="Calibri" w:hAnsi="Calibri" w:cs="Calibri"/>
          <w:szCs w:val="24"/>
        </w:rPr>
        <w:t>as</w:t>
      </w:r>
      <w:r w:rsidRPr="00A40A10">
        <w:rPr>
          <w:rFonts w:ascii="Calibri" w:hAnsi="Calibri" w:cs="Calibri"/>
          <w:szCs w:val="24"/>
        </w:rPr>
        <w:t xml:space="preserve"> a Home Office constable. It also extends outside railway property when acting on railway matters.  As a non-Home Office police force, however, BTP differs significantly in terms of </w:t>
      </w:r>
      <w:r w:rsidR="00BD3D59">
        <w:rPr>
          <w:rFonts w:ascii="Calibri" w:hAnsi="Calibri" w:cs="Calibri"/>
          <w:szCs w:val="24"/>
        </w:rPr>
        <w:t xml:space="preserve">governance, </w:t>
      </w:r>
      <w:r w:rsidRPr="00A40A10">
        <w:rPr>
          <w:rFonts w:ascii="Calibri" w:hAnsi="Calibri" w:cs="Calibri"/>
          <w:szCs w:val="24"/>
        </w:rPr>
        <w:t xml:space="preserve">funding, </w:t>
      </w:r>
      <w:proofErr w:type="gramStart"/>
      <w:r w:rsidRPr="00A40A10">
        <w:rPr>
          <w:rFonts w:ascii="Calibri" w:hAnsi="Calibri" w:cs="Calibri"/>
          <w:szCs w:val="24"/>
        </w:rPr>
        <w:t>accountability</w:t>
      </w:r>
      <w:proofErr w:type="gramEnd"/>
      <w:r w:rsidRPr="00A40A10">
        <w:rPr>
          <w:rFonts w:ascii="Calibri" w:hAnsi="Calibri" w:cs="Calibri"/>
          <w:szCs w:val="24"/>
        </w:rPr>
        <w:t xml:space="preserve"> and specialisation. </w:t>
      </w:r>
    </w:p>
    <w:p w14:paraId="3B8E644B" w14:textId="77777777" w:rsidR="00A40A10" w:rsidRPr="00A40A10" w:rsidRDefault="00A40A10" w:rsidP="00A40A10">
      <w:pPr>
        <w:ind w:left="-567"/>
        <w:jc w:val="both"/>
        <w:rPr>
          <w:rFonts w:ascii="Calibri" w:hAnsi="Calibri" w:cs="Calibri"/>
          <w:szCs w:val="24"/>
        </w:rPr>
      </w:pPr>
    </w:p>
    <w:p w14:paraId="60AA60BE" w14:textId="4C435C5A" w:rsidR="00A40A10" w:rsidRPr="00A40A10" w:rsidRDefault="00A40A10" w:rsidP="00A40A10">
      <w:pPr>
        <w:ind w:left="-567"/>
        <w:rPr>
          <w:rFonts w:ascii="Calibri" w:hAnsi="Calibri" w:cs="Calibri"/>
          <w:szCs w:val="24"/>
          <w:lang w:eastAsia="en-GB"/>
        </w:rPr>
      </w:pPr>
      <w:r w:rsidRPr="00A40A10">
        <w:rPr>
          <w:rFonts w:ascii="Calibri" w:hAnsi="Calibri" w:cs="Calibri"/>
          <w:szCs w:val="24"/>
          <w:lang w:eastAsia="en-GB"/>
        </w:rPr>
        <w:t xml:space="preserve">BTPA </w:t>
      </w:r>
      <w:r>
        <w:rPr>
          <w:rFonts w:ascii="Calibri" w:hAnsi="Calibri" w:cs="Calibri"/>
          <w:szCs w:val="24"/>
          <w:lang w:eastAsia="en-GB"/>
        </w:rPr>
        <w:t xml:space="preserve">is </w:t>
      </w:r>
      <w:r w:rsidRPr="00A40A10">
        <w:rPr>
          <w:rFonts w:ascii="Calibri" w:hAnsi="Calibri" w:cs="Calibri"/>
          <w:szCs w:val="24"/>
          <w:lang w:eastAsia="en-GB"/>
        </w:rPr>
        <w:t xml:space="preserve">made up of fifteen Members appointed by the Department for Transport and supported by </w:t>
      </w:r>
      <w:r w:rsidR="00CC5106">
        <w:rPr>
          <w:rFonts w:ascii="Calibri" w:hAnsi="Calibri" w:cs="Calibri"/>
          <w:szCs w:val="24"/>
          <w:lang w:eastAsia="en-GB"/>
        </w:rPr>
        <w:t>the</w:t>
      </w:r>
      <w:r w:rsidRPr="00A40A10">
        <w:rPr>
          <w:rFonts w:ascii="Calibri" w:hAnsi="Calibri" w:cs="Calibri"/>
          <w:szCs w:val="24"/>
          <w:lang w:eastAsia="en-GB"/>
        </w:rPr>
        <w:t xml:space="preserve"> small Executive Team.  Members provide knowledge and experience of issues that concern passengers, the railway industry, railway employees and the devolved nations. Its statutory duties include: </w:t>
      </w:r>
    </w:p>
    <w:p w14:paraId="034E4E84" w14:textId="77777777" w:rsidR="00A40A10" w:rsidRPr="00A40A10" w:rsidRDefault="00A40A10" w:rsidP="00A40A10">
      <w:pPr>
        <w:rPr>
          <w:rFonts w:ascii="Calibri" w:hAnsi="Calibri" w:cs="Calibri"/>
          <w:szCs w:val="24"/>
          <w:lang w:eastAsia="en-GB"/>
        </w:rPr>
      </w:pPr>
    </w:p>
    <w:p w14:paraId="6E26CA3C" w14:textId="77777777"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 xml:space="preserve">Securing the maintenance of an efficient and effective police force </w:t>
      </w:r>
    </w:p>
    <w:p w14:paraId="6129470C" w14:textId="77777777"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Ensuring the efficient and effective policing of the railways</w:t>
      </w:r>
    </w:p>
    <w:p w14:paraId="079793D2" w14:textId="15FB4624"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 xml:space="preserve">Appointing the Chief Constable, Deputy Chief Constable, Assistant Chief Constables, Directors of BTP and the Chief Executive and </w:t>
      </w:r>
      <w:r w:rsidR="00DE41B0">
        <w:rPr>
          <w:rFonts w:ascii="Calibri" w:hAnsi="Calibri" w:cs="Calibri"/>
          <w:szCs w:val="24"/>
        </w:rPr>
        <w:t>Chief Finance Officer/</w:t>
      </w:r>
      <w:r w:rsidRPr="00A40A10">
        <w:rPr>
          <w:rFonts w:ascii="Calibri" w:hAnsi="Calibri" w:cs="Calibri"/>
          <w:szCs w:val="24"/>
        </w:rPr>
        <w:t>Treasurer of BTPA</w:t>
      </w:r>
    </w:p>
    <w:p w14:paraId="5D0E8773" w14:textId="77777777"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Entering into Police Service Agreements with railway operators</w:t>
      </w:r>
    </w:p>
    <w:p w14:paraId="116F2E68" w14:textId="77777777"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 xml:space="preserve">Employing police constables, civilian </w:t>
      </w:r>
      <w:proofErr w:type="gramStart"/>
      <w:r w:rsidRPr="00A40A10">
        <w:rPr>
          <w:rFonts w:ascii="Calibri" w:hAnsi="Calibri" w:cs="Calibri"/>
          <w:szCs w:val="24"/>
        </w:rPr>
        <w:t>employees</w:t>
      </w:r>
      <w:proofErr w:type="gramEnd"/>
      <w:r w:rsidRPr="00A40A10">
        <w:rPr>
          <w:rFonts w:ascii="Calibri" w:hAnsi="Calibri" w:cs="Calibri"/>
          <w:szCs w:val="24"/>
        </w:rPr>
        <w:t xml:space="preserve"> and cadets</w:t>
      </w:r>
    </w:p>
    <w:p w14:paraId="71540746" w14:textId="77777777"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 xml:space="preserve">Regulating the government, </w:t>
      </w:r>
      <w:proofErr w:type="gramStart"/>
      <w:r w:rsidRPr="00A40A10">
        <w:rPr>
          <w:rFonts w:ascii="Calibri" w:hAnsi="Calibri" w:cs="Calibri"/>
          <w:szCs w:val="24"/>
        </w:rPr>
        <w:t>administration</w:t>
      </w:r>
      <w:proofErr w:type="gramEnd"/>
      <w:r w:rsidRPr="00A40A10">
        <w:rPr>
          <w:rFonts w:ascii="Calibri" w:hAnsi="Calibri" w:cs="Calibri"/>
          <w:szCs w:val="24"/>
        </w:rPr>
        <w:t xml:space="preserve"> and conditions of service of those employed by the Authority in the service of the police force</w:t>
      </w:r>
    </w:p>
    <w:p w14:paraId="3FA7EAD0" w14:textId="77777777"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Setting a strategy for policing the railway</w:t>
      </w:r>
    </w:p>
    <w:p w14:paraId="27E7F412" w14:textId="77777777"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Setting objectives for the policing of the railway</w:t>
      </w:r>
    </w:p>
    <w:p w14:paraId="088B2D76" w14:textId="77777777"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Issuing an annual Railways Policing Plan</w:t>
      </w:r>
    </w:p>
    <w:p w14:paraId="5E5BAFF4" w14:textId="654ED2CF" w:rsidR="00A40A10" w:rsidRPr="00A40A10" w:rsidRDefault="00A40A10" w:rsidP="00A40A10">
      <w:pPr>
        <w:numPr>
          <w:ilvl w:val="0"/>
          <w:numId w:val="27"/>
        </w:numPr>
        <w:tabs>
          <w:tab w:val="clear" w:pos="360"/>
          <w:tab w:val="num" w:pos="993"/>
        </w:tabs>
        <w:autoSpaceDE w:val="0"/>
        <w:autoSpaceDN w:val="0"/>
        <w:adjustRightInd w:val="0"/>
        <w:ind w:left="993" w:hanging="284"/>
        <w:jc w:val="both"/>
        <w:rPr>
          <w:rFonts w:ascii="Calibri" w:hAnsi="Calibri" w:cs="Calibri"/>
          <w:szCs w:val="24"/>
        </w:rPr>
      </w:pPr>
      <w:r w:rsidRPr="00A40A10">
        <w:rPr>
          <w:rFonts w:ascii="Calibri" w:hAnsi="Calibri" w:cs="Calibri"/>
          <w:szCs w:val="24"/>
        </w:rPr>
        <w:t>Setting the budget of expected income and expenditure for policing the railways each year</w:t>
      </w:r>
      <w:r w:rsidR="00BD3D59">
        <w:rPr>
          <w:rFonts w:ascii="Calibri" w:hAnsi="Calibri" w:cs="Calibri"/>
          <w:szCs w:val="24"/>
        </w:rPr>
        <w:t xml:space="preserve"> as well as</w:t>
      </w:r>
      <w:r w:rsidRPr="00A40A10">
        <w:rPr>
          <w:rFonts w:ascii="Calibri" w:hAnsi="Calibri" w:cs="Calibri"/>
          <w:szCs w:val="24"/>
        </w:rPr>
        <w:t xml:space="preserve"> defraying the expenses and recovering the cost</w:t>
      </w:r>
    </w:p>
    <w:p w14:paraId="5183BB39" w14:textId="77777777" w:rsidR="00146BB3" w:rsidRPr="00677250" w:rsidRDefault="00146BB3" w:rsidP="00146BB3">
      <w:pPr>
        <w:jc w:val="both"/>
        <w:rPr>
          <w:rFonts w:asciiTheme="minorHAnsi" w:hAnsiTheme="minorHAnsi" w:cstheme="minorHAnsi"/>
          <w:szCs w:val="24"/>
          <w:highlight w:val="yellow"/>
        </w:rPr>
      </w:pPr>
    </w:p>
    <w:p w14:paraId="45B2683A" w14:textId="77777777" w:rsidR="00146BB3" w:rsidRPr="00A40A10" w:rsidRDefault="00146BB3" w:rsidP="00146BB3">
      <w:pPr>
        <w:pStyle w:val="Itembody"/>
        <w:spacing w:line="240" w:lineRule="auto"/>
        <w:jc w:val="both"/>
        <w:rPr>
          <w:rFonts w:asciiTheme="minorHAnsi" w:hAnsiTheme="minorHAnsi" w:cstheme="minorHAnsi"/>
          <w:color w:val="000000"/>
          <w:szCs w:val="24"/>
          <w:lang w:eastAsia="en-GB"/>
        </w:rPr>
      </w:pPr>
      <w:r w:rsidRPr="00A40A10">
        <w:rPr>
          <w:rFonts w:asciiTheme="minorHAnsi" w:eastAsia="Calibri" w:hAnsiTheme="minorHAnsi" w:cstheme="minorHAnsi"/>
          <w:color w:val="000000"/>
        </w:rPr>
        <w:t xml:space="preserve">BTPA is responsible for setting objectives for the BTP before the beginning of each financial year. The BTPA announces these objectives, as well as its strategic direction and performance review of the BTP through </w:t>
      </w:r>
      <w:proofErr w:type="gramStart"/>
      <w:r w:rsidRPr="00A40A10">
        <w:rPr>
          <w:rFonts w:asciiTheme="minorHAnsi" w:eastAsia="Calibri" w:hAnsiTheme="minorHAnsi" w:cstheme="minorHAnsi"/>
          <w:color w:val="000000"/>
        </w:rPr>
        <w:t>a number of</w:t>
      </w:r>
      <w:proofErr w:type="gramEnd"/>
      <w:r w:rsidRPr="00A40A10">
        <w:rPr>
          <w:rFonts w:asciiTheme="minorHAnsi" w:eastAsia="Calibri" w:hAnsiTheme="minorHAnsi" w:cstheme="minorHAnsi"/>
          <w:color w:val="000000"/>
        </w:rPr>
        <w:t xml:space="preserve"> publications:</w:t>
      </w:r>
    </w:p>
    <w:p w14:paraId="68554FD6" w14:textId="77777777" w:rsidR="00146BB3" w:rsidRPr="00A40A10" w:rsidRDefault="00146BB3" w:rsidP="00146BB3">
      <w:pPr>
        <w:pStyle w:val="NoSpacing"/>
        <w:jc w:val="both"/>
        <w:rPr>
          <w:rFonts w:asciiTheme="minorHAnsi" w:eastAsia="Calibri" w:hAnsiTheme="minorHAnsi" w:cstheme="minorHAnsi"/>
          <w:color w:val="FF0000"/>
          <w:sz w:val="24"/>
        </w:rPr>
      </w:pPr>
    </w:p>
    <w:p w14:paraId="2BE4AB9F" w14:textId="21EE0E87" w:rsidR="00146BB3" w:rsidRPr="00A40A10" w:rsidRDefault="00146BB3" w:rsidP="00146BB3">
      <w:pPr>
        <w:pStyle w:val="NoSpacing"/>
        <w:numPr>
          <w:ilvl w:val="0"/>
          <w:numId w:val="20"/>
        </w:numPr>
        <w:jc w:val="both"/>
        <w:rPr>
          <w:rFonts w:asciiTheme="minorHAnsi" w:eastAsia="Calibri" w:hAnsiTheme="minorHAnsi" w:cstheme="minorHAnsi"/>
          <w:sz w:val="24"/>
        </w:rPr>
      </w:pPr>
      <w:r w:rsidRPr="00A40A10">
        <w:rPr>
          <w:rFonts w:asciiTheme="minorHAnsi" w:eastAsia="Calibri" w:hAnsiTheme="minorHAnsi" w:cstheme="minorHAnsi"/>
          <w:sz w:val="24"/>
        </w:rPr>
        <w:t xml:space="preserve">The </w:t>
      </w:r>
      <w:hyperlink r:id="rId11" w:history="1">
        <w:r w:rsidRPr="00A40A10">
          <w:rPr>
            <w:rStyle w:val="Hyperlink"/>
            <w:rFonts w:asciiTheme="minorHAnsi" w:eastAsia="Calibri" w:hAnsiTheme="minorHAnsi" w:cstheme="minorHAnsi"/>
            <w:sz w:val="24"/>
          </w:rPr>
          <w:t xml:space="preserve">Strategic Plan </w:t>
        </w:r>
      </w:hyperlink>
      <w:r w:rsidRPr="00A40A10">
        <w:rPr>
          <w:rFonts w:asciiTheme="minorHAnsi" w:eastAsia="Calibri" w:hAnsiTheme="minorHAnsi" w:cstheme="minorHAnsi"/>
          <w:sz w:val="24"/>
        </w:rPr>
        <w:t>sets out the BTPA’s medium-term and long-term strategies for policing the railways during that period; the latest plan covering 20</w:t>
      </w:r>
      <w:r w:rsidR="00A40A10" w:rsidRPr="00A40A10">
        <w:rPr>
          <w:rFonts w:asciiTheme="minorHAnsi" w:eastAsia="Calibri" w:hAnsiTheme="minorHAnsi" w:cstheme="minorHAnsi"/>
          <w:sz w:val="24"/>
        </w:rPr>
        <w:t>22</w:t>
      </w:r>
      <w:r w:rsidRPr="00A40A10">
        <w:rPr>
          <w:rFonts w:asciiTheme="minorHAnsi" w:eastAsia="Calibri" w:hAnsiTheme="minorHAnsi" w:cstheme="minorHAnsi"/>
          <w:sz w:val="24"/>
        </w:rPr>
        <w:t>-2</w:t>
      </w:r>
      <w:r w:rsidR="00A40A10" w:rsidRPr="00A40A10">
        <w:rPr>
          <w:rFonts w:asciiTheme="minorHAnsi" w:eastAsia="Calibri" w:hAnsiTheme="minorHAnsi" w:cstheme="minorHAnsi"/>
          <w:sz w:val="24"/>
        </w:rPr>
        <w:t>5</w:t>
      </w:r>
      <w:r w:rsidRPr="00A40A10">
        <w:rPr>
          <w:rFonts w:asciiTheme="minorHAnsi" w:eastAsia="Calibri" w:hAnsiTheme="minorHAnsi" w:cstheme="minorHAnsi"/>
          <w:sz w:val="24"/>
        </w:rPr>
        <w:t xml:space="preserve"> </w:t>
      </w:r>
      <w:r w:rsidR="00DE41B0">
        <w:rPr>
          <w:rFonts w:asciiTheme="minorHAnsi" w:eastAsia="Calibri" w:hAnsiTheme="minorHAnsi" w:cstheme="minorHAnsi"/>
          <w:sz w:val="24"/>
        </w:rPr>
        <w:t>was</w:t>
      </w:r>
      <w:r w:rsidR="00A40A10">
        <w:rPr>
          <w:rFonts w:asciiTheme="minorHAnsi" w:eastAsia="Calibri" w:hAnsiTheme="minorHAnsi" w:cstheme="minorHAnsi"/>
          <w:sz w:val="24"/>
        </w:rPr>
        <w:t xml:space="preserve"> </w:t>
      </w:r>
      <w:r w:rsidR="002E5B91">
        <w:rPr>
          <w:rFonts w:asciiTheme="minorHAnsi" w:eastAsia="Calibri" w:hAnsiTheme="minorHAnsi" w:cstheme="minorHAnsi"/>
          <w:sz w:val="24"/>
        </w:rPr>
        <w:t xml:space="preserve"> </w:t>
      </w:r>
      <w:r w:rsidR="00A40A10">
        <w:rPr>
          <w:rFonts w:asciiTheme="minorHAnsi" w:eastAsia="Calibri" w:hAnsiTheme="minorHAnsi" w:cstheme="minorHAnsi"/>
          <w:sz w:val="24"/>
        </w:rPr>
        <w:t xml:space="preserve"> launched in June</w:t>
      </w:r>
      <w:r w:rsidRPr="00A40A10">
        <w:rPr>
          <w:rFonts w:asciiTheme="minorHAnsi" w:eastAsia="Calibri" w:hAnsiTheme="minorHAnsi" w:cstheme="minorHAnsi"/>
          <w:sz w:val="24"/>
        </w:rPr>
        <w:t>.</w:t>
      </w:r>
    </w:p>
    <w:p w14:paraId="7E98B54B" w14:textId="3947D728" w:rsidR="00146BB3" w:rsidRPr="00A40A10" w:rsidRDefault="00A40A10" w:rsidP="00146BB3">
      <w:pPr>
        <w:pStyle w:val="NoSpacing"/>
        <w:numPr>
          <w:ilvl w:val="0"/>
          <w:numId w:val="20"/>
        </w:numPr>
        <w:jc w:val="both"/>
        <w:rPr>
          <w:rFonts w:asciiTheme="minorHAnsi" w:eastAsia="Calibri" w:hAnsiTheme="minorHAnsi" w:cstheme="minorHAnsi"/>
          <w:sz w:val="24"/>
        </w:rPr>
      </w:pPr>
      <w:r>
        <w:rPr>
          <w:rFonts w:asciiTheme="minorHAnsi" w:eastAsia="Calibri" w:hAnsiTheme="minorHAnsi" w:cstheme="minorHAnsi"/>
          <w:sz w:val="24"/>
        </w:rPr>
        <w:lastRenderedPageBreak/>
        <w:t>The</w:t>
      </w:r>
      <w:r w:rsidR="00146BB3" w:rsidRPr="00A40A10">
        <w:rPr>
          <w:rFonts w:asciiTheme="minorHAnsi" w:eastAsia="Calibri" w:hAnsiTheme="minorHAnsi" w:cstheme="minorHAnsi"/>
          <w:sz w:val="24"/>
        </w:rPr>
        <w:t xml:space="preserve"> </w:t>
      </w:r>
      <w:r>
        <w:rPr>
          <w:rFonts w:asciiTheme="minorHAnsi" w:eastAsia="Calibri" w:hAnsiTheme="minorHAnsi" w:cstheme="minorHAnsi"/>
          <w:sz w:val="24"/>
        </w:rPr>
        <w:t xml:space="preserve">national and local </w:t>
      </w:r>
      <w:hyperlink r:id="rId12" w:history="1">
        <w:r w:rsidR="00146BB3" w:rsidRPr="00A40A10">
          <w:rPr>
            <w:rStyle w:val="Hyperlink"/>
            <w:rFonts w:asciiTheme="minorHAnsi" w:eastAsia="Calibri" w:hAnsiTheme="minorHAnsi" w:cstheme="minorHAnsi"/>
            <w:sz w:val="24"/>
          </w:rPr>
          <w:t>Policing Plan</w:t>
        </w:r>
        <w:r>
          <w:rPr>
            <w:rStyle w:val="Hyperlink"/>
            <w:rFonts w:asciiTheme="minorHAnsi" w:eastAsia="Calibri" w:hAnsiTheme="minorHAnsi" w:cstheme="minorHAnsi"/>
            <w:sz w:val="24"/>
          </w:rPr>
          <w:t>s</w:t>
        </w:r>
        <w:r w:rsidR="00146BB3" w:rsidRPr="00A40A10">
          <w:rPr>
            <w:rStyle w:val="Hyperlink"/>
            <w:rFonts w:asciiTheme="minorHAnsi" w:eastAsia="Calibri" w:hAnsiTheme="minorHAnsi" w:cstheme="minorHAnsi"/>
            <w:sz w:val="24"/>
          </w:rPr>
          <w:t xml:space="preserve"> </w:t>
        </w:r>
      </w:hyperlink>
      <w:r w:rsidR="00146BB3" w:rsidRPr="00A40A10">
        <w:rPr>
          <w:rFonts w:asciiTheme="minorHAnsi" w:eastAsia="Calibri" w:hAnsiTheme="minorHAnsi" w:cstheme="minorHAnsi"/>
          <w:sz w:val="24"/>
        </w:rPr>
        <w:t>contain the BTPA’s priorities for the</w:t>
      </w:r>
      <w:r w:rsidRPr="00A40A10">
        <w:rPr>
          <w:rFonts w:asciiTheme="minorHAnsi" w:eastAsia="Calibri" w:hAnsiTheme="minorHAnsi" w:cstheme="minorHAnsi"/>
          <w:sz w:val="24"/>
        </w:rPr>
        <w:t xml:space="preserve"> next three-</w:t>
      </w:r>
      <w:r w:rsidR="00146BB3" w:rsidRPr="00A40A10">
        <w:rPr>
          <w:rFonts w:asciiTheme="minorHAnsi" w:eastAsia="Calibri" w:hAnsiTheme="minorHAnsi" w:cstheme="minorHAnsi"/>
          <w:sz w:val="24"/>
        </w:rPr>
        <w:t>year</w:t>
      </w:r>
      <w:r w:rsidRPr="00A40A10">
        <w:rPr>
          <w:rFonts w:asciiTheme="minorHAnsi" w:eastAsia="Calibri" w:hAnsiTheme="minorHAnsi" w:cstheme="minorHAnsi"/>
          <w:sz w:val="24"/>
        </w:rPr>
        <w:t>s</w:t>
      </w:r>
      <w:r w:rsidR="00146BB3" w:rsidRPr="00A40A10">
        <w:rPr>
          <w:rFonts w:asciiTheme="minorHAnsi" w:eastAsia="Calibri" w:hAnsiTheme="minorHAnsi" w:cstheme="minorHAnsi"/>
          <w:sz w:val="24"/>
        </w:rPr>
        <w:t>, the financial resources it expects to be available and how it proposes to allocate those resources.</w:t>
      </w:r>
      <w:r w:rsidRPr="00A40A10">
        <w:rPr>
          <w:rFonts w:asciiTheme="minorHAnsi" w:eastAsia="Calibri" w:hAnsiTheme="minorHAnsi" w:cstheme="minorHAnsi"/>
          <w:sz w:val="24"/>
        </w:rPr>
        <w:t xml:space="preserve">  These plans will be reviewed and refreshed annually.</w:t>
      </w:r>
    </w:p>
    <w:p w14:paraId="437009D6" w14:textId="5E2A2218" w:rsidR="00146BB3" w:rsidRPr="00A40A10" w:rsidRDefault="00146BB3" w:rsidP="00146BB3">
      <w:pPr>
        <w:pStyle w:val="NoSpacing"/>
        <w:numPr>
          <w:ilvl w:val="0"/>
          <w:numId w:val="20"/>
        </w:numPr>
        <w:jc w:val="both"/>
        <w:rPr>
          <w:rFonts w:asciiTheme="minorHAnsi" w:eastAsia="Calibri" w:hAnsiTheme="minorHAnsi" w:cstheme="minorHAnsi"/>
          <w:sz w:val="24"/>
        </w:rPr>
      </w:pPr>
      <w:r w:rsidRPr="00A40A10">
        <w:rPr>
          <w:rFonts w:asciiTheme="minorHAnsi" w:eastAsia="Calibri" w:hAnsiTheme="minorHAnsi" w:cstheme="minorHAnsi"/>
          <w:sz w:val="24"/>
        </w:rPr>
        <w:t xml:space="preserve">Finally, the </w:t>
      </w:r>
      <w:hyperlink r:id="rId13" w:history="1">
        <w:r w:rsidRPr="00A40A10">
          <w:rPr>
            <w:rStyle w:val="Hyperlink"/>
            <w:rFonts w:asciiTheme="minorHAnsi" w:eastAsia="Calibri" w:hAnsiTheme="minorHAnsi" w:cstheme="minorHAnsi"/>
            <w:sz w:val="24"/>
          </w:rPr>
          <w:t>Annual Report</w:t>
        </w:r>
        <w:r w:rsidR="009521DF">
          <w:rPr>
            <w:rStyle w:val="Hyperlink"/>
            <w:rFonts w:asciiTheme="minorHAnsi" w:eastAsia="Calibri" w:hAnsiTheme="minorHAnsi" w:cstheme="minorHAnsi"/>
            <w:sz w:val="24"/>
          </w:rPr>
          <w:t xml:space="preserve"> and Statement of Accounts</w:t>
        </w:r>
        <w:r w:rsidRPr="00A40A10">
          <w:rPr>
            <w:rStyle w:val="Hyperlink"/>
            <w:rFonts w:asciiTheme="minorHAnsi" w:eastAsia="Calibri" w:hAnsiTheme="minorHAnsi" w:cstheme="minorHAnsi"/>
            <w:sz w:val="24"/>
          </w:rPr>
          <w:t xml:space="preserve">, </w:t>
        </w:r>
      </w:hyperlink>
      <w:r w:rsidRPr="00A40A10">
        <w:rPr>
          <w:rFonts w:asciiTheme="minorHAnsi" w:eastAsia="Calibri" w:hAnsiTheme="minorHAnsi" w:cstheme="minorHAnsi"/>
          <w:sz w:val="24"/>
        </w:rPr>
        <w:t>published after the end of each financial year and covering the policing of the railways in that yea</w:t>
      </w:r>
      <w:bookmarkStart w:id="12" w:name="_Toc494811045"/>
      <w:r w:rsidRPr="00A40A10">
        <w:rPr>
          <w:rFonts w:asciiTheme="minorHAnsi" w:eastAsia="Calibri" w:hAnsiTheme="minorHAnsi" w:cstheme="minorHAnsi"/>
          <w:sz w:val="24"/>
        </w:rPr>
        <w:t xml:space="preserve">r. </w:t>
      </w:r>
    </w:p>
    <w:p w14:paraId="2686148F" w14:textId="77777777" w:rsidR="00146BB3" w:rsidRPr="00677250" w:rsidRDefault="00146BB3" w:rsidP="00146BB3">
      <w:pPr>
        <w:pStyle w:val="BodyText1"/>
        <w:spacing w:line="240" w:lineRule="auto"/>
        <w:jc w:val="both"/>
        <w:outlineLvl w:val="1"/>
        <w:rPr>
          <w:rFonts w:asciiTheme="minorHAnsi" w:hAnsiTheme="minorHAnsi" w:cstheme="minorHAnsi"/>
          <w:b/>
          <w:szCs w:val="24"/>
          <w:highlight w:val="yellow"/>
        </w:rPr>
      </w:pPr>
    </w:p>
    <w:p w14:paraId="00CF7FE1" w14:textId="247BB00B" w:rsidR="00146BB3" w:rsidRPr="00677250" w:rsidRDefault="00146BB3" w:rsidP="009521DF">
      <w:pPr>
        <w:pStyle w:val="BodyText1"/>
        <w:spacing w:line="240" w:lineRule="auto"/>
        <w:jc w:val="both"/>
        <w:outlineLvl w:val="0"/>
        <w:rPr>
          <w:rFonts w:asciiTheme="minorHAnsi" w:hAnsiTheme="minorHAnsi" w:cstheme="minorHAnsi"/>
          <w:b/>
          <w:color w:val="008080"/>
          <w:sz w:val="30"/>
          <w:szCs w:val="30"/>
        </w:rPr>
      </w:pPr>
      <w:bookmarkStart w:id="13" w:name="_Toc108001987"/>
      <w:r w:rsidRPr="00677250">
        <w:rPr>
          <w:rFonts w:asciiTheme="minorHAnsi" w:hAnsiTheme="minorHAnsi" w:cstheme="minorHAnsi"/>
          <w:b/>
          <w:color w:val="008080"/>
          <w:sz w:val="30"/>
          <w:szCs w:val="30"/>
        </w:rPr>
        <w:t>An Introduction to British Transport Police</w:t>
      </w:r>
      <w:bookmarkEnd w:id="12"/>
      <w:bookmarkEnd w:id="13"/>
    </w:p>
    <w:p w14:paraId="59E086FB" w14:textId="77777777" w:rsidR="00A40A10" w:rsidRPr="00A40A10" w:rsidRDefault="00A40A10" w:rsidP="00A40A10">
      <w:pPr>
        <w:ind w:left="-567"/>
        <w:jc w:val="both"/>
        <w:rPr>
          <w:rStyle w:val="Itemreference"/>
          <w:rFonts w:ascii="Calibri" w:hAnsi="Calibri" w:cs="Calibri"/>
          <w:color w:val="auto"/>
          <w:szCs w:val="22"/>
        </w:rPr>
      </w:pPr>
      <w:r w:rsidRPr="00A40A10">
        <w:rPr>
          <w:rStyle w:val="Itemreference"/>
          <w:rFonts w:ascii="Calibri" w:hAnsi="Calibri" w:cs="Calibri"/>
          <w:color w:val="auto"/>
          <w:szCs w:val="22"/>
        </w:rPr>
        <w:t xml:space="preserve">As the specialist and dedicated police service for Britain’s railways, BTP’s work is wide reaching, providing an important service to all passenger and freight operators, Network Rail, their staff and customers across England, Scotland and Wales, as well as policing the London Underground, Docklands Light Railway, the Midland Metro Tram System, Croydon </w:t>
      </w:r>
      <w:proofErr w:type="spellStart"/>
      <w:r w:rsidRPr="00A40A10">
        <w:rPr>
          <w:rStyle w:val="Itemreference"/>
          <w:rFonts w:ascii="Calibri" w:hAnsi="Calibri" w:cs="Calibri"/>
          <w:color w:val="auto"/>
          <w:szCs w:val="22"/>
        </w:rPr>
        <w:t>Tramlink</w:t>
      </w:r>
      <w:proofErr w:type="spellEnd"/>
      <w:r w:rsidRPr="00A40A10">
        <w:rPr>
          <w:rStyle w:val="Itemreference"/>
          <w:rFonts w:ascii="Calibri" w:hAnsi="Calibri" w:cs="Calibri"/>
          <w:color w:val="auto"/>
          <w:szCs w:val="22"/>
        </w:rPr>
        <w:t xml:space="preserve">, Sunderland Metro and Glasgow Subway.  </w:t>
      </w:r>
    </w:p>
    <w:p w14:paraId="15A72D6B" w14:textId="77777777" w:rsidR="00A40A10" w:rsidRPr="00A40A10" w:rsidRDefault="00A40A10" w:rsidP="00A40A10">
      <w:pPr>
        <w:ind w:left="-567"/>
        <w:jc w:val="both"/>
        <w:rPr>
          <w:rStyle w:val="Itemreference"/>
          <w:rFonts w:ascii="Calibri" w:hAnsi="Calibri" w:cs="Calibri"/>
          <w:color w:val="auto"/>
          <w:szCs w:val="22"/>
        </w:rPr>
      </w:pPr>
    </w:p>
    <w:p w14:paraId="49861A5E" w14:textId="616E7911" w:rsidR="00A40A10" w:rsidRPr="00A40A10" w:rsidRDefault="00A40A10" w:rsidP="00A40A10">
      <w:pPr>
        <w:pStyle w:val="Itembody"/>
        <w:spacing w:line="240" w:lineRule="auto"/>
        <w:jc w:val="both"/>
        <w:rPr>
          <w:rStyle w:val="Itemreference"/>
          <w:rFonts w:ascii="Calibri" w:eastAsia="Calibri" w:hAnsi="Calibri" w:cs="Calibri"/>
          <w:color w:val="auto"/>
          <w:szCs w:val="22"/>
        </w:rPr>
      </w:pPr>
      <w:r w:rsidRPr="00A40A10">
        <w:rPr>
          <w:rStyle w:val="Itemreference"/>
          <w:rFonts w:ascii="Calibri" w:hAnsi="Calibri" w:cs="Calibri"/>
          <w:color w:val="auto"/>
          <w:szCs w:val="22"/>
        </w:rPr>
        <w:t xml:space="preserve">In delivering its increasingly challenging mandate, BTP must deliver value for money for its funders.  Working effectively and productively with a broad range of stakeholders, whether it is others in the policing family in England, Scotland and Wales, the rail industry, the Department for Transport, the devolved administrations in Scotland and Wales or the British Transport Police Authority (BTPA), which holds the Force to account, is essential.  </w:t>
      </w:r>
      <w:r w:rsidRPr="00A40A10">
        <w:rPr>
          <w:sz w:val="26"/>
          <w:szCs w:val="22"/>
        </w:rPr>
        <w:t xml:space="preserve"> </w:t>
      </w:r>
    </w:p>
    <w:p w14:paraId="38AE6057" w14:textId="77777777" w:rsidR="00A40A10" w:rsidRPr="00A40A10" w:rsidRDefault="00A40A10" w:rsidP="00A40A10">
      <w:pPr>
        <w:pStyle w:val="Itembody"/>
        <w:spacing w:line="240" w:lineRule="auto"/>
        <w:jc w:val="both"/>
        <w:rPr>
          <w:rStyle w:val="Itemreference"/>
          <w:rFonts w:ascii="Calibri" w:eastAsia="Calibri" w:hAnsi="Calibri" w:cs="Calibri"/>
          <w:color w:val="auto"/>
          <w:szCs w:val="22"/>
        </w:rPr>
      </w:pPr>
    </w:p>
    <w:p w14:paraId="14B2BB6E" w14:textId="77777777" w:rsidR="00A40A10" w:rsidRPr="00A40A10" w:rsidRDefault="00A40A10" w:rsidP="00A40A10">
      <w:pPr>
        <w:pStyle w:val="Itembody"/>
        <w:spacing w:line="240" w:lineRule="auto"/>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Whilst the focus on minimising crime and disruption on the railways is unwavering, BTP is working hard to tackle terrorism, improve its approach to safeguarding and operate in an even more flexible and responsive way.  This is all alongside working with the rail industry to look at the future of policing and security under the new era of ‘Great British Railways’ (GBR).  BTP/A are leading the conversation on the shape of policing and security for the nation’s railways in the future, recognising that the landscape is changing, technology is advancing and the challenges to keep the railways safe are evolving.  BTP has developed it’s a ‘Force on the move’ change programme to drive this work aiming to increase its sphere of influence in rail and beyond by ensuring BTP is recognised for its specialist skills and the value it adds through:</w:t>
      </w:r>
    </w:p>
    <w:p w14:paraId="27CD2BED" w14:textId="77777777" w:rsidR="00A40A10" w:rsidRPr="00A40A10" w:rsidRDefault="00A40A10" w:rsidP="00A40A10">
      <w:pPr>
        <w:pStyle w:val="Itembody"/>
        <w:spacing w:line="240" w:lineRule="auto"/>
        <w:ind w:left="0"/>
        <w:jc w:val="both"/>
        <w:rPr>
          <w:rStyle w:val="Itemreference"/>
          <w:rFonts w:ascii="Calibri" w:eastAsia="Calibri" w:hAnsi="Calibri" w:cs="Calibri"/>
          <w:szCs w:val="22"/>
        </w:rPr>
      </w:pPr>
    </w:p>
    <w:p w14:paraId="051AE916" w14:textId="77777777" w:rsidR="00A40A10" w:rsidRPr="00A40A10" w:rsidRDefault="00A40A10" w:rsidP="00A40A10">
      <w:pPr>
        <w:pStyle w:val="Itembody"/>
        <w:numPr>
          <w:ilvl w:val="0"/>
          <w:numId w:val="28"/>
        </w:numPr>
        <w:spacing w:line="240" w:lineRule="auto"/>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Being focused on the future</w:t>
      </w:r>
    </w:p>
    <w:p w14:paraId="746C9721" w14:textId="77777777" w:rsidR="00A40A10" w:rsidRPr="00A40A10" w:rsidRDefault="00A40A10" w:rsidP="00A40A10">
      <w:pPr>
        <w:pStyle w:val="Itembody"/>
        <w:numPr>
          <w:ilvl w:val="0"/>
          <w:numId w:val="28"/>
        </w:numPr>
        <w:spacing w:line="240" w:lineRule="auto"/>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Becoming a modern and inclusive workplace</w:t>
      </w:r>
    </w:p>
    <w:p w14:paraId="04EEB84A" w14:textId="77777777" w:rsidR="00A40A10" w:rsidRPr="00A40A10" w:rsidRDefault="00A40A10" w:rsidP="00A40A10">
      <w:pPr>
        <w:pStyle w:val="Itembody"/>
        <w:numPr>
          <w:ilvl w:val="0"/>
          <w:numId w:val="28"/>
        </w:numPr>
        <w:spacing w:line="240" w:lineRule="auto"/>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Optimising service delivery</w:t>
      </w:r>
    </w:p>
    <w:p w14:paraId="5520A68E" w14:textId="77777777" w:rsidR="00A40A10" w:rsidRPr="00A40A10" w:rsidRDefault="00A40A10" w:rsidP="00A40A10">
      <w:pPr>
        <w:pStyle w:val="Itembody"/>
        <w:numPr>
          <w:ilvl w:val="0"/>
          <w:numId w:val="28"/>
        </w:numPr>
        <w:spacing w:line="240" w:lineRule="auto"/>
        <w:jc w:val="both"/>
        <w:rPr>
          <w:rStyle w:val="Itemreference"/>
          <w:rFonts w:ascii="Calibri" w:eastAsia="Calibri" w:hAnsi="Calibri" w:cs="Calibri"/>
          <w:color w:val="auto"/>
          <w:szCs w:val="22"/>
        </w:rPr>
      </w:pPr>
      <w:r w:rsidRPr="00A40A10">
        <w:rPr>
          <w:rStyle w:val="Itemreference"/>
          <w:rFonts w:ascii="Calibri" w:eastAsia="Calibri" w:hAnsi="Calibri" w:cs="Calibri"/>
          <w:color w:val="auto"/>
          <w:szCs w:val="22"/>
        </w:rPr>
        <w:t>Pioneering a new generation of partnerships</w:t>
      </w:r>
    </w:p>
    <w:p w14:paraId="60A26DDA" w14:textId="77777777" w:rsidR="00A40A10" w:rsidRPr="00A40A10" w:rsidRDefault="00A40A10" w:rsidP="00A40A10">
      <w:pPr>
        <w:pStyle w:val="Itembody"/>
        <w:spacing w:line="240" w:lineRule="auto"/>
        <w:ind w:left="0"/>
        <w:jc w:val="both"/>
        <w:rPr>
          <w:rStyle w:val="Itemreference"/>
          <w:rFonts w:ascii="Calibri" w:eastAsia="Calibri" w:hAnsi="Calibri" w:cs="Calibri"/>
          <w:color w:val="auto"/>
          <w:szCs w:val="22"/>
        </w:rPr>
      </w:pPr>
    </w:p>
    <w:p w14:paraId="228901CF" w14:textId="218277A0" w:rsidR="00146BB3" w:rsidRDefault="00146BB3" w:rsidP="00146BB3">
      <w:pPr>
        <w:autoSpaceDE w:val="0"/>
        <w:autoSpaceDN w:val="0"/>
        <w:adjustRightInd w:val="0"/>
        <w:ind w:left="-567"/>
        <w:jc w:val="both"/>
        <w:rPr>
          <w:rFonts w:ascii="Calibri" w:hAnsi="Calibri" w:cs="Calibri"/>
          <w:color w:val="000000"/>
          <w:szCs w:val="24"/>
          <w:lang w:eastAsia="en-GB"/>
        </w:rPr>
      </w:pPr>
      <w:r w:rsidRPr="00A40A10">
        <w:rPr>
          <w:rFonts w:ascii="Calibri" w:hAnsi="Calibri" w:cs="Calibri"/>
          <w:color w:val="000000"/>
          <w:szCs w:val="24"/>
          <w:lang w:eastAsia="en-GB"/>
        </w:rPr>
        <w:t xml:space="preserve">Unlike Home Office police services, BTP is accountable to the BTPA, falling under the remit of the Secretary of State for Transport, rather than the Home Secretary, as it is for forces in England and Wales, or the Cabinet Secretary for Justice, for those in Scotland. Furthermore, BTP is substantially funded by train companies as well as by Network Rail and Transport for London, and it must operate efficiently, delivering a high-quality, responsive service across an expanding network at a cost which delivers recognisable value for money for funders. </w:t>
      </w:r>
    </w:p>
    <w:p w14:paraId="2533FF4E" w14:textId="56D6266E" w:rsidR="00B324E0" w:rsidRDefault="00B324E0" w:rsidP="00146BB3">
      <w:pPr>
        <w:autoSpaceDE w:val="0"/>
        <w:autoSpaceDN w:val="0"/>
        <w:adjustRightInd w:val="0"/>
        <w:ind w:left="-567"/>
        <w:jc w:val="both"/>
        <w:rPr>
          <w:rFonts w:ascii="Calibri" w:hAnsi="Calibri" w:cs="Calibri"/>
          <w:color w:val="000000"/>
          <w:szCs w:val="24"/>
          <w:lang w:eastAsia="en-GB"/>
        </w:rPr>
      </w:pPr>
    </w:p>
    <w:p w14:paraId="708D34A8" w14:textId="5989675E" w:rsidR="00B324E0" w:rsidRPr="00BF5F39" w:rsidRDefault="00BF5F39" w:rsidP="00BF5F39">
      <w:pPr>
        <w:pStyle w:val="Itembody"/>
        <w:spacing w:line="240" w:lineRule="auto"/>
        <w:jc w:val="both"/>
        <w:rPr>
          <w:rFonts w:ascii="Calibri" w:hAnsi="Calibri" w:cs="Calibri"/>
          <w:szCs w:val="24"/>
          <w:lang w:eastAsia="en-GB"/>
        </w:rPr>
      </w:pPr>
      <w:r w:rsidRPr="00A40A10">
        <w:rPr>
          <w:rFonts w:ascii="Calibri" w:hAnsi="Calibri" w:cs="Calibri"/>
          <w:szCs w:val="24"/>
          <w:lang w:eastAsia="en-GB"/>
        </w:rPr>
        <w:t xml:space="preserve">BTP currently has an overall revenue budget of </w:t>
      </w:r>
      <w:r w:rsidRPr="00580966">
        <w:rPr>
          <w:rFonts w:ascii="Calibri" w:hAnsi="Calibri" w:cs="Calibri"/>
          <w:szCs w:val="24"/>
          <w:lang w:eastAsia="en-GB"/>
        </w:rPr>
        <w:t>circa £347</w:t>
      </w:r>
      <w:r>
        <w:rPr>
          <w:rFonts w:ascii="Calibri" w:hAnsi="Calibri" w:cs="Calibri"/>
          <w:szCs w:val="24"/>
          <w:lang w:eastAsia="en-GB"/>
        </w:rPr>
        <w:t>.5</w:t>
      </w:r>
      <w:r w:rsidRPr="00580966">
        <w:rPr>
          <w:rFonts w:ascii="Calibri" w:hAnsi="Calibri" w:cs="Calibri"/>
          <w:szCs w:val="24"/>
          <w:lang w:eastAsia="en-GB"/>
        </w:rPr>
        <w:t>m,</w:t>
      </w:r>
      <w:r w:rsidRPr="00A40A10">
        <w:rPr>
          <w:rFonts w:ascii="Calibri" w:hAnsi="Calibri" w:cs="Calibri"/>
          <w:szCs w:val="24"/>
          <w:lang w:eastAsia="en-GB"/>
        </w:rPr>
        <w:t xml:space="preserve"> which is subject to approval by the BTPA</w:t>
      </w:r>
      <w:r>
        <w:rPr>
          <w:rFonts w:ascii="Calibri" w:hAnsi="Calibri" w:cs="Calibri"/>
          <w:szCs w:val="24"/>
          <w:lang w:eastAsia="en-GB"/>
        </w:rPr>
        <w:t>.</w:t>
      </w:r>
      <w:r w:rsidRPr="00A40A10">
        <w:rPr>
          <w:rFonts w:ascii="Calibri" w:hAnsi="Calibri" w:cs="Calibri"/>
          <w:szCs w:val="24"/>
          <w:lang w:eastAsia="en-GB"/>
        </w:rPr>
        <w:t xml:space="preserve"> </w:t>
      </w:r>
      <w:r>
        <w:rPr>
          <w:rFonts w:ascii="Calibri" w:hAnsi="Calibri" w:cs="Calibri"/>
          <w:szCs w:val="24"/>
          <w:lang w:eastAsia="en-GB"/>
        </w:rPr>
        <w:t xml:space="preserve"> </w:t>
      </w:r>
      <w:r w:rsidR="00B324E0">
        <w:rPr>
          <w:rFonts w:ascii="Calibri" w:hAnsi="Calibri" w:cs="Calibri"/>
          <w:color w:val="000000"/>
          <w:szCs w:val="24"/>
          <w:lang w:eastAsia="en-GB"/>
        </w:rPr>
        <w:t xml:space="preserve">BTP currently has </w:t>
      </w:r>
      <w:r w:rsidR="00B324E0" w:rsidRPr="00A40A10">
        <w:rPr>
          <w:rFonts w:ascii="Calibri" w:hAnsi="Calibri" w:cs="Calibri"/>
          <w:szCs w:val="24"/>
          <w:lang w:eastAsia="en-GB"/>
        </w:rPr>
        <w:t>3,</w:t>
      </w:r>
      <w:r w:rsidR="00B324E0">
        <w:rPr>
          <w:rFonts w:ascii="Calibri" w:hAnsi="Calibri" w:cs="Calibri"/>
          <w:szCs w:val="24"/>
          <w:lang w:eastAsia="en-GB"/>
        </w:rPr>
        <w:t xml:space="preserve">164 </w:t>
      </w:r>
      <w:r w:rsidR="00B324E0" w:rsidRPr="00A40A10">
        <w:rPr>
          <w:rFonts w:ascii="Calibri" w:hAnsi="Calibri" w:cs="Calibri"/>
          <w:szCs w:val="24"/>
          <w:lang w:eastAsia="en-GB"/>
        </w:rPr>
        <w:t>police officers, 2</w:t>
      </w:r>
      <w:r w:rsidR="00B324E0">
        <w:rPr>
          <w:rFonts w:ascii="Calibri" w:hAnsi="Calibri" w:cs="Calibri"/>
          <w:szCs w:val="24"/>
          <w:lang w:eastAsia="en-GB"/>
        </w:rPr>
        <w:t>71</w:t>
      </w:r>
      <w:r w:rsidR="00B324E0" w:rsidRPr="00A40A10">
        <w:rPr>
          <w:rFonts w:ascii="Calibri" w:hAnsi="Calibri" w:cs="Calibri"/>
          <w:szCs w:val="24"/>
          <w:lang w:eastAsia="en-GB"/>
        </w:rPr>
        <w:t xml:space="preserve"> special officers, 2</w:t>
      </w:r>
      <w:r w:rsidR="00B324E0">
        <w:rPr>
          <w:rFonts w:ascii="Calibri" w:hAnsi="Calibri" w:cs="Calibri"/>
          <w:szCs w:val="24"/>
          <w:lang w:eastAsia="en-GB"/>
        </w:rPr>
        <w:t>11</w:t>
      </w:r>
      <w:r w:rsidR="00B324E0" w:rsidRPr="00A40A10">
        <w:rPr>
          <w:rFonts w:ascii="Calibri" w:hAnsi="Calibri" w:cs="Calibri"/>
          <w:szCs w:val="24"/>
          <w:lang w:eastAsia="en-GB"/>
        </w:rPr>
        <w:t xml:space="preserve"> PCSOs and 1,</w:t>
      </w:r>
      <w:r w:rsidR="00B324E0">
        <w:rPr>
          <w:rFonts w:ascii="Calibri" w:hAnsi="Calibri" w:cs="Calibri"/>
          <w:szCs w:val="24"/>
          <w:lang w:eastAsia="en-GB"/>
        </w:rPr>
        <w:t>513</w:t>
      </w:r>
      <w:r w:rsidR="00B324E0" w:rsidRPr="00A40A10">
        <w:rPr>
          <w:rFonts w:ascii="Calibri" w:hAnsi="Calibri" w:cs="Calibri"/>
          <w:szCs w:val="24"/>
          <w:lang w:eastAsia="en-GB"/>
        </w:rPr>
        <w:t xml:space="preserve"> civilian staff all of whom are employees of the BTPA as the legal entity.</w:t>
      </w:r>
    </w:p>
    <w:p w14:paraId="7D172D33" w14:textId="2767606F" w:rsidR="00146BB3" w:rsidRDefault="00146BB3" w:rsidP="00146BB3">
      <w:pPr>
        <w:autoSpaceDE w:val="0"/>
        <w:autoSpaceDN w:val="0"/>
        <w:adjustRightInd w:val="0"/>
        <w:ind w:left="-567"/>
        <w:jc w:val="both"/>
        <w:rPr>
          <w:rFonts w:ascii="Calibri" w:hAnsi="Calibri" w:cs="Calibri"/>
          <w:color w:val="000000"/>
          <w:szCs w:val="24"/>
          <w:lang w:eastAsia="en-GB"/>
        </w:rPr>
      </w:pPr>
    </w:p>
    <w:p w14:paraId="43EB563E" w14:textId="6BEA8A79" w:rsidR="00B324E0" w:rsidRPr="00B324E0" w:rsidRDefault="00B324E0" w:rsidP="00B324E0">
      <w:pPr>
        <w:pStyle w:val="Heading1"/>
        <w:rPr>
          <w:rFonts w:ascii="Calibri" w:hAnsi="Calibri" w:cs="Calibri"/>
          <w:sz w:val="30"/>
          <w:szCs w:val="30"/>
          <w:lang w:eastAsia="en-GB"/>
        </w:rPr>
      </w:pPr>
      <w:bookmarkStart w:id="14" w:name="_Toc108001988"/>
      <w:r w:rsidRPr="00B324E0">
        <w:rPr>
          <w:rFonts w:ascii="Calibri" w:hAnsi="Calibri" w:cs="Calibri"/>
          <w:sz w:val="30"/>
          <w:szCs w:val="30"/>
          <w:lang w:eastAsia="en-GB"/>
        </w:rPr>
        <w:lastRenderedPageBreak/>
        <w:t>The BTP Fund</w:t>
      </w:r>
      <w:bookmarkEnd w:id="14"/>
    </w:p>
    <w:p w14:paraId="63694141" w14:textId="77777777" w:rsidR="00BF5F39" w:rsidRDefault="00BF5F39" w:rsidP="00BF5F39">
      <w:pPr>
        <w:pStyle w:val="Itembody"/>
        <w:spacing w:line="240" w:lineRule="auto"/>
        <w:jc w:val="both"/>
        <w:rPr>
          <w:rFonts w:ascii="Calibri" w:hAnsi="Calibri" w:cs="Calibri"/>
          <w:szCs w:val="24"/>
          <w:lang w:eastAsia="en-GB"/>
        </w:rPr>
      </w:pPr>
    </w:p>
    <w:p w14:paraId="55E5713B" w14:textId="637742AA" w:rsidR="00BF5F39" w:rsidRPr="00593BED" w:rsidRDefault="00BF5F39" w:rsidP="00BF5F39">
      <w:pPr>
        <w:pStyle w:val="Itembody"/>
        <w:spacing w:line="240" w:lineRule="auto"/>
        <w:jc w:val="both"/>
        <w:rPr>
          <w:rFonts w:ascii="Calibri" w:hAnsi="Calibri" w:cs="Calibri"/>
          <w:color w:val="000000"/>
          <w:szCs w:val="24"/>
          <w:lang w:eastAsia="en-GB"/>
        </w:rPr>
      </w:pPr>
      <w:r w:rsidRPr="00593BED">
        <w:rPr>
          <w:rFonts w:ascii="Calibri" w:hAnsi="Calibri" w:cs="Calibri"/>
          <w:color w:val="000000"/>
          <w:szCs w:val="24"/>
          <w:lang w:eastAsia="en-GB"/>
        </w:rPr>
        <w:t xml:space="preserve">BTPA is responsible for setting the </w:t>
      </w:r>
      <w:r w:rsidR="002E5B91">
        <w:rPr>
          <w:rFonts w:ascii="Calibri" w:hAnsi="Calibri" w:cs="Calibri"/>
          <w:color w:val="000000"/>
          <w:szCs w:val="24"/>
          <w:lang w:eastAsia="en-GB"/>
        </w:rPr>
        <w:t xml:space="preserve">expenditure </w:t>
      </w:r>
      <w:r w:rsidRPr="00593BED">
        <w:rPr>
          <w:rFonts w:ascii="Calibri" w:hAnsi="Calibri" w:cs="Calibri"/>
          <w:color w:val="000000"/>
          <w:szCs w:val="24"/>
          <w:lang w:eastAsia="en-GB"/>
        </w:rPr>
        <w:t>budget and raising income under the terms of Police Services Agreements with industry partners, both for itself and for BTP. BTPA is also responsible for its own administration and expenditure. BTP has a large degree of autonomy in the spending of the budget given to it by BTPA, and full independence in policing matters, but it is the role of BTPA to exercise appropriate oversight of the Force, particularly in matters of financial and corporate governance.</w:t>
      </w:r>
    </w:p>
    <w:p w14:paraId="67171299" w14:textId="7B3175E8" w:rsidR="00BF5F39" w:rsidRPr="00593BED" w:rsidRDefault="00BF5F39" w:rsidP="00BF5F39">
      <w:pPr>
        <w:pStyle w:val="Itembody"/>
        <w:spacing w:line="240" w:lineRule="auto"/>
        <w:jc w:val="both"/>
        <w:rPr>
          <w:rFonts w:ascii="Calibri" w:hAnsi="Calibri" w:cs="Calibri"/>
          <w:color w:val="000000"/>
          <w:szCs w:val="24"/>
          <w:lang w:eastAsia="en-GB"/>
        </w:rPr>
      </w:pPr>
    </w:p>
    <w:p w14:paraId="111A6896" w14:textId="485F2621" w:rsidR="00BF5F39" w:rsidRPr="00593BED" w:rsidRDefault="00BF5F39" w:rsidP="00BF5F39">
      <w:pPr>
        <w:pStyle w:val="Itembody"/>
        <w:spacing w:line="240" w:lineRule="auto"/>
        <w:jc w:val="both"/>
        <w:rPr>
          <w:rFonts w:ascii="Calibri" w:hAnsi="Calibri" w:cs="Calibri"/>
          <w:color w:val="000000"/>
          <w:szCs w:val="24"/>
          <w:lang w:eastAsia="en-GB"/>
        </w:rPr>
      </w:pPr>
      <w:r w:rsidRPr="00593BED">
        <w:rPr>
          <w:rFonts w:ascii="Calibri" w:hAnsi="Calibri" w:cs="Calibri"/>
          <w:color w:val="000000"/>
          <w:szCs w:val="24"/>
          <w:lang w:eastAsia="en-GB"/>
        </w:rPr>
        <w:t>A single fund exists known as the BTP Fund into which all income is paid and from which all expenditure is made.   The Chief Executive of the Authority is the Accounting Officer of the Fund</w:t>
      </w:r>
      <w:r w:rsidR="002E5B91">
        <w:rPr>
          <w:rFonts w:ascii="Calibri" w:hAnsi="Calibri" w:cs="Calibri"/>
          <w:color w:val="000000"/>
          <w:szCs w:val="24"/>
          <w:lang w:eastAsia="en-GB"/>
        </w:rPr>
        <w:t xml:space="preserve"> and the Chief Finance Officer, to whom this role reports, is the Treasurer</w:t>
      </w:r>
      <w:r w:rsidRPr="00593BED">
        <w:rPr>
          <w:rFonts w:ascii="Calibri" w:hAnsi="Calibri" w:cs="Calibri"/>
          <w:color w:val="000000"/>
          <w:szCs w:val="24"/>
          <w:lang w:eastAsia="en-GB"/>
        </w:rPr>
        <w:t xml:space="preserve">. The Chief Constable is an additional </w:t>
      </w:r>
      <w:r w:rsidR="002E5B91">
        <w:rPr>
          <w:rFonts w:ascii="Calibri" w:hAnsi="Calibri" w:cs="Calibri"/>
          <w:color w:val="000000"/>
          <w:szCs w:val="24"/>
          <w:lang w:eastAsia="en-GB"/>
        </w:rPr>
        <w:t>A</w:t>
      </w:r>
      <w:r w:rsidRPr="00593BED">
        <w:rPr>
          <w:rFonts w:ascii="Calibri" w:hAnsi="Calibri" w:cs="Calibri"/>
          <w:color w:val="000000"/>
          <w:szCs w:val="24"/>
          <w:lang w:eastAsia="en-GB"/>
        </w:rPr>
        <w:t xml:space="preserve">ccounting </w:t>
      </w:r>
      <w:r w:rsidR="002E5B91">
        <w:rPr>
          <w:rFonts w:ascii="Calibri" w:hAnsi="Calibri" w:cs="Calibri"/>
          <w:color w:val="000000"/>
          <w:szCs w:val="24"/>
          <w:lang w:eastAsia="en-GB"/>
        </w:rPr>
        <w:t>O</w:t>
      </w:r>
      <w:r w:rsidRPr="00593BED">
        <w:rPr>
          <w:rFonts w:ascii="Calibri" w:hAnsi="Calibri" w:cs="Calibri"/>
          <w:color w:val="000000"/>
          <w:szCs w:val="24"/>
          <w:lang w:eastAsia="en-GB"/>
        </w:rPr>
        <w:t xml:space="preserve">fficer and is responsible for the resources under her control.  A clear description of responsibilities can be found in Annex 6 of the Authority’s </w:t>
      </w:r>
      <w:hyperlink r:id="rId14" w:history="1">
        <w:r w:rsidRPr="007D3293">
          <w:rPr>
            <w:rStyle w:val="Hyperlink"/>
            <w:rFonts w:ascii="Calibri" w:hAnsi="Calibri" w:cs="Calibri"/>
            <w:szCs w:val="24"/>
            <w:lang w:eastAsia="en-GB"/>
          </w:rPr>
          <w:t>Code of Governance</w:t>
        </w:r>
      </w:hyperlink>
      <w:r w:rsidRPr="00593BED">
        <w:rPr>
          <w:rFonts w:ascii="Calibri" w:hAnsi="Calibri" w:cs="Calibri"/>
          <w:color w:val="000000"/>
          <w:szCs w:val="24"/>
          <w:lang w:eastAsia="en-GB"/>
        </w:rPr>
        <w:t>.</w:t>
      </w:r>
    </w:p>
    <w:p w14:paraId="35DFE91C" w14:textId="77777777" w:rsidR="00BF5F39" w:rsidRDefault="00BF5F39" w:rsidP="00BF5F39">
      <w:pPr>
        <w:pStyle w:val="Itembody"/>
        <w:spacing w:line="240" w:lineRule="auto"/>
        <w:jc w:val="both"/>
        <w:rPr>
          <w:rFonts w:ascii="Calibri" w:hAnsi="Calibri" w:cs="Calibri"/>
          <w:szCs w:val="24"/>
          <w:lang w:eastAsia="en-GB"/>
        </w:rPr>
      </w:pPr>
    </w:p>
    <w:p w14:paraId="33854EED" w14:textId="08503401" w:rsidR="00BF5F39" w:rsidRPr="00BF5F39" w:rsidRDefault="00BF5F39" w:rsidP="00BF5F39">
      <w:pPr>
        <w:pStyle w:val="Itembody"/>
        <w:spacing w:line="240" w:lineRule="auto"/>
        <w:jc w:val="both"/>
        <w:rPr>
          <w:rFonts w:asciiTheme="minorHAnsi" w:hAnsiTheme="minorHAnsi" w:cstheme="minorHAnsi"/>
          <w:color w:val="008080"/>
          <w:sz w:val="26"/>
          <w:szCs w:val="26"/>
        </w:rPr>
      </w:pPr>
    </w:p>
    <w:p w14:paraId="1427CCB8" w14:textId="77777777" w:rsidR="00BF5F39" w:rsidRPr="00BF5F39" w:rsidRDefault="00BF5F39" w:rsidP="00BF5F39">
      <w:pPr>
        <w:rPr>
          <w:highlight w:val="yellow"/>
        </w:rPr>
      </w:pPr>
    </w:p>
    <w:p w14:paraId="0AB2FE1F" w14:textId="77777777" w:rsidR="00BF5F39" w:rsidRDefault="00BF5F39" w:rsidP="00146BB3">
      <w:pPr>
        <w:pStyle w:val="Heading1"/>
        <w:rPr>
          <w:rStyle w:val="Itemreference"/>
          <w:rFonts w:asciiTheme="minorHAnsi" w:hAnsiTheme="minorHAnsi" w:cstheme="minorHAnsi"/>
          <w:color w:val="31849B"/>
          <w:sz w:val="30"/>
          <w:szCs w:val="30"/>
          <w:highlight w:val="yellow"/>
        </w:rPr>
      </w:pPr>
    </w:p>
    <w:p w14:paraId="7C466816" w14:textId="1C191E7A" w:rsidR="00146BB3" w:rsidRPr="00677250" w:rsidRDefault="00146BB3" w:rsidP="00146BB3">
      <w:pPr>
        <w:pStyle w:val="Heading1"/>
        <w:rPr>
          <w:rStyle w:val="Itemreference"/>
          <w:rFonts w:asciiTheme="minorHAnsi" w:hAnsiTheme="minorHAnsi" w:cstheme="minorHAnsi"/>
          <w:color w:val="31849B"/>
          <w:sz w:val="30"/>
          <w:szCs w:val="30"/>
        </w:rPr>
      </w:pPr>
      <w:r w:rsidRPr="00677250">
        <w:rPr>
          <w:rStyle w:val="Itemreference"/>
          <w:rFonts w:asciiTheme="minorHAnsi" w:hAnsiTheme="minorHAnsi" w:cstheme="minorHAnsi"/>
          <w:color w:val="31849B"/>
          <w:sz w:val="30"/>
          <w:szCs w:val="30"/>
          <w:highlight w:val="yellow"/>
        </w:rPr>
        <w:br w:type="page"/>
      </w:r>
      <w:bookmarkStart w:id="15" w:name="_Toc108001989"/>
      <w:r w:rsidR="006D5DC9" w:rsidRPr="00677250">
        <w:rPr>
          <w:rStyle w:val="Itemreference"/>
          <w:rFonts w:asciiTheme="minorHAnsi" w:hAnsiTheme="minorHAnsi" w:cstheme="minorHAnsi"/>
          <w:color w:val="31849B"/>
          <w:sz w:val="30"/>
          <w:szCs w:val="30"/>
        </w:rPr>
        <w:lastRenderedPageBreak/>
        <w:t xml:space="preserve">The </w:t>
      </w:r>
      <w:r w:rsidR="009521DF">
        <w:rPr>
          <w:rStyle w:val="Itemreference"/>
          <w:rFonts w:asciiTheme="minorHAnsi" w:hAnsiTheme="minorHAnsi" w:cstheme="minorHAnsi"/>
          <w:color w:val="31849B"/>
          <w:sz w:val="30"/>
          <w:szCs w:val="30"/>
        </w:rPr>
        <w:t xml:space="preserve">Finance and Audit Manager </w:t>
      </w:r>
      <w:r w:rsidR="006D5DC9" w:rsidRPr="00677250">
        <w:rPr>
          <w:rStyle w:val="Itemreference"/>
          <w:rFonts w:asciiTheme="minorHAnsi" w:hAnsiTheme="minorHAnsi" w:cstheme="minorHAnsi"/>
          <w:color w:val="31849B"/>
          <w:sz w:val="30"/>
          <w:szCs w:val="30"/>
        </w:rPr>
        <w:t>role</w:t>
      </w:r>
      <w:bookmarkEnd w:id="10"/>
      <w:bookmarkEnd w:id="15"/>
    </w:p>
    <w:p w14:paraId="69EF256C" w14:textId="77777777" w:rsidR="00677250" w:rsidRPr="00677250" w:rsidRDefault="00677250" w:rsidP="009521DF">
      <w:pPr>
        <w:pStyle w:val="NoSpacing"/>
        <w:ind w:left="-567"/>
        <w:outlineLvl w:val="1"/>
        <w:rPr>
          <w:rFonts w:asciiTheme="minorHAnsi" w:hAnsiTheme="minorHAnsi" w:cstheme="minorHAnsi"/>
          <w:b/>
          <w:sz w:val="24"/>
        </w:rPr>
      </w:pPr>
      <w:bookmarkStart w:id="16" w:name="_Toc108001990"/>
      <w:r w:rsidRPr="00677250">
        <w:rPr>
          <w:rFonts w:asciiTheme="minorHAnsi" w:hAnsiTheme="minorHAnsi" w:cstheme="minorHAnsi"/>
          <w:b/>
          <w:sz w:val="24"/>
        </w:rPr>
        <w:t>Role Purpose</w:t>
      </w:r>
      <w:bookmarkEnd w:id="16"/>
    </w:p>
    <w:p w14:paraId="1A592FF0" w14:textId="77777777" w:rsidR="00593BED" w:rsidRDefault="00593BED" w:rsidP="00677250">
      <w:pPr>
        <w:pStyle w:val="NoSpacing"/>
        <w:ind w:left="-567"/>
        <w:rPr>
          <w:rFonts w:asciiTheme="minorHAnsi" w:hAnsiTheme="minorHAnsi" w:cstheme="minorHAnsi"/>
          <w:sz w:val="24"/>
        </w:rPr>
      </w:pPr>
    </w:p>
    <w:p w14:paraId="5FAB68D0" w14:textId="32B6654E" w:rsidR="00E862FD" w:rsidRDefault="00677250" w:rsidP="00677250">
      <w:pPr>
        <w:pStyle w:val="NoSpacing"/>
        <w:ind w:left="-567"/>
        <w:rPr>
          <w:rFonts w:asciiTheme="minorHAnsi" w:hAnsiTheme="minorHAnsi" w:cstheme="minorHAnsi"/>
          <w:sz w:val="24"/>
        </w:rPr>
      </w:pPr>
      <w:r w:rsidRPr="00677250">
        <w:rPr>
          <w:rFonts w:asciiTheme="minorHAnsi" w:hAnsiTheme="minorHAnsi" w:cstheme="minorHAnsi"/>
          <w:sz w:val="24"/>
        </w:rPr>
        <w:t xml:space="preserve">Take a leading role in the effective management of finance and internal controls, including </w:t>
      </w:r>
      <w:r w:rsidR="006F4C9C">
        <w:rPr>
          <w:rFonts w:asciiTheme="minorHAnsi" w:hAnsiTheme="minorHAnsi" w:cstheme="minorHAnsi"/>
          <w:sz w:val="24"/>
        </w:rPr>
        <w:t xml:space="preserve">oversight of </w:t>
      </w:r>
      <w:r w:rsidRPr="00677250">
        <w:rPr>
          <w:rFonts w:asciiTheme="minorHAnsi" w:hAnsiTheme="minorHAnsi" w:cstheme="minorHAnsi"/>
          <w:sz w:val="24"/>
        </w:rPr>
        <w:t xml:space="preserve">risk management and </w:t>
      </w:r>
      <w:r w:rsidR="002E5B91">
        <w:rPr>
          <w:rFonts w:asciiTheme="minorHAnsi" w:hAnsiTheme="minorHAnsi" w:cstheme="minorHAnsi"/>
          <w:sz w:val="24"/>
        </w:rPr>
        <w:t xml:space="preserve">internal/external </w:t>
      </w:r>
      <w:r w:rsidRPr="00677250">
        <w:rPr>
          <w:rFonts w:asciiTheme="minorHAnsi" w:hAnsiTheme="minorHAnsi" w:cstheme="minorHAnsi"/>
          <w:sz w:val="24"/>
        </w:rPr>
        <w:t xml:space="preserve">audit of the BTPA. </w:t>
      </w:r>
      <w:r w:rsidR="006F4C9C">
        <w:rPr>
          <w:rFonts w:asciiTheme="minorHAnsi" w:hAnsiTheme="minorHAnsi" w:cstheme="minorHAnsi"/>
          <w:sz w:val="24"/>
        </w:rPr>
        <w:t xml:space="preserve">Develop and manage the BTPA budget. </w:t>
      </w:r>
    </w:p>
    <w:p w14:paraId="45F2460B" w14:textId="77777777" w:rsidR="00E862FD" w:rsidRDefault="00E862FD" w:rsidP="00677250">
      <w:pPr>
        <w:pStyle w:val="NoSpacing"/>
        <w:ind w:left="-567"/>
        <w:rPr>
          <w:rFonts w:asciiTheme="minorHAnsi" w:hAnsiTheme="minorHAnsi" w:cstheme="minorHAnsi"/>
          <w:sz w:val="24"/>
        </w:rPr>
      </w:pPr>
    </w:p>
    <w:p w14:paraId="1B23460B" w14:textId="1F0BE99D" w:rsidR="00E862FD" w:rsidRDefault="00677250" w:rsidP="00677250">
      <w:pPr>
        <w:pStyle w:val="NoSpacing"/>
        <w:ind w:left="-567"/>
        <w:rPr>
          <w:rFonts w:asciiTheme="minorHAnsi" w:hAnsiTheme="minorHAnsi" w:cstheme="minorHAnsi"/>
          <w:sz w:val="24"/>
        </w:rPr>
      </w:pPr>
      <w:r w:rsidRPr="00677250">
        <w:rPr>
          <w:rFonts w:asciiTheme="minorHAnsi" w:hAnsiTheme="minorHAnsi" w:cstheme="minorHAnsi"/>
          <w:sz w:val="24"/>
        </w:rPr>
        <w:t xml:space="preserve">Partner with colleagues and stakeholders across the Authority, </w:t>
      </w:r>
      <w:r w:rsidR="00E862FD">
        <w:rPr>
          <w:rFonts w:asciiTheme="minorHAnsi" w:hAnsiTheme="minorHAnsi" w:cstheme="minorHAnsi"/>
          <w:sz w:val="24"/>
        </w:rPr>
        <w:t>BTP</w:t>
      </w:r>
      <w:r w:rsidRPr="00677250">
        <w:rPr>
          <w:rFonts w:asciiTheme="minorHAnsi" w:hAnsiTheme="minorHAnsi" w:cstheme="minorHAnsi"/>
          <w:sz w:val="24"/>
        </w:rPr>
        <w:t xml:space="preserve"> and government to collate assurance </w:t>
      </w:r>
      <w:r w:rsidR="006F4C9C">
        <w:rPr>
          <w:rFonts w:asciiTheme="minorHAnsi" w:hAnsiTheme="minorHAnsi" w:cstheme="minorHAnsi"/>
          <w:sz w:val="24"/>
        </w:rPr>
        <w:t xml:space="preserve">and reporting </w:t>
      </w:r>
      <w:r w:rsidRPr="00677250">
        <w:rPr>
          <w:rFonts w:asciiTheme="minorHAnsi" w:hAnsiTheme="minorHAnsi" w:cstheme="minorHAnsi"/>
          <w:sz w:val="24"/>
        </w:rPr>
        <w:t xml:space="preserve">across the three Lines of Defence to enable the BTPA Executive and Members to maintain appropriate oversight of the </w:t>
      </w:r>
      <w:r w:rsidR="002E5B91">
        <w:rPr>
          <w:rFonts w:asciiTheme="minorHAnsi" w:hAnsiTheme="minorHAnsi" w:cstheme="minorHAnsi"/>
          <w:sz w:val="24"/>
        </w:rPr>
        <w:t>F</w:t>
      </w:r>
      <w:r w:rsidRPr="00677250">
        <w:rPr>
          <w:rFonts w:asciiTheme="minorHAnsi" w:hAnsiTheme="minorHAnsi" w:cstheme="minorHAnsi"/>
          <w:sz w:val="24"/>
        </w:rPr>
        <w:t xml:space="preserve">orce. </w:t>
      </w:r>
    </w:p>
    <w:p w14:paraId="264123BB" w14:textId="77777777" w:rsidR="00E862FD" w:rsidRDefault="00E862FD" w:rsidP="00677250">
      <w:pPr>
        <w:pStyle w:val="NoSpacing"/>
        <w:ind w:left="-567"/>
        <w:rPr>
          <w:rFonts w:asciiTheme="minorHAnsi" w:hAnsiTheme="minorHAnsi" w:cstheme="minorHAnsi"/>
          <w:sz w:val="24"/>
        </w:rPr>
      </w:pPr>
    </w:p>
    <w:p w14:paraId="1EF4E3CD" w14:textId="3342D70F" w:rsidR="00677250" w:rsidRPr="00677250" w:rsidRDefault="00677250" w:rsidP="00677250">
      <w:pPr>
        <w:pStyle w:val="NoSpacing"/>
        <w:ind w:left="-567"/>
        <w:rPr>
          <w:rFonts w:asciiTheme="minorHAnsi" w:hAnsiTheme="minorHAnsi" w:cstheme="minorHAnsi"/>
          <w:sz w:val="24"/>
        </w:rPr>
      </w:pPr>
      <w:r w:rsidRPr="00677250">
        <w:rPr>
          <w:rFonts w:asciiTheme="minorHAnsi" w:hAnsiTheme="minorHAnsi" w:cstheme="minorHAnsi"/>
          <w:sz w:val="24"/>
        </w:rPr>
        <w:t xml:space="preserve">Develop reports to Members to support effective engagement with Committees. Drive the risk management agenda with a focus on embedding risk management within the organisation and continuous controls improvement.  </w:t>
      </w:r>
    </w:p>
    <w:p w14:paraId="33D402CB" w14:textId="77777777" w:rsidR="00677250" w:rsidRPr="00677250" w:rsidRDefault="00677250" w:rsidP="00677250">
      <w:pPr>
        <w:pStyle w:val="NoSpacing"/>
        <w:ind w:left="-567"/>
        <w:rPr>
          <w:rFonts w:asciiTheme="minorHAnsi" w:hAnsiTheme="minorHAnsi" w:cstheme="minorHAnsi"/>
          <w:sz w:val="24"/>
        </w:rPr>
      </w:pPr>
    </w:p>
    <w:p w14:paraId="677BFEFC" w14:textId="77777777" w:rsidR="00677250" w:rsidRPr="00677250" w:rsidRDefault="00677250" w:rsidP="009521DF">
      <w:pPr>
        <w:pStyle w:val="NoSpacing"/>
        <w:ind w:left="-567"/>
        <w:outlineLvl w:val="1"/>
        <w:rPr>
          <w:rFonts w:asciiTheme="minorHAnsi" w:hAnsiTheme="minorHAnsi" w:cstheme="minorHAnsi"/>
          <w:b/>
          <w:sz w:val="24"/>
        </w:rPr>
      </w:pPr>
      <w:bookmarkStart w:id="17" w:name="_Toc108001991"/>
      <w:r w:rsidRPr="00677250">
        <w:rPr>
          <w:rFonts w:asciiTheme="minorHAnsi" w:hAnsiTheme="minorHAnsi" w:cstheme="minorHAnsi"/>
          <w:b/>
          <w:sz w:val="24"/>
        </w:rPr>
        <w:t>Accountabilities</w:t>
      </w:r>
      <w:bookmarkEnd w:id="17"/>
    </w:p>
    <w:p w14:paraId="50E5309B" w14:textId="77777777" w:rsidR="00593BED" w:rsidRDefault="00593BED" w:rsidP="00677250">
      <w:pPr>
        <w:pStyle w:val="NoSpacing"/>
        <w:ind w:hanging="567"/>
        <w:rPr>
          <w:rFonts w:asciiTheme="minorHAnsi" w:hAnsiTheme="minorHAnsi" w:cstheme="minorHAnsi"/>
          <w:color w:val="000000"/>
          <w:sz w:val="24"/>
          <w:u w:val="single"/>
        </w:rPr>
      </w:pPr>
    </w:p>
    <w:p w14:paraId="4E98A885" w14:textId="6A90D26B" w:rsidR="00677250" w:rsidRPr="00677250" w:rsidRDefault="00677250" w:rsidP="00677250">
      <w:pPr>
        <w:pStyle w:val="NoSpacing"/>
        <w:ind w:hanging="567"/>
        <w:rPr>
          <w:rFonts w:asciiTheme="minorHAnsi" w:hAnsiTheme="minorHAnsi" w:cstheme="minorHAnsi"/>
          <w:color w:val="000000"/>
          <w:sz w:val="24"/>
          <w:u w:val="single"/>
        </w:rPr>
      </w:pPr>
      <w:r w:rsidRPr="00677250">
        <w:rPr>
          <w:rFonts w:asciiTheme="minorHAnsi" w:hAnsiTheme="minorHAnsi" w:cstheme="minorHAnsi"/>
          <w:color w:val="000000"/>
          <w:sz w:val="24"/>
          <w:u w:val="single"/>
        </w:rPr>
        <w:t>Finance and reporting</w:t>
      </w:r>
    </w:p>
    <w:p w14:paraId="5185E7E8" w14:textId="77777777" w:rsidR="00677250" w:rsidRPr="00677250" w:rsidRDefault="00677250" w:rsidP="00677250">
      <w:pPr>
        <w:pStyle w:val="NoSpacing"/>
        <w:numPr>
          <w:ilvl w:val="0"/>
          <w:numId w:val="26"/>
        </w:numPr>
        <w:ind w:left="426" w:hanging="568"/>
        <w:rPr>
          <w:rFonts w:asciiTheme="minorHAnsi" w:hAnsiTheme="minorHAnsi" w:cstheme="minorHAnsi"/>
          <w:color w:val="000000"/>
          <w:sz w:val="24"/>
        </w:rPr>
      </w:pPr>
      <w:r w:rsidRPr="00677250">
        <w:rPr>
          <w:rFonts w:asciiTheme="minorHAnsi" w:hAnsiTheme="minorHAnsi" w:cstheme="minorHAnsi"/>
          <w:color w:val="000000"/>
          <w:sz w:val="24"/>
        </w:rPr>
        <w:t xml:space="preserve">Develop, </w:t>
      </w:r>
      <w:proofErr w:type="gramStart"/>
      <w:r w:rsidRPr="00677250">
        <w:rPr>
          <w:rFonts w:asciiTheme="minorHAnsi" w:hAnsiTheme="minorHAnsi" w:cstheme="minorHAnsi"/>
          <w:color w:val="000000"/>
          <w:sz w:val="24"/>
        </w:rPr>
        <w:t>monitor</w:t>
      </w:r>
      <w:proofErr w:type="gramEnd"/>
      <w:r w:rsidRPr="00677250">
        <w:rPr>
          <w:rFonts w:asciiTheme="minorHAnsi" w:hAnsiTheme="minorHAnsi" w:cstheme="minorHAnsi"/>
          <w:color w:val="000000"/>
          <w:sz w:val="24"/>
        </w:rPr>
        <w:t xml:space="preserve"> and prepare periodic reporting on the BTPA budget of approximately £2.7m.</w:t>
      </w:r>
    </w:p>
    <w:p w14:paraId="191E9736" w14:textId="2AA30AD5" w:rsidR="00677250" w:rsidRPr="00677250" w:rsidRDefault="00677250" w:rsidP="00677250">
      <w:pPr>
        <w:pStyle w:val="NoSpacing"/>
        <w:numPr>
          <w:ilvl w:val="0"/>
          <w:numId w:val="26"/>
        </w:numPr>
        <w:ind w:left="426" w:hanging="568"/>
        <w:rPr>
          <w:rFonts w:asciiTheme="minorHAnsi" w:hAnsiTheme="minorHAnsi" w:cstheme="minorHAnsi"/>
          <w:color w:val="000000"/>
          <w:sz w:val="24"/>
        </w:rPr>
      </w:pPr>
      <w:r w:rsidRPr="00677250">
        <w:rPr>
          <w:rFonts w:asciiTheme="minorHAnsi" w:hAnsiTheme="minorHAnsi" w:cstheme="minorHAnsi"/>
          <w:color w:val="000000"/>
          <w:sz w:val="24"/>
        </w:rPr>
        <w:t>Report progress in the delivery of the budget and highlight any risk areas to the BTPA</w:t>
      </w:r>
      <w:r w:rsidR="00E862FD">
        <w:rPr>
          <w:rFonts w:asciiTheme="minorHAnsi" w:hAnsiTheme="minorHAnsi" w:cstheme="minorHAnsi"/>
          <w:color w:val="000000"/>
          <w:sz w:val="24"/>
        </w:rPr>
        <w:t xml:space="preserve"> CFO</w:t>
      </w:r>
      <w:r w:rsidRPr="00677250">
        <w:rPr>
          <w:rFonts w:asciiTheme="minorHAnsi" w:hAnsiTheme="minorHAnsi" w:cstheme="minorHAnsi"/>
          <w:color w:val="000000"/>
          <w:sz w:val="24"/>
        </w:rPr>
        <w:t xml:space="preserve"> and the Performance and Delivery Committee.</w:t>
      </w:r>
    </w:p>
    <w:p w14:paraId="459BA39F" w14:textId="48D38126" w:rsidR="00677250" w:rsidRPr="00677250" w:rsidRDefault="00677250" w:rsidP="00677250">
      <w:pPr>
        <w:pStyle w:val="NoSpacing"/>
        <w:numPr>
          <w:ilvl w:val="0"/>
          <w:numId w:val="26"/>
        </w:numPr>
        <w:ind w:left="426" w:hanging="568"/>
        <w:rPr>
          <w:rFonts w:asciiTheme="minorHAnsi" w:hAnsiTheme="minorHAnsi" w:cstheme="minorHAnsi"/>
          <w:color w:val="000000"/>
          <w:sz w:val="24"/>
        </w:rPr>
      </w:pPr>
      <w:r w:rsidRPr="00677250">
        <w:rPr>
          <w:rFonts w:asciiTheme="minorHAnsi" w:hAnsiTheme="minorHAnsi" w:cstheme="minorHAnsi"/>
          <w:color w:val="000000"/>
          <w:sz w:val="24"/>
        </w:rPr>
        <w:t xml:space="preserve">Drive a close working relationship between the BTP and </w:t>
      </w:r>
      <w:r w:rsidR="00E862FD">
        <w:rPr>
          <w:rFonts w:asciiTheme="minorHAnsi" w:hAnsiTheme="minorHAnsi" w:cstheme="minorHAnsi"/>
          <w:color w:val="000000"/>
          <w:sz w:val="24"/>
        </w:rPr>
        <w:t>BTPA</w:t>
      </w:r>
      <w:r w:rsidRPr="00677250">
        <w:rPr>
          <w:rFonts w:asciiTheme="minorHAnsi" w:hAnsiTheme="minorHAnsi" w:cstheme="minorHAnsi"/>
          <w:color w:val="000000"/>
          <w:sz w:val="24"/>
        </w:rPr>
        <w:t xml:space="preserve"> Finance teams including the development, allocation, execution and follow up of mutual agenda items.</w:t>
      </w:r>
    </w:p>
    <w:p w14:paraId="7EE0DCA8" w14:textId="02F6A26F" w:rsidR="00677250" w:rsidRPr="00677250" w:rsidRDefault="00677250" w:rsidP="00677250">
      <w:pPr>
        <w:pStyle w:val="NoSpacing"/>
        <w:numPr>
          <w:ilvl w:val="0"/>
          <w:numId w:val="26"/>
        </w:numPr>
        <w:ind w:left="426" w:hanging="568"/>
        <w:rPr>
          <w:rFonts w:asciiTheme="minorHAnsi" w:hAnsiTheme="minorHAnsi" w:cstheme="minorHAnsi"/>
          <w:color w:val="000000"/>
          <w:sz w:val="24"/>
        </w:rPr>
      </w:pPr>
      <w:r w:rsidRPr="00677250">
        <w:rPr>
          <w:rFonts w:asciiTheme="minorHAnsi" w:hAnsiTheme="minorHAnsi" w:cstheme="minorHAnsi"/>
          <w:color w:val="000000"/>
          <w:sz w:val="24"/>
        </w:rPr>
        <w:t xml:space="preserve">Lead the </w:t>
      </w:r>
      <w:r w:rsidR="00E862FD">
        <w:rPr>
          <w:rFonts w:asciiTheme="minorHAnsi" w:hAnsiTheme="minorHAnsi" w:cstheme="minorHAnsi"/>
          <w:color w:val="000000"/>
          <w:sz w:val="24"/>
        </w:rPr>
        <w:t>BTPA</w:t>
      </w:r>
      <w:r w:rsidRPr="00677250">
        <w:rPr>
          <w:rFonts w:asciiTheme="minorHAnsi" w:hAnsiTheme="minorHAnsi" w:cstheme="minorHAnsi"/>
          <w:color w:val="000000"/>
          <w:sz w:val="24"/>
        </w:rPr>
        <w:t xml:space="preserve"> and the BTP in the preparation of the Annual Report and Statements of Account for the British Transport Police Fund, including relevant detailed disclosures. Draft sections as necessary, including the Governance Statement. Liaise with BTP Finance department, external auditors and utilise Government guidance to ensure completeness and accuracy of disclosures. </w:t>
      </w:r>
    </w:p>
    <w:p w14:paraId="137E0754" w14:textId="77777777" w:rsidR="00677250" w:rsidRPr="00677250" w:rsidRDefault="00677250" w:rsidP="00677250">
      <w:pPr>
        <w:pStyle w:val="NoSpacing"/>
        <w:numPr>
          <w:ilvl w:val="0"/>
          <w:numId w:val="26"/>
        </w:numPr>
        <w:ind w:left="426" w:hanging="568"/>
        <w:rPr>
          <w:rFonts w:asciiTheme="minorHAnsi" w:hAnsiTheme="minorHAnsi" w:cstheme="minorHAnsi"/>
          <w:color w:val="000000"/>
          <w:sz w:val="24"/>
        </w:rPr>
      </w:pPr>
      <w:r w:rsidRPr="00677250">
        <w:rPr>
          <w:rFonts w:asciiTheme="minorHAnsi" w:hAnsiTheme="minorHAnsi" w:cstheme="minorHAnsi"/>
          <w:color w:val="000000"/>
          <w:sz w:val="24"/>
        </w:rPr>
        <w:t xml:space="preserve">Liaise with the </w:t>
      </w:r>
      <w:proofErr w:type="spellStart"/>
      <w:r w:rsidRPr="00677250">
        <w:rPr>
          <w:rFonts w:asciiTheme="minorHAnsi" w:hAnsiTheme="minorHAnsi" w:cstheme="minorHAnsi"/>
          <w:color w:val="000000"/>
          <w:sz w:val="24"/>
        </w:rPr>
        <w:t>DfT</w:t>
      </w:r>
      <w:proofErr w:type="spellEnd"/>
      <w:r w:rsidRPr="00677250">
        <w:rPr>
          <w:rFonts w:asciiTheme="minorHAnsi" w:hAnsiTheme="minorHAnsi" w:cstheme="minorHAnsi"/>
          <w:color w:val="000000"/>
          <w:sz w:val="24"/>
        </w:rPr>
        <w:t xml:space="preserve"> to establish reporting requirements to </w:t>
      </w:r>
      <w:proofErr w:type="spellStart"/>
      <w:r w:rsidRPr="00677250">
        <w:rPr>
          <w:rFonts w:asciiTheme="minorHAnsi" w:hAnsiTheme="minorHAnsi" w:cstheme="minorHAnsi"/>
          <w:color w:val="000000"/>
          <w:sz w:val="24"/>
        </w:rPr>
        <w:t>DfT</w:t>
      </w:r>
      <w:proofErr w:type="spellEnd"/>
      <w:r w:rsidRPr="00677250">
        <w:rPr>
          <w:rFonts w:asciiTheme="minorHAnsi" w:hAnsiTheme="minorHAnsi" w:cstheme="minorHAnsi"/>
          <w:color w:val="000000"/>
          <w:sz w:val="24"/>
        </w:rPr>
        <w:t xml:space="preserve"> and co-ordination of statutory and non-statutory returns to the </w:t>
      </w:r>
      <w:proofErr w:type="spellStart"/>
      <w:r w:rsidRPr="00677250">
        <w:rPr>
          <w:rFonts w:asciiTheme="minorHAnsi" w:hAnsiTheme="minorHAnsi" w:cstheme="minorHAnsi"/>
          <w:color w:val="000000"/>
          <w:sz w:val="24"/>
        </w:rPr>
        <w:t>DfT</w:t>
      </w:r>
      <w:proofErr w:type="spellEnd"/>
      <w:r w:rsidRPr="00677250">
        <w:rPr>
          <w:rFonts w:asciiTheme="minorHAnsi" w:hAnsiTheme="minorHAnsi" w:cstheme="minorHAnsi"/>
          <w:color w:val="000000"/>
          <w:sz w:val="24"/>
        </w:rPr>
        <w:t xml:space="preserve"> and other government bodies. Provide assurance over these prior to submission. </w:t>
      </w:r>
    </w:p>
    <w:p w14:paraId="64EBE360" w14:textId="77777777" w:rsidR="00677250" w:rsidRPr="00677250" w:rsidRDefault="00677250" w:rsidP="00677250">
      <w:pPr>
        <w:pStyle w:val="NoSpacing"/>
        <w:ind w:hanging="567"/>
        <w:rPr>
          <w:rFonts w:asciiTheme="minorHAnsi" w:hAnsiTheme="minorHAnsi" w:cstheme="minorHAnsi"/>
          <w:color w:val="44546A"/>
          <w:sz w:val="24"/>
        </w:rPr>
      </w:pPr>
    </w:p>
    <w:p w14:paraId="487ECD1D" w14:textId="77777777" w:rsidR="00677250" w:rsidRPr="00677250" w:rsidRDefault="00677250" w:rsidP="00677250">
      <w:pPr>
        <w:pStyle w:val="NoSpacing"/>
        <w:ind w:hanging="567"/>
        <w:rPr>
          <w:rFonts w:asciiTheme="minorHAnsi" w:hAnsiTheme="minorHAnsi" w:cstheme="minorHAnsi"/>
          <w:color w:val="000000"/>
          <w:sz w:val="24"/>
          <w:u w:val="single"/>
        </w:rPr>
      </w:pPr>
      <w:r w:rsidRPr="00677250">
        <w:rPr>
          <w:rFonts w:asciiTheme="minorHAnsi" w:hAnsiTheme="minorHAnsi" w:cstheme="minorHAnsi"/>
          <w:color w:val="000000"/>
          <w:sz w:val="24"/>
          <w:u w:val="single"/>
        </w:rPr>
        <w:t>Internal/External Audit</w:t>
      </w:r>
    </w:p>
    <w:p w14:paraId="438FB950" w14:textId="6D2E98B9" w:rsidR="00677250" w:rsidRPr="00677250" w:rsidRDefault="00677250" w:rsidP="00677250">
      <w:pPr>
        <w:pStyle w:val="NoSpacing"/>
        <w:numPr>
          <w:ilvl w:val="0"/>
          <w:numId w:val="26"/>
        </w:numPr>
        <w:ind w:left="426" w:hanging="568"/>
        <w:rPr>
          <w:rFonts w:asciiTheme="minorHAnsi" w:hAnsiTheme="minorHAnsi" w:cstheme="minorHAnsi"/>
          <w:color w:val="000000"/>
          <w:sz w:val="24"/>
        </w:rPr>
      </w:pPr>
      <w:r w:rsidRPr="00677250">
        <w:rPr>
          <w:rFonts w:asciiTheme="minorHAnsi" w:hAnsiTheme="minorHAnsi" w:cstheme="minorHAnsi"/>
          <w:color w:val="000000"/>
          <w:sz w:val="24"/>
        </w:rPr>
        <w:t xml:space="preserve">Manage the Internal Audit of the </w:t>
      </w:r>
      <w:r w:rsidR="00E862FD">
        <w:rPr>
          <w:rFonts w:asciiTheme="minorHAnsi" w:hAnsiTheme="minorHAnsi" w:cstheme="minorHAnsi"/>
          <w:color w:val="000000"/>
          <w:sz w:val="24"/>
        </w:rPr>
        <w:t xml:space="preserve">BTPA </w:t>
      </w:r>
      <w:r w:rsidRPr="00677250">
        <w:rPr>
          <w:rFonts w:asciiTheme="minorHAnsi" w:hAnsiTheme="minorHAnsi" w:cstheme="minorHAnsi"/>
          <w:color w:val="000000"/>
          <w:sz w:val="24"/>
        </w:rPr>
        <w:t xml:space="preserve">and BTP including developing the annual internal audit plan, </w:t>
      </w:r>
      <w:r w:rsidR="006F4C9C">
        <w:rPr>
          <w:rFonts w:asciiTheme="minorHAnsi" w:hAnsiTheme="minorHAnsi" w:cstheme="minorHAnsi"/>
          <w:color w:val="000000"/>
          <w:sz w:val="24"/>
        </w:rPr>
        <w:t xml:space="preserve">agreeing scope of reviews, </w:t>
      </w:r>
      <w:r w:rsidRPr="00677250">
        <w:rPr>
          <w:rFonts w:asciiTheme="minorHAnsi" w:hAnsiTheme="minorHAnsi" w:cstheme="minorHAnsi"/>
          <w:color w:val="000000"/>
          <w:sz w:val="24"/>
        </w:rPr>
        <w:t>reviewing internal audit reports, reviewing/providing management responses to internal audit findings and reporting to the Audit and Risk Assurance Committee</w:t>
      </w:r>
      <w:r w:rsidR="00E862FD">
        <w:rPr>
          <w:rFonts w:asciiTheme="minorHAnsi" w:hAnsiTheme="minorHAnsi" w:cstheme="minorHAnsi"/>
          <w:color w:val="000000"/>
          <w:sz w:val="24"/>
        </w:rPr>
        <w:t xml:space="preserve"> (ARAC)</w:t>
      </w:r>
      <w:r w:rsidRPr="00677250">
        <w:rPr>
          <w:rFonts w:asciiTheme="minorHAnsi" w:hAnsiTheme="minorHAnsi" w:cstheme="minorHAnsi"/>
          <w:color w:val="000000"/>
          <w:sz w:val="24"/>
        </w:rPr>
        <w:t xml:space="preserve">. </w:t>
      </w:r>
    </w:p>
    <w:p w14:paraId="7BC4FB7D" w14:textId="2AC783E7" w:rsidR="00677250" w:rsidRPr="00677250" w:rsidRDefault="00677250" w:rsidP="00677250">
      <w:pPr>
        <w:pStyle w:val="NoSpacing"/>
        <w:numPr>
          <w:ilvl w:val="0"/>
          <w:numId w:val="26"/>
        </w:numPr>
        <w:ind w:left="426" w:hanging="568"/>
        <w:rPr>
          <w:rFonts w:asciiTheme="minorHAnsi" w:hAnsiTheme="minorHAnsi" w:cstheme="minorHAnsi"/>
          <w:color w:val="000000"/>
          <w:sz w:val="24"/>
        </w:rPr>
      </w:pPr>
      <w:r w:rsidRPr="00677250">
        <w:rPr>
          <w:rFonts w:asciiTheme="minorHAnsi" w:hAnsiTheme="minorHAnsi" w:cstheme="minorHAnsi"/>
          <w:color w:val="000000"/>
          <w:sz w:val="24"/>
        </w:rPr>
        <w:t xml:space="preserve">Oversee the external audit of the Statutory </w:t>
      </w:r>
      <w:r w:rsidR="00E862FD">
        <w:rPr>
          <w:rFonts w:asciiTheme="minorHAnsi" w:hAnsiTheme="minorHAnsi" w:cstheme="minorHAnsi"/>
          <w:color w:val="000000"/>
          <w:sz w:val="24"/>
        </w:rPr>
        <w:t>A</w:t>
      </w:r>
      <w:r w:rsidRPr="00677250">
        <w:rPr>
          <w:rFonts w:asciiTheme="minorHAnsi" w:hAnsiTheme="minorHAnsi" w:cstheme="minorHAnsi"/>
          <w:color w:val="000000"/>
          <w:sz w:val="24"/>
        </w:rPr>
        <w:t xml:space="preserve">ccounts of the British Transport Police Fund. Work with the National Audit Office </w:t>
      </w:r>
      <w:r w:rsidR="00E862FD">
        <w:rPr>
          <w:rFonts w:asciiTheme="minorHAnsi" w:hAnsiTheme="minorHAnsi" w:cstheme="minorHAnsi"/>
          <w:color w:val="000000"/>
          <w:sz w:val="24"/>
        </w:rPr>
        <w:t xml:space="preserve">(NAO) </w:t>
      </w:r>
      <w:r w:rsidRPr="00677250">
        <w:rPr>
          <w:rFonts w:asciiTheme="minorHAnsi" w:hAnsiTheme="minorHAnsi" w:cstheme="minorHAnsi"/>
          <w:color w:val="000000"/>
          <w:sz w:val="24"/>
        </w:rPr>
        <w:t>and their representatives and the BTP finance team to ensure an effective and efficient audit process.</w:t>
      </w:r>
    </w:p>
    <w:p w14:paraId="4EF0EAE9" w14:textId="270E00C8" w:rsidR="00677250" w:rsidRPr="00677250" w:rsidRDefault="00677250" w:rsidP="00677250">
      <w:pPr>
        <w:pStyle w:val="NoSpacing"/>
        <w:numPr>
          <w:ilvl w:val="0"/>
          <w:numId w:val="26"/>
        </w:numPr>
        <w:ind w:left="426" w:hanging="568"/>
        <w:rPr>
          <w:rFonts w:asciiTheme="minorHAnsi" w:hAnsiTheme="minorHAnsi" w:cstheme="minorHAnsi"/>
          <w:color w:val="000000"/>
          <w:sz w:val="24"/>
        </w:rPr>
      </w:pPr>
      <w:r w:rsidRPr="00677250">
        <w:rPr>
          <w:rFonts w:asciiTheme="minorHAnsi" w:hAnsiTheme="minorHAnsi" w:cstheme="minorHAnsi"/>
          <w:color w:val="000000"/>
          <w:sz w:val="24"/>
        </w:rPr>
        <w:t xml:space="preserve">Maintain an assurance map to guide </w:t>
      </w:r>
      <w:r w:rsidR="00E862FD">
        <w:rPr>
          <w:rFonts w:asciiTheme="minorHAnsi" w:hAnsiTheme="minorHAnsi" w:cstheme="minorHAnsi"/>
          <w:color w:val="000000"/>
          <w:sz w:val="24"/>
        </w:rPr>
        <w:t>ARAC</w:t>
      </w:r>
      <w:r w:rsidRPr="00677250">
        <w:rPr>
          <w:rFonts w:asciiTheme="minorHAnsi" w:hAnsiTheme="minorHAnsi" w:cstheme="minorHAnsi"/>
          <w:color w:val="000000"/>
          <w:sz w:val="24"/>
        </w:rPr>
        <w:t xml:space="preserve"> and other Committees where assurance is obtained through the three Lines of Defence. </w:t>
      </w:r>
      <w:r w:rsidR="006F4C9C">
        <w:rPr>
          <w:rFonts w:asciiTheme="minorHAnsi" w:hAnsiTheme="minorHAnsi" w:cstheme="minorHAnsi"/>
          <w:color w:val="000000"/>
          <w:sz w:val="24"/>
        </w:rPr>
        <w:t>Ensure continuous development and improvement of</w:t>
      </w:r>
      <w:r w:rsidR="006F4C9C" w:rsidRPr="00677250">
        <w:rPr>
          <w:rFonts w:asciiTheme="minorHAnsi" w:hAnsiTheme="minorHAnsi" w:cstheme="minorHAnsi"/>
          <w:color w:val="000000"/>
          <w:sz w:val="24"/>
        </w:rPr>
        <w:t xml:space="preserve"> </w:t>
      </w:r>
      <w:r w:rsidRPr="00677250">
        <w:rPr>
          <w:rFonts w:asciiTheme="minorHAnsi" w:hAnsiTheme="minorHAnsi" w:cstheme="minorHAnsi"/>
          <w:color w:val="000000"/>
          <w:sz w:val="24"/>
        </w:rPr>
        <w:t xml:space="preserve">the BTPA Oversight Map. </w:t>
      </w:r>
    </w:p>
    <w:p w14:paraId="0B70DA45" w14:textId="77777777" w:rsidR="00677250" w:rsidRPr="00677250" w:rsidRDefault="00677250" w:rsidP="00677250">
      <w:pPr>
        <w:pStyle w:val="NoSpacing"/>
        <w:numPr>
          <w:ilvl w:val="0"/>
          <w:numId w:val="26"/>
        </w:numPr>
        <w:ind w:left="426" w:hanging="568"/>
        <w:rPr>
          <w:rFonts w:asciiTheme="minorHAnsi" w:hAnsiTheme="minorHAnsi" w:cstheme="minorHAnsi"/>
          <w:color w:val="000000"/>
          <w:sz w:val="24"/>
        </w:rPr>
      </w:pPr>
      <w:r w:rsidRPr="00677250">
        <w:rPr>
          <w:rFonts w:asciiTheme="minorHAnsi" w:hAnsiTheme="minorHAnsi" w:cstheme="minorHAnsi"/>
          <w:color w:val="000000"/>
          <w:sz w:val="24"/>
        </w:rPr>
        <w:lastRenderedPageBreak/>
        <w:t>Attend BTP assurance Boards to provide scrutiny and oversight, and report back to the BTPA Senior Leadership team and Members.</w:t>
      </w:r>
    </w:p>
    <w:p w14:paraId="04BA9F12" w14:textId="77777777" w:rsidR="00580966" w:rsidRPr="00677250" w:rsidRDefault="00580966" w:rsidP="00677250">
      <w:pPr>
        <w:pStyle w:val="NoSpacing"/>
        <w:ind w:hanging="567"/>
        <w:rPr>
          <w:rFonts w:asciiTheme="minorHAnsi" w:hAnsiTheme="minorHAnsi" w:cstheme="minorHAnsi"/>
          <w:color w:val="44546A"/>
          <w:sz w:val="24"/>
        </w:rPr>
      </w:pPr>
    </w:p>
    <w:p w14:paraId="4F0B235E" w14:textId="3EE7BA82" w:rsidR="00677250" w:rsidRPr="00677250" w:rsidRDefault="009521DF" w:rsidP="00677250">
      <w:pPr>
        <w:pStyle w:val="NoSpacing"/>
        <w:ind w:hanging="567"/>
        <w:rPr>
          <w:rFonts w:asciiTheme="minorHAnsi" w:hAnsiTheme="minorHAnsi" w:cstheme="minorHAnsi"/>
          <w:color w:val="000000"/>
          <w:sz w:val="24"/>
          <w:u w:val="single"/>
        </w:rPr>
      </w:pPr>
      <w:r>
        <w:rPr>
          <w:rFonts w:asciiTheme="minorHAnsi" w:hAnsiTheme="minorHAnsi" w:cstheme="minorHAnsi"/>
          <w:color w:val="000000"/>
          <w:sz w:val="24"/>
          <w:u w:val="single"/>
        </w:rPr>
        <w:t>Board Reporting/Committee Management</w:t>
      </w:r>
    </w:p>
    <w:p w14:paraId="7958B18D" w14:textId="0B4D8B7E" w:rsidR="00677250" w:rsidRPr="00677250" w:rsidRDefault="00677250" w:rsidP="009521DF">
      <w:pPr>
        <w:pStyle w:val="NoSpacing"/>
        <w:numPr>
          <w:ilvl w:val="0"/>
          <w:numId w:val="26"/>
        </w:numPr>
        <w:ind w:left="426" w:hanging="710"/>
        <w:rPr>
          <w:rFonts w:asciiTheme="minorHAnsi" w:hAnsiTheme="minorHAnsi" w:cstheme="minorHAnsi"/>
          <w:color w:val="000000"/>
          <w:sz w:val="24"/>
        </w:rPr>
      </w:pPr>
      <w:r w:rsidRPr="00677250">
        <w:rPr>
          <w:rFonts w:asciiTheme="minorHAnsi" w:hAnsiTheme="minorHAnsi" w:cstheme="minorHAnsi"/>
          <w:color w:val="000000"/>
          <w:sz w:val="24"/>
        </w:rPr>
        <w:t xml:space="preserve">Manage the </w:t>
      </w:r>
      <w:r w:rsidR="00E862FD">
        <w:rPr>
          <w:rFonts w:asciiTheme="minorHAnsi" w:hAnsiTheme="minorHAnsi" w:cstheme="minorHAnsi"/>
          <w:color w:val="000000"/>
          <w:sz w:val="24"/>
        </w:rPr>
        <w:t>Audit and Risk Assurance Committee (ARAC)</w:t>
      </w:r>
      <w:r w:rsidRPr="00677250">
        <w:rPr>
          <w:rFonts w:asciiTheme="minorHAnsi" w:hAnsiTheme="minorHAnsi" w:cstheme="minorHAnsi"/>
          <w:color w:val="000000"/>
          <w:sz w:val="24"/>
        </w:rPr>
        <w:t xml:space="preserve"> throughout the year, including working directly with the CFO</w:t>
      </w:r>
      <w:r w:rsidR="00E862FD">
        <w:rPr>
          <w:rFonts w:asciiTheme="minorHAnsi" w:hAnsiTheme="minorHAnsi" w:cstheme="minorHAnsi"/>
          <w:color w:val="000000"/>
          <w:sz w:val="24"/>
        </w:rPr>
        <w:t>, Committee Chair</w:t>
      </w:r>
      <w:r w:rsidRPr="00677250">
        <w:rPr>
          <w:rFonts w:asciiTheme="minorHAnsi" w:hAnsiTheme="minorHAnsi" w:cstheme="minorHAnsi"/>
          <w:color w:val="000000"/>
          <w:sz w:val="24"/>
        </w:rPr>
        <w:t xml:space="preserve"> and </w:t>
      </w:r>
      <w:r w:rsidR="00E862FD">
        <w:rPr>
          <w:rFonts w:asciiTheme="minorHAnsi" w:hAnsiTheme="minorHAnsi" w:cstheme="minorHAnsi"/>
          <w:color w:val="000000"/>
          <w:sz w:val="24"/>
        </w:rPr>
        <w:t>Board Secretary</w:t>
      </w:r>
      <w:r w:rsidRPr="00677250">
        <w:rPr>
          <w:rFonts w:asciiTheme="minorHAnsi" w:hAnsiTheme="minorHAnsi" w:cstheme="minorHAnsi"/>
          <w:color w:val="000000"/>
          <w:sz w:val="24"/>
        </w:rPr>
        <w:t xml:space="preserve"> on the annual plans, agendas</w:t>
      </w:r>
      <w:r w:rsidR="006F4C9C">
        <w:rPr>
          <w:rFonts w:asciiTheme="minorHAnsi" w:hAnsiTheme="minorHAnsi" w:cstheme="minorHAnsi"/>
          <w:color w:val="000000"/>
          <w:sz w:val="24"/>
        </w:rPr>
        <w:t xml:space="preserve"> and commissioning</w:t>
      </w:r>
      <w:r w:rsidRPr="00677250">
        <w:rPr>
          <w:rFonts w:asciiTheme="minorHAnsi" w:hAnsiTheme="minorHAnsi" w:cstheme="minorHAnsi"/>
          <w:color w:val="000000"/>
          <w:sz w:val="24"/>
        </w:rPr>
        <w:t>, preparation of reports and papers, and review of minutes.</w:t>
      </w:r>
    </w:p>
    <w:p w14:paraId="5AA05759" w14:textId="77777777" w:rsidR="00677250" w:rsidRPr="00677250" w:rsidRDefault="00677250" w:rsidP="009521DF">
      <w:pPr>
        <w:pStyle w:val="NoSpacing"/>
        <w:numPr>
          <w:ilvl w:val="0"/>
          <w:numId w:val="26"/>
        </w:numPr>
        <w:ind w:left="426" w:hanging="710"/>
        <w:rPr>
          <w:rFonts w:asciiTheme="minorHAnsi" w:hAnsiTheme="minorHAnsi" w:cstheme="minorHAnsi"/>
          <w:color w:val="000000"/>
          <w:sz w:val="24"/>
        </w:rPr>
      </w:pPr>
      <w:r w:rsidRPr="00677250">
        <w:rPr>
          <w:rFonts w:asciiTheme="minorHAnsi" w:hAnsiTheme="minorHAnsi" w:cstheme="minorHAnsi"/>
          <w:color w:val="000000"/>
          <w:sz w:val="24"/>
        </w:rPr>
        <w:t>Maintain ARAC Member knowledge through the provision of induction information, ongoing relevant information and arranging training sessions where relevant.</w:t>
      </w:r>
    </w:p>
    <w:p w14:paraId="5443C52D" w14:textId="7DBEE2DD" w:rsidR="00677250" w:rsidRPr="00677250" w:rsidRDefault="00677250" w:rsidP="009521DF">
      <w:pPr>
        <w:pStyle w:val="NoSpacing"/>
        <w:numPr>
          <w:ilvl w:val="0"/>
          <w:numId w:val="26"/>
        </w:numPr>
        <w:ind w:left="426" w:hanging="710"/>
        <w:rPr>
          <w:rFonts w:asciiTheme="minorHAnsi" w:hAnsiTheme="minorHAnsi" w:cstheme="minorHAnsi"/>
          <w:color w:val="000000"/>
          <w:sz w:val="24"/>
        </w:rPr>
      </w:pPr>
      <w:r w:rsidRPr="00677250">
        <w:rPr>
          <w:rFonts w:asciiTheme="minorHAnsi" w:hAnsiTheme="minorHAnsi" w:cstheme="minorHAnsi"/>
          <w:color w:val="000000"/>
          <w:sz w:val="24"/>
        </w:rPr>
        <w:t xml:space="preserve">Create dashboards and other monitoring reports where applicable for delivery to the </w:t>
      </w:r>
      <w:r w:rsidR="00E862FD">
        <w:rPr>
          <w:rFonts w:asciiTheme="minorHAnsi" w:hAnsiTheme="minorHAnsi" w:cstheme="minorHAnsi"/>
          <w:color w:val="000000"/>
          <w:sz w:val="24"/>
        </w:rPr>
        <w:t>ARAC</w:t>
      </w:r>
      <w:r w:rsidRPr="00677250">
        <w:rPr>
          <w:rFonts w:asciiTheme="minorHAnsi" w:hAnsiTheme="minorHAnsi" w:cstheme="minorHAnsi"/>
          <w:color w:val="000000"/>
          <w:sz w:val="24"/>
        </w:rPr>
        <w:t>.</w:t>
      </w:r>
    </w:p>
    <w:p w14:paraId="46F03301" w14:textId="6DF1A263" w:rsidR="00677250" w:rsidRPr="00677250" w:rsidRDefault="00677250" w:rsidP="009521DF">
      <w:pPr>
        <w:pStyle w:val="NoSpacing"/>
        <w:numPr>
          <w:ilvl w:val="0"/>
          <w:numId w:val="26"/>
        </w:numPr>
        <w:ind w:left="426" w:hanging="710"/>
        <w:rPr>
          <w:rFonts w:asciiTheme="minorHAnsi" w:hAnsiTheme="minorHAnsi" w:cstheme="minorHAnsi"/>
          <w:color w:val="000000"/>
          <w:sz w:val="24"/>
        </w:rPr>
      </w:pPr>
      <w:r w:rsidRPr="00677250">
        <w:rPr>
          <w:rFonts w:asciiTheme="minorHAnsi" w:hAnsiTheme="minorHAnsi" w:cstheme="minorHAnsi"/>
          <w:color w:val="000000"/>
          <w:sz w:val="24"/>
        </w:rPr>
        <w:t xml:space="preserve">Manage the financial inputs of the BTP and </w:t>
      </w:r>
      <w:r w:rsidR="003D46BA">
        <w:rPr>
          <w:rFonts w:asciiTheme="minorHAnsi" w:hAnsiTheme="minorHAnsi" w:cstheme="minorHAnsi"/>
          <w:color w:val="000000"/>
          <w:sz w:val="24"/>
        </w:rPr>
        <w:t>BTPA</w:t>
      </w:r>
      <w:r w:rsidRPr="00677250">
        <w:rPr>
          <w:rFonts w:asciiTheme="minorHAnsi" w:hAnsiTheme="minorHAnsi" w:cstheme="minorHAnsi"/>
          <w:color w:val="000000"/>
          <w:sz w:val="24"/>
        </w:rPr>
        <w:t xml:space="preserve"> to the Performance &amp; Delivery Committee and understand their position in the broader context of the organisation’s performance.</w:t>
      </w:r>
    </w:p>
    <w:p w14:paraId="07E1772C" w14:textId="77777777" w:rsidR="00677250" w:rsidRPr="00677250" w:rsidRDefault="00677250" w:rsidP="00677250">
      <w:pPr>
        <w:pStyle w:val="NoSpacing"/>
        <w:ind w:hanging="567"/>
        <w:rPr>
          <w:rFonts w:asciiTheme="minorHAnsi" w:hAnsiTheme="minorHAnsi" w:cstheme="minorHAnsi"/>
          <w:color w:val="000000"/>
          <w:sz w:val="24"/>
          <w:u w:val="single"/>
        </w:rPr>
      </w:pPr>
    </w:p>
    <w:p w14:paraId="6FA5833C" w14:textId="77777777" w:rsidR="00677250" w:rsidRPr="00677250" w:rsidRDefault="00677250" w:rsidP="00677250">
      <w:pPr>
        <w:pStyle w:val="NoSpacing"/>
        <w:ind w:hanging="567"/>
        <w:rPr>
          <w:rFonts w:asciiTheme="minorHAnsi" w:hAnsiTheme="minorHAnsi" w:cstheme="minorHAnsi"/>
          <w:color w:val="000000"/>
          <w:sz w:val="24"/>
          <w:u w:val="single"/>
        </w:rPr>
      </w:pPr>
      <w:r w:rsidRPr="00677250">
        <w:rPr>
          <w:rFonts w:asciiTheme="minorHAnsi" w:hAnsiTheme="minorHAnsi" w:cstheme="minorHAnsi"/>
          <w:color w:val="000000"/>
          <w:sz w:val="24"/>
          <w:u w:val="single"/>
        </w:rPr>
        <w:t>Risk Management and Controls</w:t>
      </w:r>
    </w:p>
    <w:p w14:paraId="3BA8941A" w14:textId="77777777" w:rsidR="00677250" w:rsidRPr="00677250" w:rsidRDefault="00677250" w:rsidP="009521DF">
      <w:pPr>
        <w:pStyle w:val="NoSpacing"/>
        <w:numPr>
          <w:ilvl w:val="0"/>
          <w:numId w:val="26"/>
        </w:numPr>
        <w:ind w:left="426" w:hanging="710"/>
        <w:rPr>
          <w:rFonts w:asciiTheme="minorHAnsi" w:hAnsiTheme="minorHAnsi" w:cstheme="minorHAnsi"/>
          <w:color w:val="000000"/>
          <w:sz w:val="24"/>
        </w:rPr>
      </w:pPr>
      <w:r w:rsidRPr="00677250">
        <w:rPr>
          <w:rFonts w:asciiTheme="minorHAnsi" w:hAnsiTheme="minorHAnsi" w:cstheme="minorHAnsi"/>
          <w:color w:val="000000"/>
          <w:sz w:val="24"/>
        </w:rPr>
        <w:t>Support the BTP to continually assess and review the key risks across the organisation, ensuring focus on the higher risk areas including providing input to, and regular maintenance of, the risk register. This covers both operational risk as well as all other strategic risks within the business.</w:t>
      </w:r>
    </w:p>
    <w:p w14:paraId="4D46744C" w14:textId="77777777" w:rsidR="00677250" w:rsidRPr="00677250" w:rsidRDefault="00677250" w:rsidP="009521DF">
      <w:pPr>
        <w:pStyle w:val="NoSpacing"/>
        <w:numPr>
          <w:ilvl w:val="0"/>
          <w:numId w:val="26"/>
        </w:numPr>
        <w:ind w:left="426" w:hanging="710"/>
        <w:rPr>
          <w:rFonts w:asciiTheme="minorHAnsi" w:hAnsiTheme="minorHAnsi" w:cstheme="minorHAnsi"/>
          <w:color w:val="000000"/>
          <w:sz w:val="24"/>
        </w:rPr>
      </w:pPr>
      <w:r w:rsidRPr="00677250">
        <w:rPr>
          <w:rFonts w:asciiTheme="minorHAnsi" w:hAnsiTheme="minorHAnsi" w:cstheme="minorHAnsi"/>
          <w:color w:val="000000"/>
          <w:sz w:val="24"/>
        </w:rPr>
        <w:t>Oversee the counter-fraud strategy, ensuring organisation-wide adoption and continued focus on fraud awareness and prevention.</w:t>
      </w:r>
    </w:p>
    <w:p w14:paraId="22E8730F" w14:textId="77777777" w:rsidR="00677250" w:rsidRPr="00677250" w:rsidRDefault="00677250" w:rsidP="009521DF">
      <w:pPr>
        <w:pStyle w:val="NoSpacing"/>
        <w:numPr>
          <w:ilvl w:val="0"/>
          <w:numId w:val="26"/>
        </w:numPr>
        <w:ind w:left="426" w:hanging="710"/>
        <w:rPr>
          <w:rFonts w:asciiTheme="minorHAnsi" w:hAnsiTheme="minorHAnsi" w:cstheme="minorHAnsi"/>
          <w:color w:val="44546A"/>
          <w:sz w:val="24"/>
        </w:rPr>
      </w:pPr>
      <w:r w:rsidRPr="00677250">
        <w:rPr>
          <w:rFonts w:asciiTheme="minorHAnsi" w:hAnsiTheme="minorHAnsi" w:cstheme="minorHAnsi"/>
          <w:color w:val="000000"/>
          <w:sz w:val="24"/>
        </w:rPr>
        <w:t xml:space="preserve">Liaise across the organisation to ensure the annual Management Assurance Report (MAR) is submitted to </w:t>
      </w:r>
      <w:proofErr w:type="spellStart"/>
      <w:r w:rsidRPr="00677250">
        <w:rPr>
          <w:rFonts w:asciiTheme="minorHAnsi" w:hAnsiTheme="minorHAnsi" w:cstheme="minorHAnsi"/>
          <w:color w:val="000000"/>
          <w:sz w:val="24"/>
        </w:rPr>
        <w:t>DfT</w:t>
      </w:r>
      <w:proofErr w:type="spellEnd"/>
      <w:r w:rsidRPr="00677250">
        <w:rPr>
          <w:rFonts w:asciiTheme="minorHAnsi" w:hAnsiTheme="minorHAnsi" w:cstheme="minorHAnsi"/>
          <w:color w:val="000000"/>
          <w:sz w:val="24"/>
        </w:rPr>
        <w:t xml:space="preserve"> in a timely and accurate manner. Ensure continued focus throughout the year by BTP on the development and delivery of the MAR action plans and provide independent review and testing of evidence of actions undertaken.</w:t>
      </w:r>
      <w:r w:rsidRPr="00677250">
        <w:rPr>
          <w:rFonts w:asciiTheme="minorHAnsi" w:hAnsiTheme="minorHAnsi" w:cstheme="minorHAnsi"/>
          <w:color w:val="44546A"/>
          <w:sz w:val="24"/>
        </w:rPr>
        <w:t xml:space="preserve"> </w:t>
      </w:r>
    </w:p>
    <w:p w14:paraId="4A92CC0F" w14:textId="3C322C44" w:rsidR="00677250" w:rsidRDefault="00677250" w:rsidP="009521DF">
      <w:pPr>
        <w:pStyle w:val="NoSpacing"/>
        <w:numPr>
          <w:ilvl w:val="0"/>
          <w:numId w:val="26"/>
        </w:numPr>
        <w:ind w:left="426" w:hanging="710"/>
        <w:rPr>
          <w:rFonts w:asciiTheme="minorHAnsi" w:hAnsiTheme="minorHAnsi" w:cstheme="minorHAnsi"/>
          <w:color w:val="000000"/>
          <w:sz w:val="24"/>
        </w:rPr>
      </w:pPr>
      <w:r w:rsidRPr="00677250">
        <w:rPr>
          <w:rFonts w:asciiTheme="minorHAnsi" w:hAnsiTheme="minorHAnsi" w:cstheme="minorHAnsi"/>
          <w:color w:val="000000"/>
          <w:sz w:val="24"/>
        </w:rPr>
        <w:t>Oversee the reporting and monitoring of internal control deficiencies and subsequent remedial actions.</w:t>
      </w:r>
    </w:p>
    <w:p w14:paraId="6BD8F9BA" w14:textId="331111B1" w:rsidR="00305760" w:rsidRPr="00677250" w:rsidRDefault="00305760" w:rsidP="009521DF">
      <w:pPr>
        <w:pStyle w:val="NoSpacing"/>
        <w:numPr>
          <w:ilvl w:val="0"/>
          <w:numId w:val="26"/>
        </w:numPr>
        <w:ind w:left="426" w:hanging="710"/>
        <w:rPr>
          <w:rFonts w:asciiTheme="minorHAnsi" w:hAnsiTheme="minorHAnsi" w:cstheme="minorHAnsi"/>
          <w:color w:val="000000"/>
          <w:sz w:val="24"/>
        </w:rPr>
      </w:pPr>
      <w:r>
        <w:rPr>
          <w:rFonts w:asciiTheme="minorHAnsi" w:hAnsiTheme="minorHAnsi" w:cstheme="minorHAnsi"/>
          <w:color w:val="000000"/>
          <w:sz w:val="24"/>
        </w:rPr>
        <w:t xml:space="preserve">Develop, </w:t>
      </w:r>
      <w:proofErr w:type="gramStart"/>
      <w:r>
        <w:rPr>
          <w:rFonts w:asciiTheme="minorHAnsi" w:hAnsiTheme="minorHAnsi" w:cstheme="minorHAnsi"/>
          <w:color w:val="000000"/>
          <w:sz w:val="24"/>
        </w:rPr>
        <w:t>monitor</w:t>
      </w:r>
      <w:proofErr w:type="gramEnd"/>
      <w:r>
        <w:rPr>
          <w:rFonts w:asciiTheme="minorHAnsi" w:hAnsiTheme="minorHAnsi" w:cstheme="minorHAnsi"/>
          <w:color w:val="000000"/>
          <w:sz w:val="24"/>
        </w:rPr>
        <w:t xml:space="preserve"> and maintain BTPA’s own risk register.</w:t>
      </w:r>
    </w:p>
    <w:p w14:paraId="7CAB2B78" w14:textId="77777777" w:rsidR="00677250" w:rsidRPr="00677250" w:rsidRDefault="00677250" w:rsidP="00677250">
      <w:pPr>
        <w:pStyle w:val="NoSpacing"/>
        <w:ind w:hanging="567"/>
        <w:rPr>
          <w:rFonts w:asciiTheme="minorHAnsi" w:hAnsiTheme="minorHAnsi" w:cstheme="minorHAnsi"/>
          <w:sz w:val="24"/>
        </w:rPr>
      </w:pPr>
    </w:p>
    <w:p w14:paraId="4DAF9A7F" w14:textId="77777777" w:rsidR="00677250" w:rsidRPr="00677250" w:rsidRDefault="00677250" w:rsidP="00677250">
      <w:pPr>
        <w:pStyle w:val="NoSpacing"/>
        <w:ind w:hanging="567"/>
        <w:rPr>
          <w:rFonts w:asciiTheme="minorHAnsi" w:hAnsiTheme="minorHAnsi" w:cstheme="minorHAnsi"/>
          <w:sz w:val="24"/>
          <w:u w:val="single"/>
        </w:rPr>
      </w:pPr>
      <w:r w:rsidRPr="00677250">
        <w:rPr>
          <w:rFonts w:asciiTheme="minorHAnsi" w:hAnsiTheme="minorHAnsi" w:cstheme="minorHAnsi"/>
          <w:sz w:val="24"/>
          <w:u w:val="single"/>
        </w:rPr>
        <w:t>Other requirements</w:t>
      </w:r>
    </w:p>
    <w:p w14:paraId="64C6D65F" w14:textId="77777777" w:rsidR="00677250" w:rsidRPr="00677250" w:rsidRDefault="00677250" w:rsidP="009521DF">
      <w:pPr>
        <w:pStyle w:val="NoSpacing"/>
        <w:numPr>
          <w:ilvl w:val="0"/>
          <w:numId w:val="26"/>
        </w:numPr>
        <w:ind w:left="426" w:hanging="710"/>
        <w:rPr>
          <w:rFonts w:asciiTheme="minorHAnsi" w:hAnsiTheme="minorHAnsi" w:cstheme="minorHAnsi"/>
          <w:sz w:val="24"/>
        </w:rPr>
      </w:pPr>
      <w:r w:rsidRPr="00677250">
        <w:rPr>
          <w:rFonts w:asciiTheme="minorHAnsi" w:hAnsiTheme="minorHAnsi" w:cstheme="minorHAnsi"/>
          <w:sz w:val="24"/>
        </w:rPr>
        <w:t>Build strong relationships with diverse stakeholders, across multiple networks.</w:t>
      </w:r>
    </w:p>
    <w:p w14:paraId="3B1AEB5B" w14:textId="77777777" w:rsidR="00677250" w:rsidRPr="00677250" w:rsidRDefault="00677250" w:rsidP="009521DF">
      <w:pPr>
        <w:pStyle w:val="NoSpacing"/>
        <w:numPr>
          <w:ilvl w:val="0"/>
          <w:numId w:val="26"/>
        </w:numPr>
        <w:ind w:left="426" w:hanging="710"/>
        <w:rPr>
          <w:rFonts w:asciiTheme="minorHAnsi" w:hAnsiTheme="minorHAnsi" w:cstheme="minorHAnsi"/>
          <w:sz w:val="24"/>
        </w:rPr>
      </w:pPr>
      <w:r w:rsidRPr="00677250">
        <w:rPr>
          <w:rFonts w:asciiTheme="minorHAnsi" w:hAnsiTheme="minorHAnsi" w:cstheme="minorHAnsi"/>
          <w:sz w:val="24"/>
        </w:rPr>
        <w:t>Provide accurate information and reporting to Department for Transport (</w:t>
      </w:r>
      <w:proofErr w:type="spellStart"/>
      <w:r w:rsidRPr="00677250">
        <w:rPr>
          <w:rFonts w:asciiTheme="minorHAnsi" w:hAnsiTheme="minorHAnsi" w:cstheme="minorHAnsi"/>
          <w:sz w:val="24"/>
        </w:rPr>
        <w:t>DfT</w:t>
      </w:r>
      <w:proofErr w:type="spellEnd"/>
      <w:r w:rsidRPr="00677250">
        <w:rPr>
          <w:rFonts w:asciiTheme="minorHAnsi" w:hAnsiTheme="minorHAnsi" w:cstheme="minorHAnsi"/>
          <w:sz w:val="24"/>
        </w:rPr>
        <w:t>) on Finance, Risk and Controls.</w:t>
      </w:r>
    </w:p>
    <w:p w14:paraId="12C3CAAB" w14:textId="77777777" w:rsidR="00677250" w:rsidRPr="00677250" w:rsidRDefault="00677250" w:rsidP="009521DF">
      <w:pPr>
        <w:pStyle w:val="NoSpacing"/>
        <w:numPr>
          <w:ilvl w:val="0"/>
          <w:numId w:val="26"/>
        </w:numPr>
        <w:ind w:left="426" w:hanging="710"/>
        <w:rPr>
          <w:rFonts w:asciiTheme="minorHAnsi" w:hAnsiTheme="minorHAnsi" w:cstheme="minorHAnsi"/>
          <w:sz w:val="24"/>
        </w:rPr>
      </w:pPr>
      <w:r w:rsidRPr="00677250">
        <w:rPr>
          <w:rFonts w:asciiTheme="minorHAnsi" w:hAnsiTheme="minorHAnsi" w:cstheme="minorHAnsi"/>
          <w:sz w:val="24"/>
        </w:rPr>
        <w:t>The post-holder will be required to make decisions, interpret relevant financial regulations including the ‘Managing Public Money’ framework, use Government guidance and statutory and regulatory accounting frameworks where necessary.</w:t>
      </w:r>
    </w:p>
    <w:p w14:paraId="7C42B5F8" w14:textId="79F2037A" w:rsidR="00677250" w:rsidRDefault="00677250" w:rsidP="009521DF">
      <w:pPr>
        <w:pStyle w:val="NoSpacing"/>
        <w:numPr>
          <w:ilvl w:val="0"/>
          <w:numId w:val="26"/>
        </w:numPr>
        <w:ind w:left="426" w:hanging="710"/>
        <w:rPr>
          <w:rFonts w:asciiTheme="minorHAnsi" w:hAnsiTheme="minorHAnsi" w:cstheme="minorHAnsi"/>
          <w:sz w:val="24"/>
        </w:rPr>
      </w:pPr>
      <w:r w:rsidRPr="00677250">
        <w:rPr>
          <w:rFonts w:asciiTheme="minorHAnsi" w:hAnsiTheme="minorHAnsi" w:cstheme="minorHAnsi"/>
          <w:sz w:val="24"/>
        </w:rPr>
        <w:t>Oversee the adoption of the Government Functional Standards across the organisation.</w:t>
      </w:r>
    </w:p>
    <w:p w14:paraId="547C6AFC" w14:textId="79E16B8A" w:rsidR="005D7A54" w:rsidRPr="00677250" w:rsidRDefault="00E24F3F" w:rsidP="009521DF">
      <w:pPr>
        <w:pStyle w:val="NoSpacing"/>
        <w:numPr>
          <w:ilvl w:val="0"/>
          <w:numId w:val="26"/>
        </w:numPr>
        <w:ind w:left="426" w:hanging="710"/>
        <w:rPr>
          <w:rFonts w:asciiTheme="minorHAnsi" w:hAnsiTheme="minorHAnsi" w:cstheme="minorHAnsi"/>
          <w:sz w:val="24"/>
        </w:rPr>
      </w:pPr>
      <w:r>
        <w:rPr>
          <w:rFonts w:asciiTheme="minorHAnsi" w:hAnsiTheme="minorHAnsi" w:cstheme="minorHAnsi"/>
          <w:sz w:val="24"/>
        </w:rPr>
        <w:t xml:space="preserve">Assist other members of </w:t>
      </w:r>
      <w:r w:rsidR="00973146">
        <w:rPr>
          <w:rFonts w:asciiTheme="minorHAnsi" w:hAnsiTheme="minorHAnsi" w:cstheme="minorHAnsi"/>
          <w:sz w:val="24"/>
        </w:rPr>
        <w:t>BTPA</w:t>
      </w:r>
      <w:r>
        <w:rPr>
          <w:rFonts w:asciiTheme="minorHAnsi" w:hAnsiTheme="minorHAnsi" w:cstheme="minorHAnsi"/>
          <w:sz w:val="24"/>
        </w:rPr>
        <w:t xml:space="preserve"> </w:t>
      </w:r>
      <w:r w:rsidR="006B643C">
        <w:rPr>
          <w:rFonts w:asciiTheme="minorHAnsi" w:hAnsiTheme="minorHAnsi" w:cstheme="minorHAnsi"/>
          <w:sz w:val="24"/>
        </w:rPr>
        <w:t xml:space="preserve">on priority work areas </w:t>
      </w:r>
      <w:r>
        <w:rPr>
          <w:rFonts w:asciiTheme="minorHAnsi" w:hAnsiTheme="minorHAnsi" w:cstheme="minorHAnsi"/>
          <w:sz w:val="24"/>
        </w:rPr>
        <w:t>if required</w:t>
      </w:r>
      <w:r w:rsidR="006B643C">
        <w:rPr>
          <w:rFonts w:asciiTheme="minorHAnsi" w:hAnsiTheme="minorHAnsi" w:cstheme="minorHAnsi"/>
          <w:sz w:val="24"/>
        </w:rPr>
        <w:t>.</w:t>
      </w:r>
    </w:p>
    <w:p w14:paraId="264BDF9C" w14:textId="77777777" w:rsidR="00677250" w:rsidRPr="00677250" w:rsidRDefault="00677250" w:rsidP="00677250">
      <w:pPr>
        <w:pStyle w:val="NoSpacing"/>
        <w:rPr>
          <w:rFonts w:asciiTheme="minorHAnsi" w:hAnsiTheme="minorHAnsi" w:cstheme="minorHAnsi"/>
          <w:sz w:val="24"/>
        </w:rPr>
      </w:pPr>
    </w:p>
    <w:p w14:paraId="1FCC4666" w14:textId="5AABE6C2" w:rsidR="003D46BA" w:rsidRDefault="003D46BA" w:rsidP="009521DF">
      <w:pPr>
        <w:pStyle w:val="NoSpacing"/>
        <w:ind w:hanging="567"/>
        <w:outlineLvl w:val="1"/>
        <w:rPr>
          <w:rFonts w:asciiTheme="minorHAnsi" w:hAnsiTheme="minorHAnsi" w:cstheme="minorHAnsi"/>
          <w:b/>
          <w:sz w:val="24"/>
        </w:rPr>
      </w:pPr>
    </w:p>
    <w:p w14:paraId="0FC08D80" w14:textId="6D921B17" w:rsidR="00593BED" w:rsidRDefault="00593BED" w:rsidP="009521DF">
      <w:pPr>
        <w:pStyle w:val="NoSpacing"/>
        <w:ind w:hanging="567"/>
        <w:outlineLvl w:val="1"/>
        <w:rPr>
          <w:rFonts w:asciiTheme="minorHAnsi" w:hAnsiTheme="minorHAnsi" w:cstheme="minorHAnsi"/>
          <w:b/>
          <w:sz w:val="24"/>
        </w:rPr>
      </w:pPr>
    </w:p>
    <w:p w14:paraId="47CE2888" w14:textId="5EB6A45C" w:rsidR="00677250" w:rsidRPr="00677250" w:rsidRDefault="00677250" w:rsidP="009521DF">
      <w:pPr>
        <w:pStyle w:val="NoSpacing"/>
        <w:ind w:hanging="567"/>
        <w:outlineLvl w:val="1"/>
        <w:rPr>
          <w:rFonts w:asciiTheme="minorHAnsi" w:hAnsiTheme="minorHAnsi" w:cstheme="minorHAnsi"/>
          <w:b/>
          <w:sz w:val="24"/>
        </w:rPr>
      </w:pPr>
      <w:bookmarkStart w:id="18" w:name="_Toc108001992"/>
      <w:r w:rsidRPr="00677250">
        <w:rPr>
          <w:rFonts w:asciiTheme="minorHAnsi" w:hAnsiTheme="minorHAnsi" w:cstheme="minorHAnsi"/>
          <w:b/>
          <w:sz w:val="24"/>
        </w:rPr>
        <w:lastRenderedPageBreak/>
        <w:t>Knowledge, Skills and Experience</w:t>
      </w:r>
      <w:bookmarkEnd w:id="18"/>
    </w:p>
    <w:p w14:paraId="4AF5C079" w14:textId="77777777" w:rsidR="00677250" w:rsidRPr="00677250" w:rsidRDefault="00677250" w:rsidP="00677250">
      <w:pPr>
        <w:pStyle w:val="NoSpacing"/>
        <w:ind w:hanging="567"/>
        <w:rPr>
          <w:rFonts w:asciiTheme="minorHAnsi" w:hAnsiTheme="minorHAnsi" w:cstheme="minorHAnsi"/>
          <w:b/>
          <w:sz w:val="24"/>
        </w:rPr>
      </w:pPr>
    </w:p>
    <w:p w14:paraId="50E5BE58" w14:textId="77777777" w:rsidR="00677250" w:rsidRPr="00677250" w:rsidRDefault="00677250" w:rsidP="00677250">
      <w:pPr>
        <w:pStyle w:val="NoSpacing"/>
        <w:ind w:hanging="567"/>
        <w:rPr>
          <w:rFonts w:asciiTheme="minorHAnsi" w:hAnsiTheme="minorHAnsi" w:cstheme="minorHAnsi"/>
          <w:sz w:val="24"/>
          <w:u w:val="single"/>
        </w:rPr>
      </w:pPr>
      <w:r w:rsidRPr="00677250">
        <w:rPr>
          <w:rFonts w:asciiTheme="minorHAnsi" w:hAnsiTheme="minorHAnsi" w:cstheme="minorHAnsi"/>
          <w:sz w:val="24"/>
          <w:u w:val="single"/>
        </w:rPr>
        <w:t>Essential</w:t>
      </w:r>
    </w:p>
    <w:p w14:paraId="3468AC54" w14:textId="7047A6DD"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Qualified Accountant (ACA, ACCA, CIMA or equivalent)</w:t>
      </w:r>
    </w:p>
    <w:p w14:paraId="2EA7ED7B" w14:textId="77777777"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Experience of audit (internal/external) and risk management processes, including all statutory requirements</w:t>
      </w:r>
    </w:p>
    <w:p w14:paraId="7B4E4ECA" w14:textId="77777777"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Knowledge of internal controls</w:t>
      </w:r>
    </w:p>
    <w:p w14:paraId="063183B0" w14:textId="77777777"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Strong communication and influencing skills with the ability to manage multiple stakeholders, and be able to present complex reports and information in high quality, concise and easy to understand formats</w:t>
      </w:r>
    </w:p>
    <w:p w14:paraId="3495A46C" w14:textId="77777777"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Critical thinking and problem-solving abilities</w:t>
      </w:r>
    </w:p>
    <w:p w14:paraId="6BD18086" w14:textId="7BE7EBF3"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Resilien</w:t>
      </w:r>
      <w:r w:rsidR="003D46BA">
        <w:rPr>
          <w:rFonts w:asciiTheme="minorHAnsi" w:hAnsiTheme="minorHAnsi" w:cstheme="minorHAnsi"/>
          <w:sz w:val="24"/>
        </w:rPr>
        <w:t>t and</w:t>
      </w:r>
      <w:r w:rsidRPr="00677250">
        <w:rPr>
          <w:rFonts w:asciiTheme="minorHAnsi" w:hAnsiTheme="minorHAnsi" w:cstheme="minorHAnsi"/>
          <w:sz w:val="24"/>
        </w:rPr>
        <w:t xml:space="preserve"> </w:t>
      </w:r>
      <w:r w:rsidR="003D46BA">
        <w:rPr>
          <w:rFonts w:asciiTheme="minorHAnsi" w:hAnsiTheme="minorHAnsi" w:cstheme="minorHAnsi"/>
          <w:sz w:val="24"/>
        </w:rPr>
        <w:t>f</w:t>
      </w:r>
      <w:r w:rsidRPr="00677250">
        <w:rPr>
          <w:rFonts w:asciiTheme="minorHAnsi" w:hAnsiTheme="minorHAnsi" w:cstheme="minorHAnsi"/>
          <w:sz w:val="24"/>
        </w:rPr>
        <w:t xml:space="preserve">lexible </w:t>
      </w:r>
    </w:p>
    <w:p w14:paraId="5F3C84D9" w14:textId="750C0FBB"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High level of Microsoft Office</w:t>
      </w:r>
      <w:r w:rsidR="003D46BA">
        <w:rPr>
          <w:rFonts w:asciiTheme="minorHAnsi" w:hAnsiTheme="minorHAnsi" w:cstheme="minorHAnsi"/>
          <w:sz w:val="24"/>
        </w:rPr>
        <w:t xml:space="preserve"> 365</w:t>
      </w:r>
      <w:r w:rsidRPr="00677250">
        <w:rPr>
          <w:rFonts w:asciiTheme="minorHAnsi" w:hAnsiTheme="minorHAnsi" w:cstheme="minorHAnsi"/>
          <w:sz w:val="24"/>
        </w:rPr>
        <w:t>, especially Excel</w:t>
      </w:r>
    </w:p>
    <w:p w14:paraId="2FC14F86" w14:textId="77777777"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Excellent inter-personal and communication skills</w:t>
      </w:r>
    </w:p>
    <w:p w14:paraId="2614A797" w14:textId="77777777"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Strong organisational and time-management skills, including the ability to forward-plan and prioritise work to meet deadlines</w:t>
      </w:r>
    </w:p>
    <w:p w14:paraId="016E1284" w14:textId="77777777"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Extremely motivated and able to work in a small fast-paced and hard-working team</w:t>
      </w:r>
    </w:p>
    <w:p w14:paraId="76C91071" w14:textId="77777777"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Strong sense of ownership and accountability</w:t>
      </w:r>
    </w:p>
    <w:p w14:paraId="1A88ABA0" w14:textId="77777777" w:rsidR="00677250" w:rsidRPr="00677250" w:rsidRDefault="00677250" w:rsidP="00677250">
      <w:pPr>
        <w:pStyle w:val="NoSpacing"/>
        <w:ind w:hanging="567"/>
        <w:rPr>
          <w:rFonts w:asciiTheme="minorHAnsi" w:hAnsiTheme="minorHAnsi" w:cstheme="minorHAnsi"/>
          <w:sz w:val="24"/>
        </w:rPr>
      </w:pPr>
    </w:p>
    <w:p w14:paraId="082CDFC9" w14:textId="77777777" w:rsidR="00677250" w:rsidRPr="00677250" w:rsidRDefault="00677250" w:rsidP="00677250">
      <w:pPr>
        <w:pStyle w:val="NoSpacing"/>
        <w:ind w:hanging="567"/>
        <w:rPr>
          <w:rFonts w:asciiTheme="minorHAnsi" w:hAnsiTheme="minorHAnsi" w:cstheme="minorHAnsi"/>
          <w:sz w:val="24"/>
          <w:u w:val="single"/>
        </w:rPr>
      </w:pPr>
      <w:r w:rsidRPr="00677250">
        <w:rPr>
          <w:rFonts w:asciiTheme="minorHAnsi" w:hAnsiTheme="minorHAnsi" w:cstheme="minorHAnsi"/>
          <w:sz w:val="24"/>
          <w:u w:val="single"/>
        </w:rPr>
        <w:t>Desirable</w:t>
      </w:r>
    </w:p>
    <w:p w14:paraId="435EC7CC" w14:textId="03D8733B" w:rsidR="00677250" w:rsidRPr="00677250" w:rsidRDefault="00677250" w:rsidP="003D46BA">
      <w:pPr>
        <w:pStyle w:val="NoSpacing"/>
        <w:numPr>
          <w:ilvl w:val="0"/>
          <w:numId w:val="24"/>
        </w:numPr>
        <w:ind w:left="142" w:hanging="426"/>
        <w:rPr>
          <w:rFonts w:asciiTheme="minorHAnsi" w:hAnsiTheme="minorHAnsi" w:cstheme="minorHAnsi"/>
          <w:sz w:val="24"/>
        </w:rPr>
      </w:pPr>
      <w:r w:rsidRPr="00677250">
        <w:rPr>
          <w:rFonts w:asciiTheme="minorHAnsi" w:hAnsiTheme="minorHAnsi" w:cstheme="minorHAnsi"/>
          <w:sz w:val="24"/>
        </w:rPr>
        <w:t>Knowledge of the police, public sector and</w:t>
      </w:r>
      <w:r w:rsidR="003D46BA">
        <w:rPr>
          <w:rFonts w:asciiTheme="minorHAnsi" w:hAnsiTheme="minorHAnsi" w:cstheme="minorHAnsi"/>
          <w:sz w:val="24"/>
        </w:rPr>
        <w:t>/or</w:t>
      </w:r>
      <w:r w:rsidRPr="00677250">
        <w:rPr>
          <w:rFonts w:asciiTheme="minorHAnsi" w:hAnsiTheme="minorHAnsi" w:cstheme="minorHAnsi"/>
          <w:sz w:val="24"/>
        </w:rPr>
        <w:t xml:space="preserve"> rail industry</w:t>
      </w:r>
    </w:p>
    <w:p w14:paraId="2623BE85" w14:textId="7FAAA2E3" w:rsidR="00677250" w:rsidRPr="00677250" w:rsidRDefault="00677250" w:rsidP="003D46BA">
      <w:pPr>
        <w:pStyle w:val="NoSpacing"/>
        <w:numPr>
          <w:ilvl w:val="0"/>
          <w:numId w:val="24"/>
        </w:numPr>
        <w:ind w:left="142" w:hanging="426"/>
        <w:rPr>
          <w:rFonts w:asciiTheme="minorHAnsi" w:hAnsiTheme="minorHAnsi" w:cstheme="minorHAnsi"/>
          <w:sz w:val="24"/>
        </w:rPr>
      </w:pPr>
      <w:r w:rsidRPr="00677250">
        <w:rPr>
          <w:rFonts w:asciiTheme="minorHAnsi" w:hAnsiTheme="minorHAnsi" w:cstheme="minorHAnsi"/>
          <w:sz w:val="24"/>
        </w:rPr>
        <w:t xml:space="preserve">Knowledge of </w:t>
      </w:r>
      <w:r w:rsidR="003D46BA">
        <w:rPr>
          <w:rFonts w:asciiTheme="minorHAnsi" w:hAnsiTheme="minorHAnsi" w:cstheme="minorHAnsi"/>
          <w:sz w:val="24"/>
        </w:rPr>
        <w:t xml:space="preserve">public sector </w:t>
      </w:r>
      <w:r w:rsidRPr="00677250">
        <w:rPr>
          <w:rFonts w:asciiTheme="minorHAnsi" w:hAnsiTheme="minorHAnsi" w:cstheme="minorHAnsi"/>
          <w:sz w:val="24"/>
        </w:rPr>
        <w:t>governance and reporting structures</w:t>
      </w:r>
    </w:p>
    <w:p w14:paraId="66055F9F" w14:textId="77777777" w:rsidR="00677250" w:rsidRPr="00677250" w:rsidRDefault="00677250" w:rsidP="003D46BA">
      <w:pPr>
        <w:pStyle w:val="NoSpacing"/>
        <w:numPr>
          <w:ilvl w:val="0"/>
          <w:numId w:val="23"/>
        </w:numPr>
        <w:ind w:left="142" w:hanging="426"/>
        <w:rPr>
          <w:rFonts w:asciiTheme="minorHAnsi" w:hAnsiTheme="minorHAnsi" w:cstheme="minorHAnsi"/>
          <w:sz w:val="24"/>
        </w:rPr>
      </w:pPr>
      <w:r w:rsidRPr="00677250">
        <w:rPr>
          <w:rFonts w:asciiTheme="minorHAnsi" w:hAnsiTheme="minorHAnsi" w:cstheme="minorHAnsi"/>
          <w:sz w:val="24"/>
        </w:rPr>
        <w:t>Experience of risk management reporting systems</w:t>
      </w:r>
    </w:p>
    <w:p w14:paraId="58ECC1A4" w14:textId="77777777" w:rsidR="00A65B21" w:rsidRPr="00677250" w:rsidRDefault="00A65B21" w:rsidP="00A65B21">
      <w:pPr>
        <w:rPr>
          <w:rFonts w:asciiTheme="minorHAnsi" w:hAnsiTheme="minorHAnsi" w:cstheme="minorHAnsi"/>
          <w:szCs w:val="24"/>
          <w:highlight w:val="yellow"/>
        </w:rPr>
      </w:pPr>
    </w:p>
    <w:p w14:paraId="0DCDA120" w14:textId="77777777" w:rsidR="00F25F70" w:rsidRPr="00677250" w:rsidRDefault="00F25F70" w:rsidP="00F25F70">
      <w:pPr>
        <w:pStyle w:val="Heading2"/>
        <w:rPr>
          <w:rStyle w:val="Itemreference"/>
          <w:rFonts w:asciiTheme="minorHAnsi" w:hAnsiTheme="minorHAnsi" w:cstheme="minorHAnsi"/>
          <w:b/>
          <w:color w:val="auto"/>
          <w:szCs w:val="24"/>
        </w:rPr>
      </w:pPr>
      <w:bookmarkStart w:id="19" w:name="_Toc494811040"/>
      <w:bookmarkStart w:id="20" w:name="_Toc108001993"/>
      <w:r w:rsidRPr="00677250">
        <w:rPr>
          <w:rStyle w:val="Itemreference"/>
          <w:rFonts w:asciiTheme="minorHAnsi" w:hAnsiTheme="minorHAnsi" w:cstheme="minorHAnsi"/>
          <w:b/>
          <w:color w:val="auto"/>
          <w:szCs w:val="24"/>
        </w:rPr>
        <w:t>Location</w:t>
      </w:r>
      <w:bookmarkEnd w:id="19"/>
      <w:bookmarkEnd w:id="20"/>
    </w:p>
    <w:p w14:paraId="24AAF55C" w14:textId="181E0F69" w:rsidR="00F25F70" w:rsidRDefault="00146BB3" w:rsidP="00146BB3">
      <w:pPr>
        <w:ind w:left="-567"/>
        <w:rPr>
          <w:rFonts w:asciiTheme="minorHAnsi" w:hAnsiTheme="minorHAnsi" w:cstheme="minorHAnsi"/>
          <w:szCs w:val="24"/>
        </w:rPr>
      </w:pPr>
      <w:r w:rsidRPr="00677250">
        <w:rPr>
          <w:rFonts w:asciiTheme="minorHAnsi" w:hAnsiTheme="minorHAnsi" w:cstheme="minorHAnsi"/>
          <w:szCs w:val="24"/>
        </w:rPr>
        <w:t xml:space="preserve">Authority staff are working </w:t>
      </w:r>
      <w:r w:rsidR="009521DF">
        <w:rPr>
          <w:rFonts w:asciiTheme="minorHAnsi" w:hAnsiTheme="minorHAnsi" w:cstheme="minorHAnsi"/>
          <w:szCs w:val="24"/>
        </w:rPr>
        <w:t>to</w:t>
      </w:r>
      <w:r w:rsidRPr="00677250">
        <w:rPr>
          <w:rFonts w:asciiTheme="minorHAnsi" w:hAnsiTheme="minorHAnsi" w:cstheme="minorHAnsi"/>
          <w:szCs w:val="24"/>
        </w:rPr>
        <w:t xml:space="preserve"> a hybrid model with staff attending the office in Camden 40% of the week</w:t>
      </w:r>
      <w:r w:rsidR="003D46BA">
        <w:rPr>
          <w:rFonts w:asciiTheme="minorHAnsi" w:hAnsiTheme="minorHAnsi" w:cstheme="minorHAnsi"/>
          <w:szCs w:val="24"/>
        </w:rPr>
        <w:t xml:space="preserve"> </w:t>
      </w:r>
      <w:r w:rsidR="00DF22B7">
        <w:rPr>
          <w:rFonts w:asciiTheme="minorHAnsi" w:hAnsiTheme="minorHAnsi" w:cstheme="minorHAnsi"/>
          <w:szCs w:val="24"/>
        </w:rPr>
        <w:t xml:space="preserve">(pro-rated for working patterns) </w:t>
      </w:r>
      <w:r w:rsidR="003D46BA">
        <w:rPr>
          <w:rFonts w:asciiTheme="minorHAnsi" w:hAnsiTheme="minorHAnsi" w:cstheme="minorHAnsi"/>
          <w:szCs w:val="24"/>
        </w:rPr>
        <w:t>and working from home for the remainder</w:t>
      </w:r>
      <w:r w:rsidRPr="00677250">
        <w:rPr>
          <w:rFonts w:asciiTheme="minorHAnsi" w:hAnsiTheme="minorHAnsi" w:cstheme="minorHAnsi"/>
          <w:szCs w:val="24"/>
        </w:rPr>
        <w:t>.  This remains under review and is subject to change.</w:t>
      </w:r>
    </w:p>
    <w:p w14:paraId="337AF5E3" w14:textId="0F37D7BD" w:rsidR="003D46BA" w:rsidRDefault="003D46BA" w:rsidP="00146BB3">
      <w:pPr>
        <w:ind w:left="-567"/>
        <w:rPr>
          <w:rFonts w:asciiTheme="minorHAnsi" w:hAnsiTheme="minorHAnsi" w:cstheme="minorHAnsi"/>
          <w:szCs w:val="24"/>
        </w:rPr>
      </w:pPr>
    </w:p>
    <w:p w14:paraId="6C5C3211" w14:textId="33ED715C" w:rsidR="003D46BA" w:rsidRPr="003D46BA" w:rsidRDefault="003D46BA" w:rsidP="003D46BA">
      <w:pPr>
        <w:ind w:left="-567"/>
        <w:outlineLvl w:val="1"/>
        <w:rPr>
          <w:rFonts w:asciiTheme="minorHAnsi" w:hAnsiTheme="minorHAnsi" w:cstheme="minorHAnsi"/>
          <w:b/>
          <w:bCs/>
          <w:szCs w:val="24"/>
        </w:rPr>
      </w:pPr>
      <w:bookmarkStart w:id="21" w:name="_Toc108001994"/>
      <w:r w:rsidRPr="003D46BA">
        <w:rPr>
          <w:rFonts w:asciiTheme="minorHAnsi" w:hAnsiTheme="minorHAnsi" w:cstheme="minorHAnsi"/>
          <w:b/>
          <w:bCs/>
          <w:szCs w:val="24"/>
        </w:rPr>
        <w:t>Reporting lines</w:t>
      </w:r>
      <w:bookmarkEnd w:id="21"/>
    </w:p>
    <w:p w14:paraId="3722AAF1" w14:textId="2B56437A" w:rsidR="003D46BA" w:rsidRPr="00677250" w:rsidRDefault="003D46BA" w:rsidP="00146BB3">
      <w:pPr>
        <w:ind w:left="-567"/>
        <w:rPr>
          <w:rFonts w:asciiTheme="minorHAnsi" w:hAnsiTheme="minorHAnsi" w:cstheme="minorHAnsi"/>
          <w:szCs w:val="24"/>
        </w:rPr>
      </w:pPr>
      <w:r>
        <w:rPr>
          <w:rFonts w:asciiTheme="minorHAnsi" w:hAnsiTheme="minorHAnsi" w:cstheme="minorHAnsi"/>
          <w:szCs w:val="24"/>
        </w:rPr>
        <w:t>The role reports directly to the Chief Financial Officer</w:t>
      </w:r>
      <w:r w:rsidR="00B324E0">
        <w:rPr>
          <w:rFonts w:asciiTheme="minorHAnsi" w:hAnsiTheme="minorHAnsi" w:cstheme="minorHAnsi"/>
          <w:szCs w:val="24"/>
        </w:rPr>
        <w:t>.</w:t>
      </w:r>
    </w:p>
    <w:p w14:paraId="4D938EC2" w14:textId="77777777" w:rsidR="000C16EC" w:rsidRPr="00677250" w:rsidRDefault="00223214" w:rsidP="002A4AFD">
      <w:pPr>
        <w:pStyle w:val="Heading1"/>
        <w:rPr>
          <w:rFonts w:asciiTheme="minorHAnsi" w:hAnsiTheme="minorHAnsi" w:cstheme="minorHAnsi"/>
          <w:sz w:val="28"/>
          <w:szCs w:val="28"/>
        </w:rPr>
      </w:pPr>
      <w:r w:rsidRPr="00677250">
        <w:rPr>
          <w:rStyle w:val="Itemreference"/>
          <w:rFonts w:asciiTheme="minorHAnsi" w:hAnsiTheme="minorHAnsi" w:cstheme="minorHAnsi"/>
          <w:sz w:val="24"/>
          <w:szCs w:val="24"/>
        </w:rPr>
        <w:br w:type="page"/>
      </w:r>
      <w:bookmarkStart w:id="22" w:name="_Toc232487061"/>
      <w:bookmarkStart w:id="23" w:name="_Toc494811041"/>
      <w:bookmarkStart w:id="24" w:name="_Toc108001995"/>
      <w:r w:rsidR="00EA096B" w:rsidRPr="00677250">
        <w:rPr>
          <w:rFonts w:asciiTheme="minorHAnsi" w:hAnsiTheme="minorHAnsi" w:cstheme="minorHAnsi"/>
          <w:szCs w:val="28"/>
        </w:rPr>
        <w:lastRenderedPageBreak/>
        <w:t>Remun</w:t>
      </w:r>
      <w:r w:rsidR="000C16EC" w:rsidRPr="00677250">
        <w:rPr>
          <w:rFonts w:asciiTheme="minorHAnsi" w:hAnsiTheme="minorHAnsi" w:cstheme="minorHAnsi"/>
          <w:szCs w:val="28"/>
        </w:rPr>
        <w:t>eration package</w:t>
      </w:r>
      <w:bookmarkEnd w:id="22"/>
      <w:bookmarkEnd w:id="23"/>
      <w:bookmarkEnd w:id="24"/>
    </w:p>
    <w:p w14:paraId="30D87521" w14:textId="4839E9B8" w:rsidR="00C9465A" w:rsidRPr="00677250" w:rsidRDefault="00F450A0" w:rsidP="00C9465A">
      <w:pPr>
        <w:ind w:left="-600"/>
        <w:rPr>
          <w:rFonts w:asciiTheme="minorHAnsi" w:hAnsiTheme="minorHAnsi" w:cstheme="minorHAnsi"/>
          <w:szCs w:val="24"/>
        </w:rPr>
      </w:pPr>
      <w:bookmarkStart w:id="25" w:name="OLE_LINK2"/>
      <w:bookmarkStart w:id="26" w:name="OLE_LINK3"/>
      <w:r w:rsidRPr="00677250">
        <w:rPr>
          <w:rFonts w:asciiTheme="minorHAnsi" w:hAnsiTheme="minorHAnsi" w:cstheme="minorHAnsi"/>
          <w:szCs w:val="24"/>
        </w:rPr>
        <w:t xml:space="preserve">The </w:t>
      </w:r>
      <w:r w:rsidR="003D46BA">
        <w:rPr>
          <w:rFonts w:asciiTheme="minorHAnsi" w:hAnsiTheme="minorHAnsi" w:cstheme="minorHAnsi"/>
          <w:szCs w:val="24"/>
        </w:rPr>
        <w:t>post is graded as C</w:t>
      </w:r>
      <w:r w:rsidR="00D01C3D">
        <w:rPr>
          <w:rFonts w:asciiTheme="minorHAnsi" w:hAnsiTheme="minorHAnsi" w:cstheme="minorHAnsi"/>
          <w:szCs w:val="24"/>
        </w:rPr>
        <w:t>00</w:t>
      </w:r>
      <w:r w:rsidR="003D46BA">
        <w:rPr>
          <w:rFonts w:asciiTheme="minorHAnsi" w:hAnsiTheme="minorHAnsi" w:cstheme="minorHAnsi"/>
          <w:szCs w:val="24"/>
        </w:rPr>
        <w:t xml:space="preserve">1 and the </w:t>
      </w:r>
      <w:r w:rsidR="00255712" w:rsidRPr="00677250">
        <w:rPr>
          <w:rFonts w:asciiTheme="minorHAnsi" w:hAnsiTheme="minorHAnsi" w:cstheme="minorHAnsi"/>
          <w:szCs w:val="24"/>
        </w:rPr>
        <w:t>salary</w:t>
      </w:r>
      <w:r w:rsidR="001A1752" w:rsidRPr="00677250">
        <w:rPr>
          <w:rFonts w:asciiTheme="minorHAnsi" w:hAnsiTheme="minorHAnsi" w:cstheme="minorHAnsi"/>
          <w:szCs w:val="24"/>
        </w:rPr>
        <w:t xml:space="preserve"> is on a seven-point scale </w:t>
      </w:r>
      <w:r w:rsidR="005A3F8F" w:rsidRPr="00677250">
        <w:rPr>
          <w:rFonts w:asciiTheme="minorHAnsi" w:hAnsiTheme="minorHAnsi" w:cstheme="minorHAnsi"/>
          <w:szCs w:val="24"/>
        </w:rPr>
        <w:t xml:space="preserve">from </w:t>
      </w:r>
      <w:r w:rsidR="005A3F8F" w:rsidRPr="00CE2FC7">
        <w:rPr>
          <w:rFonts w:asciiTheme="minorHAnsi" w:hAnsiTheme="minorHAnsi" w:cstheme="minorHAnsi"/>
          <w:szCs w:val="24"/>
        </w:rPr>
        <w:t>£</w:t>
      </w:r>
      <w:r w:rsidR="004B6178" w:rsidRPr="00CE2FC7">
        <w:rPr>
          <w:rFonts w:asciiTheme="minorHAnsi" w:hAnsiTheme="minorHAnsi" w:cstheme="minorHAnsi"/>
          <w:szCs w:val="24"/>
        </w:rPr>
        <w:t>5</w:t>
      </w:r>
      <w:r w:rsidR="00EB7F1E" w:rsidRPr="00CE2FC7">
        <w:rPr>
          <w:rFonts w:asciiTheme="minorHAnsi" w:hAnsiTheme="minorHAnsi" w:cstheme="minorHAnsi"/>
          <w:szCs w:val="24"/>
        </w:rPr>
        <w:t>2</w:t>
      </w:r>
      <w:r w:rsidR="005A3F8F" w:rsidRPr="00CE2FC7">
        <w:rPr>
          <w:rFonts w:asciiTheme="minorHAnsi" w:hAnsiTheme="minorHAnsi" w:cstheme="minorHAnsi"/>
          <w:szCs w:val="24"/>
        </w:rPr>
        <w:t>,</w:t>
      </w:r>
      <w:r w:rsidR="00EB7F1E" w:rsidRPr="00CE2FC7">
        <w:rPr>
          <w:rFonts w:asciiTheme="minorHAnsi" w:hAnsiTheme="minorHAnsi" w:cstheme="minorHAnsi"/>
          <w:szCs w:val="24"/>
        </w:rPr>
        <w:t>519</w:t>
      </w:r>
      <w:r w:rsidR="005A3F8F" w:rsidRPr="00CE2FC7">
        <w:rPr>
          <w:rFonts w:asciiTheme="minorHAnsi" w:hAnsiTheme="minorHAnsi" w:cstheme="minorHAnsi"/>
          <w:szCs w:val="24"/>
        </w:rPr>
        <w:t xml:space="preserve"> to £</w:t>
      </w:r>
      <w:r w:rsidR="002A6800" w:rsidRPr="00CE2FC7">
        <w:rPr>
          <w:rFonts w:asciiTheme="minorHAnsi" w:hAnsiTheme="minorHAnsi" w:cstheme="minorHAnsi"/>
          <w:szCs w:val="24"/>
        </w:rPr>
        <w:t>6</w:t>
      </w:r>
      <w:r w:rsidR="00EB7F1E" w:rsidRPr="00CE2FC7">
        <w:rPr>
          <w:rFonts w:asciiTheme="minorHAnsi" w:hAnsiTheme="minorHAnsi" w:cstheme="minorHAnsi"/>
          <w:szCs w:val="24"/>
        </w:rPr>
        <w:t>2</w:t>
      </w:r>
      <w:r w:rsidR="002A6800" w:rsidRPr="00CE2FC7">
        <w:rPr>
          <w:rFonts w:asciiTheme="minorHAnsi" w:hAnsiTheme="minorHAnsi" w:cstheme="minorHAnsi"/>
          <w:szCs w:val="24"/>
        </w:rPr>
        <w:t>,</w:t>
      </w:r>
      <w:r w:rsidR="00EB7F1E" w:rsidRPr="00CE2FC7">
        <w:rPr>
          <w:rFonts w:asciiTheme="minorHAnsi" w:hAnsiTheme="minorHAnsi" w:cstheme="minorHAnsi"/>
          <w:szCs w:val="24"/>
        </w:rPr>
        <w:t>2</w:t>
      </w:r>
      <w:r w:rsidR="002A6800" w:rsidRPr="00CE2FC7">
        <w:rPr>
          <w:rFonts w:asciiTheme="minorHAnsi" w:hAnsiTheme="minorHAnsi" w:cstheme="minorHAnsi"/>
          <w:szCs w:val="24"/>
        </w:rPr>
        <w:t>1</w:t>
      </w:r>
      <w:r w:rsidR="00EB7F1E" w:rsidRPr="00CE2FC7">
        <w:rPr>
          <w:rFonts w:asciiTheme="minorHAnsi" w:hAnsiTheme="minorHAnsi" w:cstheme="minorHAnsi"/>
          <w:szCs w:val="24"/>
        </w:rPr>
        <w:t>2</w:t>
      </w:r>
      <w:r w:rsidR="005A3F8F" w:rsidRPr="00677250">
        <w:rPr>
          <w:rFonts w:asciiTheme="minorHAnsi" w:hAnsiTheme="minorHAnsi" w:cstheme="minorHAnsi"/>
          <w:szCs w:val="24"/>
        </w:rPr>
        <w:t xml:space="preserve"> </w:t>
      </w:r>
      <w:r w:rsidR="009C7CFC" w:rsidRPr="00677250">
        <w:rPr>
          <w:rFonts w:asciiTheme="minorHAnsi" w:hAnsiTheme="minorHAnsi" w:cstheme="minorHAnsi"/>
          <w:szCs w:val="24"/>
        </w:rPr>
        <w:t>per annum</w:t>
      </w:r>
      <w:r w:rsidR="002A4AFD" w:rsidRPr="00677250">
        <w:rPr>
          <w:rFonts w:asciiTheme="minorHAnsi" w:hAnsiTheme="minorHAnsi" w:cstheme="minorHAnsi"/>
          <w:szCs w:val="24"/>
        </w:rPr>
        <w:t>.</w:t>
      </w:r>
      <w:r w:rsidR="002A6800">
        <w:rPr>
          <w:rFonts w:asciiTheme="minorHAnsi" w:hAnsiTheme="minorHAnsi" w:cstheme="minorHAnsi"/>
          <w:szCs w:val="24"/>
        </w:rPr>
        <w:t xml:space="preserve"> </w:t>
      </w:r>
    </w:p>
    <w:bookmarkEnd w:id="25"/>
    <w:bookmarkEnd w:id="26"/>
    <w:p w14:paraId="7B1245DB" w14:textId="77777777" w:rsidR="00C9465A" w:rsidRPr="00677250" w:rsidRDefault="00C9465A" w:rsidP="00C9465A">
      <w:pPr>
        <w:ind w:left="-600"/>
        <w:rPr>
          <w:rFonts w:asciiTheme="minorHAnsi" w:hAnsiTheme="minorHAnsi" w:cstheme="minorHAnsi"/>
          <w:szCs w:val="24"/>
          <w:highlight w:val="yellow"/>
        </w:rPr>
      </w:pPr>
    </w:p>
    <w:p w14:paraId="070EDEB8" w14:textId="77777777" w:rsidR="00466729" w:rsidRPr="00677250" w:rsidRDefault="000C79B7" w:rsidP="009C7CFC">
      <w:pPr>
        <w:pStyle w:val="Itembody"/>
        <w:spacing w:line="240" w:lineRule="auto"/>
        <w:rPr>
          <w:rFonts w:asciiTheme="minorHAnsi" w:hAnsiTheme="minorHAnsi" w:cstheme="minorHAnsi"/>
          <w:szCs w:val="24"/>
        </w:rPr>
      </w:pPr>
      <w:r w:rsidRPr="00677250">
        <w:rPr>
          <w:rFonts w:asciiTheme="minorHAnsi" w:hAnsiTheme="minorHAnsi" w:cstheme="minorHAnsi"/>
          <w:szCs w:val="24"/>
        </w:rPr>
        <w:t>Allowances</w:t>
      </w:r>
      <w:r w:rsidR="003F2BF6" w:rsidRPr="00677250">
        <w:rPr>
          <w:rFonts w:asciiTheme="minorHAnsi" w:hAnsiTheme="minorHAnsi" w:cstheme="minorHAnsi"/>
          <w:szCs w:val="24"/>
        </w:rPr>
        <w:t xml:space="preserve"> (in addition)</w:t>
      </w:r>
      <w:r w:rsidR="002A4AFD" w:rsidRPr="00677250">
        <w:rPr>
          <w:rFonts w:asciiTheme="minorHAnsi" w:hAnsiTheme="minorHAnsi" w:cstheme="minorHAnsi"/>
          <w:szCs w:val="24"/>
        </w:rPr>
        <w:t>:</w:t>
      </w:r>
    </w:p>
    <w:p w14:paraId="6082EB92" w14:textId="654571CA" w:rsidR="0076423E" w:rsidRPr="00677250" w:rsidRDefault="00C2298F" w:rsidP="00FC7EE1">
      <w:pPr>
        <w:numPr>
          <w:ilvl w:val="2"/>
          <w:numId w:val="5"/>
        </w:numPr>
        <w:spacing w:after="120"/>
        <w:rPr>
          <w:rFonts w:asciiTheme="minorHAnsi" w:hAnsiTheme="minorHAnsi" w:cstheme="minorHAnsi"/>
          <w:szCs w:val="24"/>
        </w:rPr>
      </w:pPr>
      <w:r w:rsidRPr="00677250">
        <w:rPr>
          <w:rFonts w:asciiTheme="minorHAnsi" w:hAnsiTheme="minorHAnsi" w:cstheme="minorHAnsi"/>
          <w:szCs w:val="24"/>
        </w:rPr>
        <w:t>London</w:t>
      </w:r>
      <w:r w:rsidR="00EC463C" w:rsidRPr="00677250">
        <w:rPr>
          <w:rFonts w:asciiTheme="minorHAnsi" w:hAnsiTheme="minorHAnsi" w:cstheme="minorHAnsi"/>
          <w:szCs w:val="24"/>
        </w:rPr>
        <w:t xml:space="preserve"> Weighting</w:t>
      </w:r>
      <w:r w:rsidRPr="00677250">
        <w:rPr>
          <w:rFonts w:asciiTheme="minorHAnsi" w:hAnsiTheme="minorHAnsi" w:cstheme="minorHAnsi"/>
          <w:szCs w:val="24"/>
        </w:rPr>
        <w:t xml:space="preserve"> Allowance of </w:t>
      </w:r>
      <w:r w:rsidR="001E0BBB" w:rsidRPr="00CE2FC7">
        <w:rPr>
          <w:rFonts w:asciiTheme="minorHAnsi" w:hAnsiTheme="minorHAnsi" w:cstheme="minorHAnsi"/>
          <w:szCs w:val="24"/>
        </w:rPr>
        <w:t>£</w:t>
      </w:r>
      <w:r w:rsidR="002A4AFD" w:rsidRPr="00CE2FC7">
        <w:rPr>
          <w:rFonts w:asciiTheme="minorHAnsi" w:hAnsiTheme="minorHAnsi" w:cstheme="minorHAnsi"/>
          <w:szCs w:val="24"/>
        </w:rPr>
        <w:t>2</w:t>
      </w:r>
      <w:r w:rsidR="00B72EE1" w:rsidRPr="00CE2FC7">
        <w:rPr>
          <w:rFonts w:asciiTheme="minorHAnsi" w:hAnsiTheme="minorHAnsi" w:cstheme="minorHAnsi"/>
          <w:szCs w:val="24"/>
        </w:rPr>
        <w:t>,</w:t>
      </w:r>
      <w:r w:rsidR="00277AAE" w:rsidRPr="00CE2FC7">
        <w:rPr>
          <w:rFonts w:asciiTheme="minorHAnsi" w:hAnsiTheme="minorHAnsi" w:cstheme="minorHAnsi"/>
          <w:szCs w:val="24"/>
        </w:rPr>
        <w:t>835</w:t>
      </w:r>
      <w:r w:rsidR="002A4AFD" w:rsidRPr="00677250">
        <w:rPr>
          <w:rFonts w:asciiTheme="minorHAnsi" w:hAnsiTheme="minorHAnsi" w:cstheme="minorHAnsi"/>
          <w:szCs w:val="24"/>
        </w:rPr>
        <w:t xml:space="preserve"> per annum</w:t>
      </w:r>
      <w:r w:rsidR="001E3393" w:rsidRPr="00677250">
        <w:rPr>
          <w:rFonts w:asciiTheme="minorHAnsi" w:hAnsiTheme="minorHAnsi" w:cstheme="minorHAnsi"/>
          <w:szCs w:val="24"/>
        </w:rPr>
        <w:t xml:space="preserve"> </w:t>
      </w:r>
    </w:p>
    <w:p w14:paraId="199418C2" w14:textId="77777777" w:rsidR="0076423E" w:rsidRPr="00677250" w:rsidRDefault="0076423E" w:rsidP="0076423E">
      <w:pPr>
        <w:spacing w:after="120"/>
        <w:ind w:left="2007"/>
        <w:rPr>
          <w:rFonts w:asciiTheme="minorHAnsi" w:hAnsiTheme="minorHAnsi" w:cstheme="minorHAnsi"/>
          <w:szCs w:val="24"/>
        </w:rPr>
      </w:pPr>
    </w:p>
    <w:p w14:paraId="61868059" w14:textId="77777777" w:rsidR="00C2298F" w:rsidRPr="00677250" w:rsidRDefault="00C2298F" w:rsidP="0076423E">
      <w:pPr>
        <w:spacing w:after="120"/>
        <w:ind w:left="-426" w:hanging="141"/>
        <w:rPr>
          <w:rFonts w:asciiTheme="minorHAnsi" w:hAnsiTheme="minorHAnsi" w:cstheme="minorHAnsi"/>
          <w:szCs w:val="24"/>
        </w:rPr>
      </w:pPr>
      <w:r w:rsidRPr="00677250">
        <w:rPr>
          <w:rFonts w:asciiTheme="minorHAnsi" w:hAnsiTheme="minorHAnsi" w:cstheme="minorHAnsi"/>
          <w:szCs w:val="24"/>
        </w:rPr>
        <w:t>Other benefits</w:t>
      </w:r>
      <w:r w:rsidR="00002FCB" w:rsidRPr="00677250">
        <w:rPr>
          <w:rFonts w:asciiTheme="minorHAnsi" w:hAnsiTheme="minorHAnsi" w:cstheme="minorHAnsi"/>
          <w:szCs w:val="24"/>
        </w:rPr>
        <w:t xml:space="preserve"> include</w:t>
      </w:r>
      <w:r w:rsidRPr="00677250">
        <w:rPr>
          <w:rFonts w:asciiTheme="minorHAnsi" w:hAnsiTheme="minorHAnsi" w:cstheme="minorHAnsi"/>
          <w:szCs w:val="24"/>
        </w:rPr>
        <w:t>:</w:t>
      </w:r>
    </w:p>
    <w:p w14:paraId="7FF6C72C" w14:textId="77777777" w:rsidR="001E0BBB" w:rsidRPr="00677250" w:rsidRDefault="003F2BF6" w:rsidP="00424B2D">
      <w:pPr>
        <w:pStyle w:val="BodyText1"/>
        <w:numPr>
          <w:ilvl w:val="0"/>
          <w:numId w:val="1"/>
        </w:numPr>
        <w:spacing w:line="240" w:lineRule="auto"/>
        <w:ind w:left="1985" w:hanging="567"/>
        <w:rPr>
          <w:rFonts w:asciiTheme="minorHAnsi" w:hAnsiTheme="minorHAnsi" w:cstheme="minorHAnsi"/>
          <w:szCs w:val="24"/>
        </w:rPr>
      </w:pPr>
      <w:r w:rsidRPr="00677250">
        <w:rPr>
          <w:rFonts w:asciiTheme="minorHAnsi" w:hAnsiTheme="minorHAnsi" w:cstheme="minorHAnsi"/>
          <w:szCs w:val="24"/>
        </w:rPr>
        <w:t>28</w:t>
      </w:r>
      <w:r w:rsidR="001E0BBB" w:rsidRPr="00677250">
        <w:rPr>
          <w:rFonts w:asciiTheme="minorHAnsi" w:hAnsiTheme="minorHAnsi" w:cstheme="minorHAnsi"/>
          <w:szCs w:val="24"/>
        </w:rPr>
        <w:t xml:space="preserve"> days </w:t>
      </w:r>
      <w:r w:rsidR="009C7CFC" w:rsidRPr="00677250">
        <w:rPr>
          <w:rFonts w:asciiTheme="minorHAnsi" w:hAnsiTheme="minorHAnsi" w:cstheme="minorHAnsi"/>
          <w:szCs w:val="24"/>
        </w:rPr>
        <w:t>l</w:t>
      </w:r>
      <w:r w:rsidR="001E0BBB" w:rsidRPr="00677250">
        <w:rPr>
          <w:rFonts w:asciiTheme="minorHAnsi" w:hAnsiTheme="minorHAnsi" w:cstheme="minorHAnsi"/>
          <w:szCs w:val="24"/>
        </w:rPr>
        <w:t xml:space="preserve">eave </w:t>
      </w:r>
      <w:r w:rsidR="002A4AFD" w:rsidRPr="00677250">
        <w:rPr>
          <w:rFonts w:asciiTheme="minorHAnsi" w:hAnsiTheme="minorHAnsi" w:cstheme="minorHAnsi"/>
          <w:szCs w:val="24"/>
        </w:rPr>
        <w:t>per annum</w:t>
      </w:r>
      <w:r w:rsidRPr="00677250">
        <w:rPr>
          <w:rFonts w:asciiTheme="minorHAnsi" w:hAnsiTheme="minorHAnsi" w:cstheme="minorHAnsi"/>
          <w:szCs w:val="24"/>
        </w:rPr>
        <w:t>, rising to 30 days with 5 years’ service</w:t>
      </w:r>
    </w:p>
    <w:p w14:paraId="3943D1F4" w14:textId="2E7F77C9" w:rsidR="002A4AFD" w:rsidRDefault="002A4AFD" w:rsidP="00424B2D">
      <w:pPr>
        <w:pStyle w:val="BodyText1"/>
        <w:numPr>
          <w:ilvl w:val="0"/>
          <w:numId w:val="1"/>
        </w:numPr>
        <w:spacing w:line="240" w:lineRule="auto"/>
        <w:ind w:left="1985" w:hanging="567"/>
        <w:rPr>
          <w:rFonts w:asciiTheme="minorHAnsi" w:hAnsiTheme="minorHAnsi" w:cstheme="minorHAnsi"/>
          <w:szCs w:val="24"/>
        </w:rPr>
      </w:pPr>
      <w:r w:rsidRPr="00677250">
        <w:rPr>
          <w:rFonts w:asciiTheme="minorHAnsi" w:hAnsiTheme="minorHAnsi" w:cstheme="minorHAnsi"/>
          <w:szCs w:val="24"/>
        </w:rPr>
        <w:t>Police Staff Pension scheme</w:t>
      </w:r>
    </w:p>
    <w:p w14:paraId="79DA57ED" w14:textId="77777777" w:rsidR="0064283B" w:rsidRPr="00677250" w:rsidRDefault="0064283B" w:rsidP="00002FCB">
      <w:pPr>
        <w:pStyle w:val="BodyText1"/>
        <w:spacing w:line="240" w:lineRule="auto"/>
        <w:outlineLvl w:val="1"/>
        <w:rPr>
          <w:rFonts w:asciiTheme="minorHAnsi" w:hAnsiTheme="minorHAnsi" w:cstheme="minorHAnsi"/>
          <w:szCs w:val="24"/>
        </w:rPr>
      </w:pPr>
    </w:p>
    <w:p w14:paraId="486C1A94" w14:textId="77777777" w:rsidR="00110B91" w:rsidRPr="00677250" w:rsidRDefault="00110B91" w:rsidP="00110B91">
      <w:pPr>
        <w:pStyle w:val="Heading1"/>
        <w:rPr>
          <w:rStyle w:val="Itemreference"/>
          <w:rFonts w:asciiTheme="minorHAnsi" w:hAnsiTheme="minorHAnsi" w:cstheme="minorHAnsi"/>
        </w:rPr>
      </w:pPr>
      <w:bookmarkStart w:id="27" w:name="_Toc494808468"/>
      <w:bookmarkStart w:id="28" w:name="_Toc108001996"/>
      <w:bookmarkStart w:id="29" w:name="_Toc371676908"/>
      <w:r w:rsidRPr="00677250">
        <w:rPr>
          <w:rStyle w:val="Itemreference"/>
          <w:rFonts w:asciiTheme="minorHAnsi" w:hAnsiTheme="minorHAnsi" w:cstheme="minorHAnsi"/>
        </w:rPr>
        <w:t>How to apply</w:t>
      </w:r>
      <w:bookmarkEnd w:id="27"/>
      <w:bookmarkEnd w:id="28"/>
    </w:p>
    <w:p w14:paraId="764486CA" w14:textId="66338BC0" w:rsidR="00110B91" w:rsidRPr="00677250" w:rsidRDefault="00110B91" w:rsidP="00AF6536">
      <w:pPr>
        <w:pStyle w:val="Itembody"/>
        <w:spacing w:line="240" w:lineRule="auto"/>
        <w:jc w:val="both"/>
        <w:rPr>
          <w:rFonts w:asciiTheme="minorHAnsi" w:hAnsiTheme="minorHAnsi" w:cstheme="minorHAnsi"/>
          <w:szCs w:val="24"/>
        </w:rPr>
      </w:pPr>
      <w:r w:rsidRPr="009A5014">
        <w:rPr>
          <w:rFonts w:asciiTheme="minorHAnsi" w:hAnsiTheme="minorHAnsi" w:cstheme="minorHAnsi"/>
          <w:szCs w:val="24"/>
        </w:rPr>
        <w:t xml:space="preserve">You are asked to submit your application by way of a CV and </w:t>
      </w:r>
      <w:r w:rsidR="00305760">
        <w:rPr>
          <w:rFonts w:asciiTheme="minorHAnsi" w:hAnsiTheme="minorHAnsi" w:cstheme="minorHAnsi"/>
          <w:szCs w:val="24"/>
        </w:rPr>
        <w:t xml:space="preserve">2 page </w:t>
      </w:r>
      <w:r w:rsidRPr="009A5014">
        <w:rPr>
          <w:rFonts w:asciiTheme="minorHAnsi" w:hAnsiTheme="minorHAnsi" w:cstheme="minorHAnsi"/>
          <w:szCs w:val="24"/>
        </w:rPr>
        <w:t>supporting statement providing clear examples of similar work that you have done under each of the main headings in the accountabilities section</w:t>
      </w:r>
      <w:r w:rsidR="009521DF" w:rsidRPr="009A5014">
        <w:rPr>
          <w:rFonts w:asciiTheme="minorHAnsi" w:hAnsiTheme="minorHAnsi" w:cstheme="minorHAnsi"/>
          <w:szCs w:val="24"/>
        </w:rPr>
        <w:t xml:space="preserve"> i.e. Finance and Reporting, Internal/External Audit, Board Reporting</w:t>
      </w:r>
      <w:r w:rsidR="003D46BA">
        <w:rPr>
          <w:rFonts w:asciiTheme="minorHAnsi" w:hAnsiTheme="minorHAnsi" w:cstheme="minorHAnsi"/>
          <w:szCs w:val="24"/>
        </w:rPr>
        <w:t>/Committee Management</w:t>
      </w:r>
      <w:r w:rsidR="009521DF" w:rsidRPr="009A5014">
        <w:rPr>
          <w:rFonts w:asciiTheme="minorHAnsi" w:hAnsiTheme="minorHAnsi" w:cstheme="minorHAnsi"/>
          <w:szCs w:val="24"/>
        </w:rPr>
        <w:t xml:space="preserve">, Risk Management and Controls </w:t>
      </w:r>
      <w:r w:rsidRPr="009A5014">
        <w:rPr>
          <w:rFonts w:asciiTheme="minorHAnsi" w:hAnsiTheme="minorHAnsi" w:cstheme="minorHAnsi"/>
          <w:szCs w:val="24"/>
        </w:rPr>
        <w:t>. The evidence provided must be specific and focused on your personal involvement, experience</w:t>
      </w:r>
      <w:r w:rsidR="009521DF" w:rsidRPr="009A5014">
        <w:rPr>
          <w:rFonts w:asciiTheme="minorHAnsi" w:hAnsiTheme="minorHAnsi" w:cstheme="minorHAnsi"/>
          <w:szCs w:val="24"/>
        </w:rPr>
        <w:t>,</w:t>
      </w:r>
      <w:r w:rsidRPr="009A5014">
        <w:rPr>
          <w:rFonts w:asciiTheme="minorHAnsi" w:hAnsiTheme="minorHAnsi" w:cstheme="minorHAnsi"/>
          <w:szCs w:val="24"/>
        </w:rPr>
        <w:t xml:space="preserve"> </w:t>
      </w:r>
      <w:proofErr w:type="gramStart"/>
      <w:r w:rsidRPr="009A5014">
        <w:rPr>
          <w:rFonts w:asciiTheme="minorHAnsi" w:hAnsiTheme="minorHAnsi" w:cstheme="minorHAnsi"/>
          <w:szCs w:val="24"/>
        </w:rPr>
        <w:t>actions</w:t>
      </w:r>
      <w:proofErr w:type="gramEnd"/>
      <w:r w:rsidR="009521DF" w:rsidRPr="009A5014">
        <w:rPr>
          <w:rFonts w:asciiTheme="minorHAnsi" w:hAnsiTheme="minorHAnsi" w:cstheme="minorHAnsi"/>
          <w:szCs w:val="24"/>
        </w:rPr>
        <w:t xml:space="preserve"> and the resultant outcome</w:t>
      </w:r>
      <w:r w:rsidRPr="009A5014">
        <w:rPr>
          <w:rFonts w:asciiTheme="minorHAnsi" w:hAnsiTheme="minorHAnsi" w:cstheme="minorHAnsi"/>
          <w:szCs w:val="24"/>
        </w:rPr>
        <w:t xml:space="preserve">. Your supporting statement should demonstrate you have the key qualities and attributes outlined in the knowledge, </w:t>
      </w:r>
      <w:proofErr w:type="gramStart"/>
      <w:r w:rsidRPr="009A5014">
        <w:rPr>
          <w:rFonts w:asciiTheme="minorHAnsi" w:hAnsiTheme="minorHAnsi" w:cstheme="minorHAnsi"/>
          <w:szCs w:val="24"/>
        </w:rPr>
        <w:t>skills</w:t>
      </w:r>
      <w:proofErr w:type="gramEnd"/>
      <w:r w:rsidRPr="009A5014">
        <w:rPr>
          <w:rFonts w:asciiTheme="minorHAnsi" w:hAnsiTheme="minorHAnsi" w:cstheme="minorHAnsi"/>
          <w:szCs w:val="24"/>
        </w:rPr>
        <w:t xml:space="preserve"> and experience section above.</w:t>
      </w:r>
      <w:r w:rsidRPr="00677250">
        <w:rPr>
          <w:rFonts w:asciiTheme="minorHAnsi" w:hAnsiTheme="minorHAnsi" w:cstheme="minorHAnsi"/>
          <w:szCs w:val="24"/>
        </w:rPr>
        <w:t xml:space="preserve">  </w:t>
      </w:r>
    </w:p>
    <w:p w14:paraId="734EFD70" w14:textId="77777777" w:rsidR="00110B91" w:rsidRPr="00677250" w:rsidRDefault="00110B91" w:rsidP="00110B91">
      <w:pPr>
        <w:pStyle w:val="Itembody"/>
        <w:spacing w:line="240" w:lineRule="auto"/>
        <w:rPr>
          <w:rFonts w:asciiTheme="minorHAnsi" w:hAnsiTheme="minorHAnsi" w:cstheme="minorHAnsi"/>
          <w:szCs w:val="24"/>
        </w:rPr>
      </w:pPr>
    </w:p>
    <w:p w14:paraId="385DA24E" w14:textId="77777777" w:rsidR="00110B91" w:rsidRPr="00677250" w:rsidRDefault="00110B91" w:rsidP="00110B91">
      <w:pPr>
        <w:pStyle w:val="Itembody"/>
        <w:spacing w:line="240" w:lineRule="auto"/>
        <w:rPr>
          <w:rFonts w:asciiTheme="minorHAnsi" w:hAnsiTheme="minorHAnsi" w:cstheme="minorHAnsi"/>
          <w:szCs w:val="24"/>
        </w:rPr>
      </w:pPr>
      <w:r w:rsidRPr="00677250">
        <w:rPr>
          <w:rFonts w:asciiTheme="minorHAnsi" w:hAnsiTheme="minorHAnsi" w:cstheme="minorHAnsi"/>
          <w:szCs w:val="24"/>
        </w:rPr>
        <w:t>Applications should be sent as follows:</w:t>
      </w:r>
    </w:p>
    <w:p w14:paraId="7B286479" w14:textId="77777777" w:rsidR="00110B91" w:rsidRPr="00677250" w:rsidRDefault="00110B91" w:rsidP="00110B91">
      <w:pPr>
        <w:pStyle w:val="Itembody"/>
        <w:spacing w:line="240" w:lineRule="auto"/>
        <w:rPr>
          <w:rFonts w:asciiTheme="minorHAnsi" w:hAnsiTheme="minorHAnsi" w:cstheme="minorHAnsi"/>
          <w:szCs w:val="24"/>
        </w:rPr>
      </w:pPr>
    </w:p>
    <w:p w14:paraId="57A36380" w14:textId="359CA9C2" w:rsidR="00110B91" w:rsidRPr="00677250" w:rsidRDefault="00110B91" w:rsidP="00041421">
      <w:pPr>
        <w:pStyle w:val="Itembody"/>
        <w:spacing w:line="240" w:lineRule="auto"/>
        <w:rPr>
          <w:rFonts w:asciiTheme="minorHAnsi" w:hAnsiTheme="minorHAnsi" w:cstheme="minorHAnsi"/>
          <w:b/>
          <w:color w:val="008080"/>
          <w:szCs w:val="24"/>
        </w:rPr>
      </w:pPr>
      <w:r w:rsidRPr="00677250">
        <w:rPr>
          <w:rFonts w:asciiTheme="minorHAnsi" w:hAnsiTheme="minorHAnsi" w:cstheme="minorHAnsi"/>
          <w:b/>
          <w:color w:val="000000"/>
          <w:szCs w:val="24"/>
        </w:rPr>
        <w:t xml:space="preserve">By email to: </w:t>
      </w:r>
      <w:hyperlink r:id="rId15" w:history="1">
        <w:r w:rsidR="00E82F45" w:rsidRPr="006E5B62">
          <w:rPr>
            <w:rStyle w:val="Hyperlink"/>
            <w:rFonts w:asciiTheme="minorHAnsi" w:hAnsiTheme="minorHAnsi" w:cstheme="minorHAnsi"/>
            <w:szCs w:val="24"/>
          </w:rPr>
          <w:t>BTPArecruitment@btp.police.uk</w:t>
        </w:r>
      </w:hyperlink>
      <w:r w:rsidRPr="00677250">
        <w:rPr>
          <w:rFonts w:asciiTheme="minorHAnsi" w:hAnsiTheme="minorHAnsi" w:cstheme="minorHAnsi"/>
          <w:szCs w:val="24"/>
        </w:rPr>
        <w:t xml:space="preserve">  </w:t>
      </w:r>
    </w:p>
    <w:p w14:paraId="322D14EB" w14:textId="77777777" w:rsidR="00110B91" w:rsidRPr="00677250" w:rsidRDefault="00110B91" w:rsidP="00110B91">
      <w:pPr>
        <w:pStyle w:val="Itembody"/>
        <w:spacing w:line="240" w:lineRule="auto"/>
        <w:ind w:left="153" w:firstLine="1287"/>
        <w:rPr>
          <w:rFonts w:asciiTheme="minorHAnsi" w:hAnsiTheme="minorHAnsi" w:cstheme="minorHAnsi"/>
          <w:szCs w:val="24"/>
        </w:rPr>
      </w:pPr>
    </w:p>
    <w:p w14:paraId="06885909" w14:textId="4E7A80B8" w:rsidR="00110B91" w:rsidRPr="00677250" w:rsidRDefault="00110B91" w:rsidP="00110B91">
      <w:pPr>
        <w:pStyle w:val="Itembody"/>
        <w:spacing w:line="240" w:lineRule="auto"/>
        <w:rPr>
          <w:rFonts w:asciiTheme="minorHAnsi" w:hAnsiTheme="minorHAnsi" w:cstheme="minorHAnsi"/>
          <w:szCs w:val="24"/>
        </w:rPr>
      </w:pPr>
      <w:r w:rsidRPr="00677250">
        <w:rPr>
          <w:rFonts w:asciiTheme="minorHAnsi" w:hAnsiTheme="minorHAnsi" w:cstheme="minorHAnsi"/>
          <w:szCs w:val="24"/>
        </w:rPr>
        <w:t>The closing date for applications is</w:t>
      </w:r>
      <w:r w:rsidR="00B324E0">
        <w:rPr>
          <w:rFonts w:asciiTheme="minorHAnsi" w:hAnsiTheme="minorHAnsi" w:cstheme="minorHAnsi"/>
          <w:szCs w:val="24"/>
        </w:rPr>
        <w:t xml:space="preserve"> </w:t>
      </w:r>
      <w:r w:rsidR="00DB1E9C" w:rsidRPr="00CE2FC7">
        <w:rPr>
          <w:rFonts w:asciiTheme="minorHAnsi" w:hAnsiTheme="minorHAnsi" w:cstheme="minorHAnsi"/>
          <w:b/>
          <w:szCs w:val="24"/>
        </w:rPr>
        <w:t>1</w:t>
      </w:r>
      <w:r w:rsidR="00051E1C">
        <w:rPr>
          <w:rFonts w:asciiTheme="minorHAnsi" w:hAnsiTheme="minorHAnsi" w:cstheme="minorHAnsi"/>
          <w:b/>
          <w:szCs w:val="24"/>
        </w:rPr>
        <w:t>7</w:t>
      </w:r>
      <w:r w:rsidR="00D3685D" w:rsidRPr="00CE2FC7">
        <w:rPr>
          <w:rFonts w:asciiTheme="minorHAnsi" w:hAnsiTheme="minorHAnsi" w:cstheme="minorHAnsi"/>
          <w:b/>
          <w:szCs w:val="24"/>
        </w:rPr>
        <w:t>:00</w:t>
      </w:r>
      <w:r w:rsidR="00051E1C">
        <w:rPr>
          <w:rFonts w:asciiTheme="minorHAnsi" w:hAnsiTheme="minorHAnsi" w:cstheme="minorHAnsi"/>
          <w:b/>
          <w:szCs w:val="24"/>
        </w:rPr>
        <w:t>p</w:t>
      </w:r>
      <w:r w:rsidR="006C0F9F">
        <w:rPr>
          <w:rFonts w:asciiTheme="minorHAnsi" w:hAnsiTheme="minorHAnsi" w:cstheme="minorHAnsi"/>
          <w:b/>
          <w:szCs w:val="24"/>
        </w:rPr>
        <w:t>m</w:t>
      </w:r>
      <w:r w:rsidR="00D3685D" w:rsidRPr="00CE2FC7">
        <w:rPr>
          <w:rFonts w:asciiTheme="minorHAnsi" w:hAnsiTheme="minorHAnsi" w:cstheme="minorHAnsi"/>
          <w:b/>
          <w:szCs w:val="24"/>
        </w:rPr>
        <w:t xml:space="preserve"> </w:t>
      </w:r>
      <w:r w:rsidR="00051E1C">
        <w:rPr>
          <w:rFonts w:asciiTheme="minorHAnsi" w:hAnsiTheme="minorHAnsi" w:cstheme="minorHAnsi"/>
          <w:b/>
          <w:szCs w:val="24"/>
        </w:rPr>
        <w:t>Thursday 13</w:t>
      </w:r>
      <w:r w:rsidR="00051E1C" w:rsidRPr="00CF2286">
        <w:rPr>
          <w:rFonts w:asciiTheme="minorHAnsi" w:hAnsiTheme="minorHAnsi" w:cstheme="minorHAnsi"/>
          <w:b/>
          <w:szCs w:val="24"/>
          <w:vertAlign w:val="superscript"/>
        </w:rPr>
        <w:t>th</w:t>
      </w:r>
      <w:r w:rsidR="00051E1C">
        <w:rPr>
          <w:rFonts w:asciiTheme="minorHAnsi" w:hAnsiTheme="minorHAnsi" w:cstheme="minorHAnsi"/>
          <w:b/>
          <w:szCs w:val="24"/>
        </w:rPr>
        <w:t xml:space="preserve"> </w:t>
      </w:r>
      <w:r w:rsidR="00305760" w:rsidRPr="00CE2FC7">
        <w:rPr>
          <w:rFonts w:asciiTheme="minorHAnsi" w:hAnsiTheme="minorHAnsi" w:cstheme="minorHAnsi"/>
          <w:b/>
          <w:szCs w:val="24"/>
        </w:rPr>
        <w:t>Octo</w:t>
      </w:r>
      <w:r w:rsidR="00D01C3D" w:rsidRPr="00CE2FC7">
        <w:rPr>
          <w:rFonts w:asciiTheme="minorHAnsi" w:hAnsiTheme="minorHAnsi" w:cstheme="minorHAnsi"/>
          <w:b/>
          <w:szCs w:val="24"/>
        </w:rPr>
        <w:t xml:space="preserve">ber </w:t>
      </w:r>
      <w:r w:rsidR="00041421" w:rsidRPr="00CE2FC7">
        <w:rPr>
          <w:rFonts w:asciiTheme="minorHAnsi" w:hAnsiTheme="minorHAnsi" w:cstheme="minorHAnsi"/>
          <w:b/>
          <w:szCs w:val="24"/>
        </w:rPr>
        <w:t>202</w:t>
      </w:r>
      <w:r w:rsidR="004B6178" w:rsidRPr="00CE2FC7">
        <w:rPr>
          <w:rFonts w:asciiTheme="minorHAnsi" w:hAnsiTheme="minorHAnsi" w:cstheme="minorHAnsi"/>
          <w:b/>
          <w:szCs w:val="24"/>
        </w:rPr>
        <w:t>2</w:t>
      </w:r>
      <w:r w:rsidR="00041421" w:rsidRPr="00CE2FC7">
        <w:rPr>
          <w:rFonts w:asciiTheme="minorHAnsi" w:hAnsiTheme="minorHAnsi" w:cstheme="minorHAnsi"/>
          <w:b/>
          <w:szCs w:val="24"/>
        </w:rPr>
        <w:t>.</w:t>
      </w:r>
      <w:r w:rsidR="00041421" w:rsidRPr="00677250">
        <w:rPr>
          <w:rFonts w:asciiTheme="minorHAnsi" w:hAnsiTheme="minorHAnsi" w:cstheme="minorHAnsi"/>
          <w:szCs w:val="24"/>
        </w:rPr>
        <w:t xml:space="preserve"> </w:t>
      </w:r>
    </w:p>
    <w:p w14:paraId="37CC63B2" w14:textId="77777777" w:rsidR="00110B91" w:rsidRPr="00677250" w:rsidRDefault="00110B91" w:rsidP="00110B91">
      <w:pPr>
        <w:pStyle w:val="Itembody"/>
        <w:spacing w:line="240" w:lineRule="auto"/>
        <w:rPr>
          <w:rFonts w:asciiTheme="minorHAnsi" w:hAnsiTheme="minorHAnsi" w:cstheme="minorHAnsi"/>
          <w:szCs w:val="24"/>
        </w:rPr>
      </w:pPr>
    </w:p>
    <w:p w14:paraId="37196AB2" w14:textId="77777777" w:rsidR="00FD0130" w:rsidRPr="00677250" w:rsidRDefault="00A54397" w:rsidP="00FD0130">
      <w:pPr>
        <w:ind w:left="-567"/>
        <w:rPr>
          <w:rFonts w:asciiTheme="minorHAnsi" w:hAnsiTheme="minorHAnsi" w:cstheme="minorHAnsi"/>
          <w:szCs w:val="24"/>
        </w:rPr>
      </w:pPr>
      <w:r w:rsidRPr="00677250">
        <w:rPr>
          <w:rFonts w:asciiTheme="minorHAnsi" w:hAnsiTheme="minorHAnsi" w:cstheme="minorHAnsi"/>
          <w:b/>
          <w:szCs w:val="24"/>
        </w:rPr>
        <w:br/>
      </w:r>
    </w:p>
    <w:p w14:paraId="651F0FFE" w14:textId="77777777" w:rsidR="002A4AFD" w:rsidRPr="00677250" w:rsidRDefault="008B6BB6" w:rsidP="00A11C87">
      <w:pPr>
        <w:pStyle w:val="Heading1"/>
        <w:jc w:val="both"/>
        <w:rPr>
          <w:rFonts w:asciiTheme="minorHAnsi" w:hAnsiTheme="minorHAnsi" w:cstheme="minorHAnsi"/>
          <w:b w:val="0"/>
        </w:rPr>
      </w:pPr>
      <w:r w:rsidRPr="00677250">
        <w:rPr>
          <w:rFonts w:asciiTheme="minorHAnsi" w:hAnsiTheme="minorHAnsi" w:cstheme="minorHAnsi"/>
          <w:szCs w:val="24"/>
        </w:rPr>
        <w:br w:type="page"/>
      </w:r>
      <w:bookmarkStart w:id="30" w:name="_Toc232487043"/>
      <w:bookmarkStart w:id="31" w:name="_Toc494811043"/>
      <w:bookmarkStart w:id="32" w:name="_Toc108001997"/>
      <w:bookmarkStart w:id="33" w:name="_Toc232487067"/>
      <w:r w:rsidR="002A4AFD" w:rsidRPr="00677250">
        <w:rPr>
          <w:rFonts w:asciiTheme="minorHAnsi" w:hAnsiTheme="minorHAnsi" w:cstheme="minorHAnsi"/>
        </w:rPr>
        <w:lastRenderedPageBreak/>
        <w:t>Information for candidates</w:t>
      </w:r>
      <w:bookmarkEnd w:id="30"/>
      <w:bookmarkEnd w:id="31"/>
      <w:bookmarkEnd w:id="32"/>
      <w:r w:rsidR="002A4AFD" w:rsidRPr="00677250">
        <w:rPr>
          <w:rFonts w:asciiTheme="minorHAnsi" w:hAnsiTheme="minorHAnsi" w:cstheme="minorHAnsi"/>
        </w:rPr>
        <w:t xml:space="preserve"> </w:t>
      </w:r>
    </w:p>
    <w:p w14:paraId="1ED200A9" w14:textId="77777777" w:rsidR="002A4AFD" w:rsidRPr="00677250" w:rsidRDefault="002A4AFD" w:rsidP="00A11C87">
      <w:pPr>
        <w:pStyle w:val="Heading2"/>
        <w:jc w:val="both"/>
        <w:rPr>
          <w:rFonts w:asciiTheme="minorHAnsi" w:hAnsiTheme="minorHAnsi" w:cstheme="minorHAnsi"/>
          <w:b/>
          <w:szCs w:val="24"/>
        </w:rPr>
      </w:pPr>
      <w:bookmarkStart w:id="34" w:name="_Toc232487063"/>
      <w:bookmarkStart w:id="35" w:name="_Toc494811046"/>
      <w:bookmarkStart w:id="36" w:name="_Toc108001998"/>
      <w:r w:rsidRPr="00677250">
        <w:rPr>
          <w:rFonts w:asciiTheme="minorHAnsi" w:hAnsiTheme="minorHAnsi" w:cstheme="minorHAnsi"/>
          <w:b/>
          <w:szCs w:val="24"/>
        </w:rPr>
        <w:t>Equal opportunities</w:t>
      </w:r>
      <w:bookmarkEnd w:id="34"/>
      <w:bookmarkEnd w:id="35"/>
      <w:bookmarkEnd w:id="36"/>
    </w:p>
    <w:p w14:paraId="7970042B" w14:textId="77777777" w:rsidR="002A4AFD" w:rsidRPr="00677250" w:rsidRDefault="002A4AFD" w:rsidP="00A11C87">
      <w:pPr>
        <w:pStyle w:val="Itembody"/>
        <w:spacing w:line="240" w:lineRule="auto"/>
        <w:jc w:val="both"/>
        <w:rPr>
          <w:rFonts w:asciiTheme="minorHAnsi" w:hAnsiTheme="minorHAnsi" w:cstheme="minorHAnsi"/>
          <w:szCs w:val="24"/>
        </w:rPr>
      </w:pPr>
      <w:r w:rsidRPr="00677250">
        <w:rPr>
          <w:rFonts w:asciiTheme="minorHAnsi" w:hAnsiTheme="minorHAnsi" w:cstheme="minorHAnsi"/>
          <w:szCs w:val="24"/>
        </w:rPr>
        <w:t>BTP</w:t>
      </w:r>
      <w:r w:rsidR="00FD0130" w:rsidRPr="00677250">
        <w:rPr>
          <w:rFonts w:asciiTheme="minorHAnsi" w:hAnsiTheme="minorHAnsi" w:cstheme="minorHAnsi"/>
          <w:szCs w:val="24"/>
        </w:rPr>
        <w:t>A</w:t>
      </w:r>
      <w:r w:rsidRPr="00677250">
        <w:rPr>
          <w:rFonts w:asciiTheme="minorHAnsi" w:hAnsiTheme="minorHAnsi" w:cstheme="minorHAnsi"/>
          <w:szCs w:val="24"/>
        </w:rPr>
        <w:t xml:space="preserve"> is an equal opportunities employer and is determined to ensure that:</w:t>
      </w:r>
    </w:p>
    <w:p w14:paraId="595CEF57" w14:textId="77777777" w:rsidR="002A4AFD" w:rsidRPr="00677250" w:rsidRDefault="002A4AFD" w:rsidP="00A11C87">
      <w:pPr>
        <w:pStyle w:val="Itembody"/>
        <w:spacing w:line="240" w:lineRule="auto"/>
        <w:jc w:val="both"/>
        <w:rPr>
          <w:rFonts w:asciiTheme="minorHAnsi" w:hAnsiTheme="minorHAnsi" w:cstheme="minorHAnsi"/>
          <w:szCs w:val="24"/>
        </w:rPr>
      </w:pPr>
    </w:p>
    <w:p w14:paraId="5D56B10C" w14:textId="77777777" w:rsidR="002A4AFD" w:rsidRPr="00677250" w:rsidRDefault="002A4AFD" w:rsidP="00A11C87">
      <w:pPr>
        <w:pStyle w:val="Itembody"/>
        <w:numPr>
          <w:ilvl w:val="0"/>
          <w:numId w:val="2"/>
        </w:numPr>
        <w:spacing w:line="240" w:lineRule="auto"/>
        <w:ind w:left="0" w:hanging="240"/>
        <w:jc w:val="both"/>
        <w:rPr>
          <w:rFonts w:asciiTheme="minorHAnsi" w:hAnsiTheme="minorHAnsi" w:cstheme="minorHAnsi"/>
          <w:szCs w:val="24"/>
        </w:rPr>
      </w:pPr>
      <w:r w:rsidRPr="00677250">
        <w:rPr>
          <w:rFonts w:asciiTheme="minorHAnsi" w:hAnsiTheme="minorHAnsi" w:cstheme="minorHAnsi"/>
          <w:szCs w:val="24"/>
        </w:rPr>
        <w:t xml:space="preserve">The workforce reflects the diverse community which it serves and that the working environment is free from any form of harassment, intimidation, bullying or </w:t>
      </w:r>
      <w:proofErr w:type="gramStart"/>
      <w:r w:rsidRPr="00677250">
        <w:rPr>
          <w:rFonts w:asciiTheme="minorHAnsi" w:hAnsiTheme="minorHAnsi" w:cstheme="minorHAnsi"/>
          <w:szCs w:val="24"/>
        </w:rPr>
        <w:t>victimisation;</w:t>
      </w:r>
      <w:proofErr w:type="gramEnd"/>
    </w:p>
    <w:p w14:paraId="61D30E65" w14:textId="77777777" w:rsidR="002A4AFD" w:rsidRPr="00677250" w:rsidRDefault="002A4AFD" w:rsidP="00A11C87">
      <w:pPr>
        <w:pStyle w:val="Itembody"/>
        <w:numPr>
          <w:ilvl w:val="0"/>
          <w:numId w:val="2"/>
        </w:numPr>
        <w:spacing w:line="240" w:lineRule="auto"/>
        <w:ind w:left="0" w:hanging="240"/>
        <w:jc w:val="both"/>
        <w:rPr>
          <w:rFonts w:asciiTheme="minorHAnsi" w:hAnsiTheme="minorHAnsi" w:cstheme="minorHAnsi"/>
          <w:szCs w:val="24"/>
        </w:rPr>
      </w:pPr>
      <w:r w:rsidRPr="00677250">
        <w:rPr>
          <w:rFonts w:asciiTheme="minorHAnsi" w:hAnsiTheme="minorHAnsi" w:cstheme="minorHAnsi"/>
          <w:szCs w:val="24"/>
        </w:rPr>
        <w:t xml:space="preserve">No job applicant or employee is treated more or less favourably on the grounds of gender, sexual orientation, age, marital status, race, colour, nationality, ethnic or national origins, creed, religion or </w:t>
      </w:r>
      <w:proofErr w:type="gramStart"/>
      <w:r w:rsidRPr="00677250">
        <w:rPr>
          <w:rFonts w:asciiTheme="minorHAnsi" w:hAnsiTheme="minorHAnsi" w:cstheme="minorHAnsi"/>
          <w:szCs w:val="24"/>
        </w:rPr>
        <w:t>disability;</w:t>
      </w:r>
      <w:proofErr w:type="gramEnd"/>
    </w:p>
    <w:p w14:paraId="78DC2E40" w14:textId="77777777" w:rsidR="002A4AFD" w:rsidRPr="00677250" w:rsidRDefault="002A4AFD" w:rsidP="00A11C87">
      <w:pPr>
        <w:pStyle w:val="Itembody"/>
        <w:numPr>
          <w:ilvl w:val="0"/>
          <w:numId w:val="2"/>
        </w:numPr>
        <w:spacing w:line="240" w:lineRule="auto"/>
        <w:ind w:left="0" w:hanging="240"/>
        <w:jc w:val="both"/>
        <w:rPr>
          <w:rFonts w:asciiTheme="minorHAnsi" w:hAnsiTheme="minorHAnsi" w:cstheme="minorHAnsi"/>
          <w:szCs w:val="24"/>
        </w:rPr>
      </w:pPr>
      <w:r w:rsidRPr="00677250">
        <w:rPr>
          <w:rFonts w:asciiTheme="minorHAnsi" w:hAnsiTheme="minorHAnsi" w:cstheme="minorHAnsi"/>
          <w:szCs w:val="24"/>
        </w:rPr>
        <w:t>No job applicant or employee is disadvantaged by conditions or requirements which cannot be justified by the requirements of the job.</w:t>
      </w:r>
    </w:p>
    <w:p w14:paraId="31E74D3B" w14:textId="77777777" w:rsidR="002A4AFD" w:rsidRPr="00677250" w:rsidRDefault="002A4AFD" w:rsidP="00A11C87">
      <w:pPr>
        <w:pStyle w:val="Itembody"/>
        <w:spacing w:line="240" w:lineRule="auto"/>
        <w:ind w:left="0"/>
        <w:jc w:val="both"/>
        <w:rPr>
          <w:rFonts w:asciiTheme="minorHAnsi" w:hAnsiTheme="minorHAnsi" w:cstheme="minorHAnsi"/>
          <w:szCs w:val="24"/>
        </w:rPr>
      </w:pPr>
    </w:p>
    <w:p w14:paraId="118A8D34" w14:textId="77777777" w:rsidR="002A4AFD" w:rsidRPr="00677250" w:rsidRDefault="002A4AFD" w:rsidP="00A11C87">
      <w:pPr>
        <w:pStyle w:val="Heading2"/>
        <w:jc w:val="both"/>
        <w:rPr>
          <w:rFonts w:asciiTheme="minorHAnsi" w:hAnsiTheme="minorHAnsi" w:cstheme="minorHAnsi"/>
          <w:b/>
          <w:szCs w:val="24"/>
        </w:rPr>
      </w:pPr>
      <w:bookmarkStart w:id="37" w:name="_Toc232487064"/>
      <w:bookmarkStart w:id="38" w:name="_Toc494811047"/>
      <w:bookmarkStart w:id="39" w:name="_Toc108001999"/>
      <w:r w:rsidRPr="00677250">
        <w:rPr>
          <w:rFonts w:asciiTheme="minorHAnsi" w:hAnsiTheme="minorHAnsi" w:cstheme="minorHAnsi"/>
          <w:b/>
          <w:szCs w:val="24"/>
        </w:rPr>
        <w:t>Data protection</w:t>
      </w:r>
      <w:bookmarkEnd w:id="37"/>
      <w:bookmarkEnd w:id="38"/>
      <w:bookmarkEnd w:id="39"/>
    </w:p>
    <w:p w14:paraId="0B57C349" w14:textId="77777777" w:rsidR="002A4AFD" w:rsidRPr="00677250" w:rsidRDefault="002A4AFD" w:rsidP="00A11C87">
      <w:pPr>
        <w:pStyle w:val="Itembody"/>
        <w:spacing w:line="240" w:lineRule="auto"/>
        <w:jc w:val="both"/>
        <w:rPr>
          <w:rFonts w:asciiTheme="minorHAnsi" w:hAnsiTheme="minorHAnsi" w:cstheme="minorHAnsi"/>
          <w:szCs w:val="24"/>
        </w:rPr>
      </w:pPr>
      <w:r w:rsidRPr="00677250">
        <w:rPr>
          <w:rFonts w:asciiTheme="minorHAnsi" w:hAnsiTheme="minorHAnsi" w:cstheme="minorHAnsi"/>
          <w:szCs w:val="24"/>
        </w:rPr>
        <w:t xml:space="preserve">Any data about you will be held in secure conditions with access restricted to those who need it in connection with dealing with your application and the selection process. Data may be used for the purposes of monitoring the effectiveness of the recruitment process but in these circumstances all data will be kept anonymous. The equal opportunities monitoring form is used for monitoring the selection process only. If you do not wish to have these details recorded please return the form uncompleted. If you are unsuccessful, personal details relating to your application will be destroyed after 6 months. </w:t>
      </w:r>
    </w:p>
    <w:p w14:paraId="40EB6E42" w14:textId="77777777" w:rsidR="002A4AFD" w:rsidRPr="00677250" w:rsidRDefault="002A4AFD" w:rsidP="00A11C87">
      <w:pPr>
        <w:pStyle w:val="Itembody"/>
        <w:spacing w:line="240" w:lineRule="auto"/>
        <w:jc w:val="both"/>
        <w:rPr>
          <w:rFonts w:asciiTheme="minorHAnsi" w:hAnsiTheme="minorHAnsi" w:cstheme="minorHAnsi"/>
          <w:szCs w:val="24"/>
        </w:rPr>
      </w:pPr>
    </w:p>
    <w:p w14:paraId="22F1B04C" w14:textId="77777777" w:rsidR="002A4AFD" w:rsidRPr="00677250" w:rsidRDefault="002A4AFD" w:rsidP="00A11C87">
      <w:pPr>
        <w:pStyle w:val="Heading2"/>
        <w:jc w:val="both"/>
        <w:rPr>
          <w:rFonts w:asciiTheme="minorHAnsi" w:hAnsiTheme="minorHAnsi" w:cstheme="minorHAnsi"/>
          <w:b/>
          <w:szCs w:val="24"/>
        </w:rPr>
      </w:pPr>
      <w:bookmarkStart w:id="40" w:name="_Toc232487065"/>
      <w:bookmarkStart w:id="41" w:name="_Toc494811048"/>
      <w:bookmarkStart w:id="42" w:name="_Toc108002000"/>
      <w:r w:rsidRPr="00677250">
        <w:rPr>
          <w:rFonts w:asciiTheme="minorHAnsi" w:hAnsiTheme="minorHAnsi" w:cstheme="minorHAnsi"/>
          <w:b/>
          <w:szCs w:val="24"/>
        </w:rPr>
        <w:t>Pre-employment checks</w:t>
      </w:r>
      <w:bookmarkEnd w:id="40"/>
      <w:bookmarkEnd w:id="41"/>
      <w:bookmarkEnd w:id="42"/>
    </w:p>
    <w:p w14:paraId="2D0510AD" w14:textId="3A4FBB8A" w:rsidR="002A4AFD" w:rsidRPr="00677250" w:rsidRDefault="002A4AFD" w:rsidP="00A11C87">
      <w:pPr>
        <w:pStyle w:val="Itembody"/>
        <w:spacing w:line="240" w:lineRule="auto"/>
        <w:jc w:val="both"/>
        <w:rPr>
          <w:rFonts w:asciiTheme="minorHAnsi" w:hAnsiTheme="minorHAnsi" w:cstheme="minorHAnsi"/>
          <w:szCs w:val="24"/>
        </w:rPr>
      </w:pPr>
      <w:r w:rsidRPr="00677250">
        <w:rPr>
          <w:rFonts w:asciiTheme="minorHAnsi" w:hAnsiTheme="minorHAnsi" w:cstheme="minorHAnsi"/>
          <w:bCs/>
          <w:szCs w:val="24"/>
        </w:rPr>
        <w:t xml:space="preserve">The successful candidate will be subject to the satisfactory completion of pre-appointment enquiries including </w:t>
      </w:r>
      <w:r w:rsidR="004B6178" w:rsidRPr="00677250">
        <w:rPr>
          <w:rFonts w:asciiTheme="minorHAnsi" w:hAnsiTheme="minorHAnsi" w:cstheme="minorHAnsi"/>
          <w:bCs/>
          <w:szCs w:val="24"/>
        </w:rPr>
        <w:t xml:space="preserve">management </w:t>
      </w:r>
      <w:r w:rsidRPr="00677250">
        <w:rPr>
          <w:rFonts w:asciiTheme="minorHAnsi" w:hAnsiTheme="minorHAnsi" w:cstheme="minorHAnsi"/>
          <w:bCs/>
          <w:szCs w:val="24"/>
        </w:rPr>
        <w:t>vetting</w:t>
      </w:r>
      <w:r w:rsidR="004B6178" w:rsidRPr="00677250">
        <w:rPr>
          <w:rFonts w:asciiTheme="minorHAnsi" w:hAnsiTheme="minorHAnsi" w:cstheme="minorHAnsi"/>
          <w:bCs/>
          <w:szCs w:val="24"/>
        </w:rPr>
        <w:t xml:space="preserve"> </w:t>
      </w:r>
      <w:r w:rsidRPr="00677250">
        <w:rPr>
          <w:rFonts w:asciiTheme="minorHAnsi" w:hAnsiTheme="minorHAnsi" w:cstheme="minorHAnsi"/>
          <w:bCs/>
          <w:szCs w:val="24"/>
        </w:rPr>
        <w:t xml:space="preserve">and </w:t>
      </w:r>
      <w:proofErr w:type="gramStart"/>
      <w:r w:rsidRPr="00677250">
        <w:rPr>
          <w:rFonts w:asciiTheme="minorHAnsi" w:hAnsiTheme="minorHAnsi" w:cstheme="minorHAnsi"/>
          <w:bCs/>
          <w:szCs w:val="24"/>
        </w:rPr>
        <w:t>references, before</w:t>
      </w:r>
      <w:proofErr w:type="gramEnd"/>
      <w:r w:rsidRPr="00677250">
        <w:rPr>
          <w:rFonts w:asciiTheme="minorHAnsi" w:hAnsiTheme="minorHAnsi" w:cstheme="minorHAnsi"/>
          <w:bCs/>
          <w:szCs w:val="24"/>
        </w:rPr>
        <w:t xml:space="preserve"> an appointment can be offered formally. The successful candidate will be required to sign a contract with the Authority before taking up appointment</w:t>
      </w:r>
      <w:r w:rsidRPr="00677250">
        <w:rPr>
          <w:rFonts w:asciiTheme="minorHAnsi" w:hAnsiTheme="minorHAnsi" w:cstheme="minorHAnsi"/>
          <w:szCs w:val="24"/>
        </w:rPr>
        <w:t>.</w:t>
      </w:r>
    </w:p>
    <w:p w14:paraId="365D981C" w14:textId="77777777" w:rsidR="00FD0130" w:rsidRPr="00677250" w:rsidRDefault="00FD0130" w:rsidP="00A11C87">
      <w:pPr>
        <w:pStyle w:val="Itembody"/>
        <w:spacing w:line="240" w:lineRule="auto"/>
        <w:jc w:val="both"/>
        <w:rPr>
          <w:rFonts w:asciiTheme="minorHAnsi" w:hAnsiTheme="minorHAnsi" w:cstheme="minorHAnsi"/>
          <w:szCs w:val="24"/>
        </w:rPr>
      </w:pPr>
    </w:p>
    <w:p w14:paraId="3FA14D27" w14:textId="77777777" w:rsidR="00FD0130" w:rsidRPr="00677250" w:rsidRDefault="00FD0130" w:rsidP="00A11C87">
      <w:pPr>
        <w:pStyle w:val="Itembody"/>
        <w:spacing w:line="240" w:lineRule="auto"/>
        <w:jc w:val="both"/>
        <w:rPr>
          <w:rFonts w:asciiTheme="minorHAnsi" w:hAnsiTheme="minorHAnsi" w:cstheme="minorHAnsi"/>
          <w:szCs w:val="24"/>
        </w:rPr>
      </w:pPr>
      <w:r w:rsidRPr="00677250">
        <w:rPr>
          <w:rFonts w:asciiTheme="minorHAnsi" w:hAnsiTheme="minorHAnsi" w:cstheme="minorHAnsi"/>
          <w:szCs w:val="24"/>
        </w:rPr>
        <w:t>It is a requirement of the pre</w:t>
      </w:r>
      <w:r w:rsidR="00246FDA" w:rsidRPr="00677250">
        <w:rPr>
          <w:rFonts w:asciiTheme="minorHAnsi" w:hAnsiTheme="minorHAnsi" w:cstheme="minorHAnsi"/>
          <w:szCs w:val="24"/>
        </w:rPr>
        <w:t>-</w:t>
      </w:r>
      <w:r w:rsidRPr="00677250">
        <w:rPr>
          <w:rFonts w:asciiTheme="minorHAnsi" w:hAnsiTheme="minorHAnsi" w:cstheme="minorHAnsi"/>
          <w:szCs w:val="24"/>
        </w:rPr>
        <w:t>e</w:t>
      </w:r>
      <w:r w:rsidR="00246FDA" w:rsidRPr="00677250">
        <w:rPr>
          <w:rFonts w:asciiTheme="minorHAnsi" w:hAnsiTheme="minorHAnsi" w:cstheme="minorHAnsi"/>
          <w:szCs w:val="24"/>
        </w:rPr>
        <w:t>m</w:t>
      </w:r>
      <w:r w:rsidRPr="00677250">
        <w:rPr>
          <w:rFonts w:asciiTheme="minorHAnsi" w:hAnsiTheme="minorHAnsi" w:cstheme="minorHAnsi"/>
          <w:szCs w:val="24"/>
        </w:rPr>
        <w:t>p</w:t>
      </w:r>
      <w:r w:rsidR="00246FDA" w:rsidRPr="00677250">
        <w:rPr>
          <w:rFonts w:asciiTheme="minorHAnsi" w:hAnsiTheme="minorHAnsi" w:cstheme="minorHAnsi"/>
          <w:szCs w:val="24"/>
        </w:rPr>
        <w:t>l</w:t>
      </w:r>
      <w:r w:rsidRPr="00677250">
        <w:rPr>
          <w:rFonts w:asciiTheme="minorHAnsi" w:hAnsiTheme="minorHAnsi" w:cstheme="minorHAnsi"/>
          <w:szCs w:val="24"/>
        </w:rPr>
        <w:t xml:space="preserve">oyment checks that you have been resident in the UK for the last </w:t>
      </w:r>
      <w:r w:rsidR="00246FDA" w:rsidRPr="00677250">
        <w:rPr>
          <w:rFonts w:asciiTheme="minorHAnsi" w:hAnsiTheme="minorHAnsi" w:cstheme="minorHAnsi"/>
          <w:szCs w:val="24"/>
        </w:rPr>
        <w:t>three</w:t>
      </w:r>
      <w:r w:rsidRPr="00677250">
        <w:rPr>
          <w:rFonts w:asciiTheme="minorHAnsi" w:hAnsiTheme="minorHAnsi" w:cstheme="minorHAnsi"/>
          <w:szCs w:val="24"/>
        </w:rPr>
        <w:t xml:space="preserve"> years.</w:t>
      </w:r>
    </w:p>
    <w:p w14:paraId="2A19A8FC" w14:textId="77777777" w:rsidR="002A4AFD" w:rsidRPr="00677250" w:rsidRDefault="002A4AFD" w:rsidP="00A11C87">
      <w:pPr>
        <w:pStyle w:val="Itembody"/>
        <w:spacing w:line="240" w:lineRule="auto"/>
        <w:jc w:val="both"/>
        <w:rPr>
          <w:rFonts w:asciiTheme="minorHAnsi" w:hAnsiTheme="minorHAnsi" w:cstheme="minorHAnsi"/>
          <w:szCs w:val="24"/>
        </w:rPr>
      </w:pPr>
    </w:p>
    <w:p w14:paraId="3574A0E4" w14:textId="77777777" w:rsidR="002A4AFD" w:rsidRPr="00677250" w:rsidRDefault="002A4AFD" w:rsidP="00A11C87">
      <w:pPr>
        <w:pStyle w:val="Heading2"/>
        <w:jc w:val="both"/>
        <w:rPr>
          <w:rFonts w:asciiTheme="minorHAnsi" w:hAnsiTheme="minorHAnsi" w:cstheme="minorHAnsi"/>
          <w:b/>
          <w:szCs w:val="24"/>
        </w:rPr>
      </w:pPr>
      <w:bookmarkStart w:id="43" w:name="_Toc232487066"/>
      <w:bookmarkStart w:id="44" w:name="_Toc494811049"/>
      <w:bookmarkStart w:id="45" w:name="_Toc108002001"/>
      <w:r w:rsidRPr="00677250">
        <w:rPr>
          <w:rFonts w:asciiTheme="minorHAnsi" w:hAnsiTheme="minorHAnsi" w:cstheme="minorHAnsi"/>
          <w:b/>
          <w:szCs w:val="24"/>
        </w:rPr>
        <w:t>Travel costs</w:t>
      </w:r>
      <w:bookmarkEnd w:id="43"/>
      <w:bookmarkEnd w:id="44"/>
      <w:bookmarkEnd w:id="45"/>
    </w:p>
    <w:p w14:paraId="564D2065" w14:textId="77777777" w:rsidR="002A4AFD" w:rsidRPr="00677250" w:rsidRDefault="002A4AFD" w:rsidP="00A11C87">
      <w:pPr>
        <w:pStyle w:val="Itembody"/>
        <w:spacing w:line="240" w:lineRule="auto"/>
        <w:jc w:val="both"/>
        <w:rPr>
          <w:rFonts w:asciiTheme="minorHAnsi" w:hAnsiTheme="minorHAnsi" w:cstheme="minorHAnsi"/>
          <w:szCs w:val="24"/>
        </w:rPr>
      </w:pPr>
      <w:r w:rsidRPr="00677250">
        <w:rPr>
          <w:rFonts w:asciiTheme="minorHAnsi" w:hAnsiTheme="minorHAnsi" w:cstheme="minorHAnsi"/>
          <w:bCs/>
          <w:szCs w:val="24"/>
        </w:rPr>
        <w:t>There are no arrangements for the reimbursement of travel costs</w:t>
      </w:r>
      <w:r w:rsidRPr="00677250">
        <w:rPr>
          <w:rFonts w:asciiTheme="minorHAnsi" w:hAnsiTheme="minorHAnsi" w:cstheme="minorHAnsi"/>
          <w:szCs w:val="24"/>
        </w:rPr>
        <w:t>.</w:t>
      </w:r>
    </w:p>
    <w:bookmarkEnd w:id="29"/>
    <w:bookmarkEnd w:id="33"/>
    <w:p w14:paraId="67E0AD2A" w14:textId="77777777" w:rsidR="002A4AFD" w:rsidRPr="00677250" w:rsidRDefault="002A4AFD" w:rsidP="002A4AFD">
      <w:pPr>
        <w:pStyle w:val="Itembody"/>
        <w:spacing w:line="240" w:lineRule="auto"/>
        <w:ind w:left="0"/>
        <w:rPr>
          <w:rFonts w:asciiTheme="minorHAnsi" w:hAnsiTheme="minorHAnsi" w:cstheme="minorHAnsi"/>
          <w:szCs w:val="24"/>
        </w:rPr>
      </w:pPr>
    </w:p>
    <w:sectPr w:rsidR="002A4AFD" w:rsidRPr="00677250" w:rsidSect="00580966">
      <w:footerReference w:type="default" r:id="rId16"/>
      <w:pgSz w:w="11899" w:h="16838"/>
      <w:pgMar w:top="1702" w:right="1701" w:bottom="993"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73D13" w14:textId="77777777" w:rsidR="00BD4F7C" w:rsidRDefault="00BD4F7C">
      <w:r>
        <w:separator/>
      </w:r>
    </w:p>
    <w:p w14:paraId="442ED4A0" w14:textId="77777777" w:rsidR="00BD4F7C" w:rsidRDefault="00BD4F7C"/>
  </w:endnote>
  <w:endnote w:type="continuationSeparator" w:id="0">
    <w:p w14:paraId="337B0F71" w14:textId="77777777" w:rsidR="00BD4F7C" w:rsidRDefault="00BD4F7C">
      <w:r>
        <w:continuationSeparator/>
      </w:r>
    </w:p>
    <w:p w14:paraId="130C330D" w14:textId="77777777" w:rsidR="00BD4F7C" w:rsidRDefault="00BD4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Gotham-Book">
    <w:altName w:val="Times New Roman"/>
    <w:charset w:val="00"/>
    <w:family w:val="auto"/>
    <w:pitch w:val="variable"/>
    <w:sig w:usb0="03000000" w:usb1="00000000" w:usb2="00000000" w:usb3="00000000" w:csb0="00000001" w:csb1="00000000"/>
  </w:font>
  <w:font w:name="Gotham-Bold">
    <w:altName w:val="Calibri"/>
    <w:panose1 w:val="00000000000000000000"/>
    <w:charset w:val="00"/>
    <w:family w:val="auto"/>
    <w:notTrueType/>
    <w:pitch w:val="default"/>
    <w:sig w:usb0="00000003" w:usb1="00000000" w:usb2="00000000" w:usb3="00000000" w:csb0="00000001" w:csb1="00000000"/>
  </w:font>
  <w:font w:name="Gotham-BookItalic">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223418"/>
      <w:docPartObj>
        <w:docPartGallery w:val="Page Numbers (Bottom of Page)"/>
        <w:docPartUnique/>
      </w:docPartObj>
    </w:sdtPr>
    <w:sdtEndPr>
      <w:rPr>
        <w:noProof/>
      </w:rPr>
    </w:sdtEndPr>
    <w:sdtContent>
      <w:p w14:paraId="4FB1E53A" w14:textId="668D7EB7" w:rsidR="00593BED" w:rsidRDefault="00593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C6090" w14:textId="77777777" w:rsidR="00593BED" w:rsidRDefault="00593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AF62" w14:textId="77777777" w:rsidR="00BD4F7C" w:rsidRDefault="00BD4F7C">
      <w:r>
        <w:separator/>
      </w:r>
    </w:p>
    <w:p w14:paraId="18201746" w14:textId="77777777" w:rsidR="00BD4F7C" w:rsidRDefault="00BD4F7C"/>
  </w:footnote>
  <w:footnote w:type="continuationSeparator" w:id="0">
    <w:p w14:paraId="305EC424" w14:textId="77777777" w:rsidR="00BD4F7C" w:rsidRDefault="00BD4F7C">
      <w:r>
        <w:continuationSeparator/>
      </w:r>
    </w:p>
    <w:p w14:paraId="3E9773D1" w14:textId="77777777" w:rsidR="00BD4F7C" w:rsidRDefault="00BD4F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3ED"/>
    <w:multiLevelType w:val="hybridMultilevel"/>
    <w:tmpl w:val="FF2E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E5DF3"/>
    <w:multiLevelType w:val="hybridMultilevel"/>
    <w:tmpl w:val="E4A4F300"/>
    <w:lvl w:ilvl="0" w:tplc="7F7C337E">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45B3EB4"/>
    <w:multiLevelType w:val="hybridMultilevel"/>
    <w:tmpl w:val="724C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54549"/>
    <w:multiLevelType w:val="hybridMultilevel"/>
    <w:tmpl w:val="6E1A6A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1855846"/>
    <w:multiLevelType w:val="multilevel"/>
    <w:tmpl w:val="A5D800A2"/>
    <w:numStyleLink w:val="BTPAMeetingPapernumbering"/>
  </w:abstractNum>
  <w:abstractNum w:abstractNumId="5" w15:restartNumberingAfterBreak="0">
    <w:nsid w:val="16E45A91"/>
    <w:multiLevelType w:val="hybridMultilevel"/>
    <w:tmpl w:val="8ECC9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175EF"/>
    <w:multiLevelType w:val="hybridMultilevel"/>
    <w:tmpl w:val="9E04AB7A"/>
    <w:lvl w:ilvl="0" w:tplc="86D2A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323EF"/>
    <w:multiLevelType w:val="hybridMultilevel"/>
    <w:tmpl w:val="6BF8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A6715"/>
    <w:multiLevelType w:val="hybridMultilevel"/>
    <w:tmpl w:val="97A8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B32F6"/>
    <w:multiLevelType w:val="hybridMultilevel"/>
    <w:tmpl w:val="7E982CAA"/>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83F37"/>
    <w:multiLevelType w:val="hybridMultilevel"/>
    <w:tmpl w:val="7EFAD67E"/>
    <w:lvl w:ilvl="0" w:tplc="78B428C6">
      <w:start w:val="1"/>
      <w:numFmt w:val="decimal"/>
      <w:lvlText w:val="%1."/>
      <w:lvlJc w:val="left"/>
      <w:pPr>
        <w:ind w:left="153" w:hanging="360"/>
      </w:pPr>
      <w:rPr>
        <w:rFonts w:eastAsia="Calibri" w:hint="default"/>
        <w:b w:val="0"/>
        <w:color w:val="auto"/>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2379127A"/>
    <w:multiLevelType w:val="hybridMultilevel"/>
    <w:tmpl w:val="13E46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AF2303"/>
    <w:multiLevelType w:val="hybridMultilevel"/>
    <w:tmpl w:val="A6FC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F5CD4"/>
    <w:multiLevelType w:val="hybridMultilevel"/>
    <w:tmpl w:val="393C11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6CB36B5"/>
    <w:multiLevelType w:val="hybridMultilevel"/>
    <w:tmpl w:val="609E0B2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3AA0420D"/>
    <w:multiLevelType w:val="multilevel"/>
    <w:tmpl w:val="705609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ascii="Gotham Book" w:hAnsi="Gotham Book"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12E3B60"/>
    <w:multiLevelType w:val="hybridMultilevel"/>
    <w:tmpl w:val="53E86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C45B0"/>
    <w:multiLevelType w:val="hybridMultilevel"/>
    <w:tmpl w:val="792E732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47B773D4"/>
    <w:multiLevelType w:val="hybridMultilevel"/>
    <w:tmpl w:val="126E4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507AB"/>
    <w:multiLevelType w:val="hybridMultilevel"/>
    <w:tmpl w:val="A3767CF6"/>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4F3444F7"/>
    <w:multiLevelType w:val="hybridMultilevel"/>
    <w:tmpl w:val="EEE44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665C7"/>
    <w:multiLevelType w:val="hybridMultilevel"/>
    <w:tmpl w:val="AD52A922"/>
    <w:lvl w:ilvl="0" w:tplc="0809000F">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2" w15:restartNumberingAfterBreak="0">
    <w:nsid w:val="62D37EC9"/>
    <w:multiLevelType w:val="hybridMultilevel"/>
    <w:tmpl w:val="62FA8822"/>
    <w:lvl w:ilvl="0" w:tplc="7700B67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8073E2"/>
    <w:multiLevelType w:val="hybridMultilevel"/>
    <w:tmpl w:val="A720E648"/>
    <w:lvl w:ilvl="0" w:tplc="21FC3E90">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2A44471"/>
    <w:multiLevelType w:val="hybridMultilevel"/>
    <w:tmpl w:val="E9FC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E1E5E"/>
    <w:multiLevelType w:val="multilevel"/>
    <w:tmpl w:val="A5D800A2"/>
    <w:styleLink w:val="BTPAMeetingPapernumbering"/>
    <w:lvl w:ilvl="0">
      <w:start w:val="1"/>
      <w:numFmt w:val="decimal"/>
      <w:lvlText w:val="%1."/>
      <w:lvlJc w:val="left"/>
      <w:pPr>
        <w:tabs>
          <w:tab w:val="num" w:pos="0"/>
        </w:tabs>
        <w:ind w:left="0" w:firstLine="0"/>
      </w:pPr>
      <w:rPr>
        <w:rFonts w:ascii="Gotham Bold" w:hAnsi="Gotham Bold" w:hint="default"/>
        <w:color w:val="auto"/>
        <w:sz w:val="28"/>
        <w:szCs w:val="28"/>
      </w:rPr>
    </w:lvl>
    <w:lvl w:ilvl="1">
      <w:start w:val="1"/>
      <w:numFmt w:val="decimal"/>
      <w:lvlText w:val="%1.%2"/>
      <w:lvlJc w:val="left"/>
      <w:pPr>
        <w:tabs>
          <w:tab w:val="num" w:pos="567"/>
        </w:tabs>
        <w:ind w:left="1134" w:hanging="567"/>
      </w:pPr>
      <w:rPr>
        <w:rFonts w:ascii="Gotham Book" w:hAnsi="Gotham Book" w:hint="default"/>
        <w:b w:val="0"/>
        <w:i w:val="0"/>
        <w:sz w:val="24"/>
        <w:szCs w:val="24"/>
      </w:rPr>
    </w:lvl>
    <w:lvl w:ilvl="2">
      <w:start w:val="1"/>
      <w:numFmt w:val="bullet"/>
      <w:lvlText w:val=""/>
      <w:lvlJc w:val="left"/>
      <w:pPr>
        <w:tabs>
          <w:tab w:val="num" w:pos="2007"/>
        </w:tabs>
        <w:ind w:left="2007" w:hanging="567"/>
      </w:pPr>
      <w:rPr>
        <w:rFonts w:ascii="Symbol" w:hAnsi="Symbol" w:hint="default"/>
        <w:color w:val="auto"/>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BA95C1E"/>
    <w:multiLevelType w:val="hybridMultilevel"/>
    <w:tmpl w:val="C0C8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42FC8"/>
    <w:multiLevelType w:val="hybridMultilevel"/>
    <w:tmpl w:val="CB96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DC6B41"/>
    <w:multiLevelType w:val="hybridMultilevel"/>
    <w:tmpl w:val="BD62C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25"/>
  </w:num>
  <w:num w:numId="5">
    <w:abstractNumId w:val="4"/>
    <w:lvlOverride w:ilvl="0">
      <w:lvl w:ilvl="0">
        <w:start w:val="1"/>
        <w:numFmt w:val="decimal"/>
        <w:lvlText w:val="%1."/>
        <w:lvlJc w:val="left"/>
        <w:pPr>
          <w:tabs>
            <w:tab w:val="num" w:pos="0"/>
          </w:tabs>
          <w:ind w:left="0" w:firstLine="0"/>
        </w:pPr>
        <w:rPr>
          <w:rFonts w:ascii="Gotham Bold" w:hAnsi="Gotham Bold" w:hint="default"/>
          <w:color w:val="auto"/>
          <w:sz w:val="28"/>
          <w:szCs w:val="28"/>
        </w:rPr>
      </w:lvl>
    </w:lvlOverride>
    <w:lvlOverride w:ilvl="1">
      <w:lvl w:ilvl="1">
        <w:start w:val="1"/>
        <w:numFmt w:val="decimal"/>
        <w:lvlText w:val="%1.%2"/>
        <w:lvlJc w:val="left"/>
        <w:pPr>
          <w:tabs>
            <w:tab w:val="num" w:pos="568"/>
          </w:tabs>
          <w:ind w:left="1135" w:hanging="567"/>
        </w:pPr>
        <w:rPr>
          <w:rFonts w:ascii="Gotham Book" w:hAnsi="Gotham Book" w:hint="default"/>
          <w:b w:val="0"/>
          <w:i w:val="0"/>
          <w:sz w:val="24"/>
          <w:szCs w:val="24"/>
        </w:rPr>
      </w:lvl>
    </w:lvlOverride>
    <w:lvlOverride w:ilvl="2">
      <w:lvl w:ilvl="2">
        <w:start w:val="1"/>
        <w:numFmt w:val="bullet"/>
        <w:lvlText w:val=""/>
        <w:lvlJc w:val="left"/>
        <w:pPr>
          <w:tabs>
            <w:tab w:val="num" w:pos="2007"/>
          </w:tabs>
          <w:ind w:left="2007" w:hanging="567"/>
        </w:pPr>
        <w:rPr>
          <w:rFonts w:ascii="Symbol" w:hAnsi="Symbol" w:hint="default"/>
          <w:color w:val="auto"/>
          <w:sz w:val="24"/>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6">
    <w:abstractNumId w:val="13"/>
  </w:num>
  <w:num w:numId="7">
    <w:abstractNumId w:val="16"/>
  </w:num>
  <w:num w:numId="8">
    <w:abstractNumId w:val="5"/>
  </w:num>
  <w:num w:numId="9">
    <w:abstractNumId w:val="7"/>
  </w:num>
  <w:num w:numId="10">
    <w:abstractNumId w:val="12"/>
  </w:num>
  <w:num w:numId="11">
    <w:abstractNumId w:val="18"/>
  </w:num>
  <w:num w:numId="12">
    <w:abstractNumId w:val="28"/>
  </w:num>
  <w:num w:numId="13">
    <w:abstractNumId w:val="0"/>
  </w:num>
  <w:num w:numId="14">
    <w:abstractNumId w:val="27"/>
  </w:num>
  <w:num w:numId="15">
    <w:abstractNumId w:val="17"/>
  </w:num>
  <w:num w:numId="16">
    <w:abstractNumId w:val="21"/>
  </w:num>
  <w:num w:numId="17">
    <w:abstractNumId w:val="20"/>
  </w:num>
  <w:num w:numId="18">
    <w:abstractNumId w:val="10"/>
  </w:num>
  <w:num w:numId="19">
    <w:abstractNumId w:val="1"/>
  </w:num>
  <w:num w:numId="20">
    <w:abstractNumId w:val="9"/>
  </w:num>
  <w:num w:numId="21">
    <w:abstractNumId w:val="23"/>
  </w:num>
  <w:num w:numId="22">
    <w:abstractNumId w:val="11"/>
  </w:num>
  <w:num w:numId="23">
    <w:abstractNumId w:val="26"/>
  </w:num>
  <w:num w:numId="24">
    <w:abstractNumId w:val="2"/>
  </w:num>
  <w:num w:numId="25">
    <w:abstractNumId w:val="8"/>
  </w:num>
  <w:num w:numId="26">
    <w:abstractNumId w:val="22"/>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70"/>
    <w:rsid w:val="000009C3"/>
    <w:rsid w:val="0000164F"/>
    <w:rsid w:val="00002FCB"/>
    <w:rsid w:val="00003035"/>
    <w:rsid w:val="000165CA"/>
    <w:rsid w:val="00023FD6"/>
    <w:rsid w:val="00033327"/>
    <w:rsid w:val="00036587"/>
    <w:rsid w:val="00041421"/>
    <w:rsid w:val="00043AAD"/>
    <w:rsid w:val="00051E1C"/>
    <w:rsid w:val="0006224E"/>
    <w:rsid w:val="00063158"/>
    <w:rsid w:val="0007355C"/>
    <w:rsid w:val="00073B86"/>
    <w:rsid w:val="00073E92"/>
    <w:rsid w:val="00083D6D"/>
    <w:rsid w:val="00083FEB"/>
    <w:rsid w:val="0008415D"/>
    <w:rsid w:val="000B2754"/>
    <w:rsid w:val="000B556B"/>
    <w:rsid w:val="000C16EC"/>
    <w:rsid w:val="000C2EFA"/>
    <w:rsid w:val="000C4B9E"/>
    <w:rsid w:val="000C79B7"/>
    <w:rsid w:val="000D1F87"/>
    <w:rsid w:val="000D71CE"/>
    <w:rsid w:val="000E073D"/>
    <w:rsid w:val="000E4876"/>
    <w:rsid w:val="000E7EDB"/>
    <w:rsid w:val="000F0958"/>
    <w:rsid w:val="000F4950"/>
    <w:rsid w:val="00110B91"/>
    <w:rsid w:val="00113D57"/>
    <w:rsid w:val="00122D18"/>
    <w:rsid w:val="001255FF"/>
    <w:rsid w:val="00132B91"/>
    <w:rsid w:val="001413DD"/>
    <w:rsid w:val="00146BB3"/>
    <w:rsid w:val="00155A65"/>
    <w:rsid w:val="00156DD0"/>
    <w:rsid w:val="00160C84"/>
    <w:rsid w:val="00162E30"/>
    <w:rsid w:val="001779DA"/>
    <w:rsid w:val="00180303"/>
    <w:rsid w:val="001863F5"/>
    <w:rsid w:val="001937B8"/>
    <w:rsid w:val="00194A6A"/>
    <w:rsid w:val="001A1752"/>
    <w:rsid w:val="001A7306"/>
    <w:rsid w:val="001C691A"/>
    <w:rsid w:val="001D5707"/>
    <w:rsid w:val="001D6072"/>
    <w:rsid w:val="001E0BBB"/>
    <w:rsid w:val="001E3393"/>
    <w:rsid w:val="001F1E13"/>
    <w:rsid w:val="001F6E69"/>
    <w:rsid w:val="00203BE7"/>
    <w:rsid w:val="002068D3"/>
    <w:rsid w:val="0021126F"/>
    <w:rsid w:val="00223214"/>
    <w:rsid w:val="002234B1"/>
    <w:rsid w:val="00225DCE"/>
    <w:rsid w:val="00231077"/>
    <w:rsid w:val="00231142"/>
    <w:rsid w:val="002365D8"/>
    <w:rsid w:val="00246FDA"/>
    <w:rsid w:val="00255712"/>
    <w:rsid w:val="0025762E"/>
    <w:rsid w:val="0026191D"/>
    <w:rsid w:val="00264181"/>
    <w:rsid w:val="002645DE"/>
    <w:rsid w:val="0027247E"/>
    <w:rsid w:val="002745CB"/>
    <w:rsid w:val="00277A15"/>
    <w:rsid w:val="00277AAE"/>
    <w:rsid w:val="00277DB9"/>
    <w:rsid w:val="002A4AFD"/>
    <w:rsid w:val="002A6800"/>
    <w:rsid w:val="002A6AFF"/>
    <w:rsid w:val="002B3D70"/>
    <w:rsid w:val="002B6D4A"/>
    <w:rsid w:val="002B704E"/>
    <w:rsid w:val="002C3FED"/>
    <w:rsid w:val="002E14CC"/>
    <w:rsid w:val="002E5B91"/>
    <w:rsid w:val="00300022"/>
    <w:rsid w:val="00305760"/>
    <w:rsid w:val="003108B8"/>
    <w:rsid w:val="003122FB"/>
    <w:rsid w:val="00314583"/>
    <w:rsid w:val="0031620B"/>
    <w:rsid w:val="00324755"/>
    <w:rsid w:val="003259C7"/>
    <w:rsid w:val="00335513"/>
    <w:rsid w:val="00340083"/>
    <w:rsid w:val="00343001"/>
    <w:rsid w:val="00345787"/>
    <w:rsid w:val="003476E8"/>
    <w:rsid w:val="00347EA0"/>
    <w:rsid w:val="0035297D"/>
    <w:rsid w:val="00353BC6"/>
    <w:rsid w:val="0036400E"/>
    <w:rsid w:val="003646CB"/>
    <w:rsid w:val="00370C6E"/>
    <w:rsid w:val="00376363"/>
    <w:rsid w:val="00383CD2"/>
    <w:rsid w:val="00387A19"/>
    <w:rsid w:val="003920FB"/>
    <w:rsid w:val="003938D9"/>
    <w:rsid w:val="003938F7"/>
    <w:rsid w:val="003964BC"/>
    <w:rsid w:val="003C37D3"/>
    <w:rsid w:val="003C517F"/>
    <w:rsid w:val="003C7FCC"/>
    <w:rsid w:val="003D1400"/>
    <w:rsid w:val="003D267B"/>
    <w:rsid w:val="003D2D3A"/>
    <w:rsid w:val="003D46BA"/>
    <w:rsid w:val="003D629F"/>
    <w:rsid w:val="003E2431"/>
    <w:rsid w:val="003E514D"/>
    <w:rsid w:val="003E5759"/>
    <w:rsid w:val="003E686F"/>
    <w:rsid w:val="003F1303"/>
    <w:rsid w:val="003F1BD0"/>
    <w:rsid w:val="003F2BF6"/>
    <w:rsid w:val="003F4D47"/>
    <w:rsid w:val="00401B99"/>
    <w:rsid w:val="00402C6C"/>
    <w:rsid w:val="004108AB"/>
    <w:rsid w:val="00410A16"/>
    <w:rsid w:val="00411908"/>
    <w:rsid w:val="00424B2D"/>
    <w:rsid w:val="004309EF"/>
    <w:rsid w:val="00436C7D"/>
    <w:rsid w:val="00440028"/>
    <w:rsid w:val="00440F9A"/>
    <w:rsid w:val="00450999"/>
    <w:rsid w:val="00451330"/>
    <w:rsid w:val="00452B7D"/>
    <w:rsid w:val="004536B4"/>
    <w:rsid w:val="00460431"/>
    <w:rsid w:val="00466729"/>
    <w:rsid w:val="00466872"/>
    <w:rsid w:val="00467C36"/>
    <w:rsid w:val="00471123"/>
    <w:rsid w:val="0047211B"/>
    <w:rsid w:val="00492BE7"/>
    <w:rsid w:val="004A6162"/>
    <w:rsid w:val="004B0D72"/>
    <w:rsid w:val="004B2B17"/>
    <w:rsid w:val="004B6178"/>
    <w:rsid w:val="004C28BF"/>
    <w:rsid w:val="004D4964"/>
    <w:rsid w:val="004D521E"/>
    <w:rsid w:val="004D62B5"/>
    <w:rsid w:val="004E413B"/>
    <w:rsid w:val="004E5FB7"/>
    <w:rsid w:val="004F2FAB"/>
    <w:rsid w:val="004F6B16"/>
    <w:rsid w:val="004F7636"/>
    <w:rsid w:val="00504E49"/>
    <w:rsid w:val="00514FCD"/>
    <w:rsid w:val="00515763"/>
    <w:rsid w:val="00524D7A"/>
    <w:rsid w:val="00526022"/>
    <w:rsid w:val="005326F6"/>
    <w:rsid w:val="005339B9"/>
    <w:rsid w:val="00546E4C"/>
    <w:rsid w:val="005548A7"/>
    <w:rsid w:val="00556850"/>
    <w:rsid w:val="00577775"/>
    <w:rsid w:val="00580966"/>
    <w:rsid w:val="00592E7A"/>
    <w:rsid w:val="00593BED"/>
    <w:rsid w:val="005A3F8F"/>
    <w:rsid w:val="005A790A"/>
    <w:rsid w:val="005B1813"/>
    <w:rsid w:val="005B5DF8"/>
    <w:rsid w:val="005B6FE1"/>
    <w:rsid w:val="005C0CF4"/>
    <w:rsid w:val="005C1FE2"/>
    <w:rsid w:val="005C3C52"/>
    <w:rsid w:val="005D7A54"/>
    <w:rsid w:val="00605053"/>
    <w:rsid w:val="00610C70"/>
    <w:rsid w:val="006143EF"/>
    <w:rsid w:val="00615B2D"/>
    <w:rsid w:val="00617B81"/>
    <w:rsid w:val="00630C56"/>
    <w:rsid w:val="00634963"/>
    <w:rsid w:val="0063689E"/>
    <w:rsid w:val="0064283B"/>
    <w:rsid w:val="00644249"/>
    <w:rsid w:val="00646319"/>
    <w:rsid w:val="00656F2D"/>
    <w:rsid w:val="00661070"/>
    <w:rsid w:val="00664BD3"/>
    <w:rsid w:val="006656B3"/>
    <w:rsid w:val="00677250"/>
    <w:rsid w:val="0067770C"/>
    <w:rsid w:val="00684840"/>
    <w:rsid w:val="00691BA6"/>
    <w:rsid w:val="006A2BF8"/>
    <w:rsid w:val="006A579D"/>
    <w:rsid w:val="006A6DF4"/>
    <w:rsid w:val="006B643C"/>
    <w:rsid w:val="006C0F9F"/>
    <w:rsid w:val="006C7E1F"/>
    <w:rsid w:val="006D1B81"/>
    <w:rsid w:val="006D5DC9"/>
    <w:rsid w:val="006D6D47"/>
    <w:rsid w:val="006E2592"/>
    <w:rsid w:val="006E408C"/>
    <w:rsid w:val="006E75B4"/>
    <w:rsid w:val="006F4C9C"/>
    <w:rsid w:val="0070309A"/>
    <w:rsid w:val="00707D1E"/>
    <w:rsid w:val="00712587"/>
    <w:rsid w:val="00715F94"/>
    <w:rsid w:val="00744FF7"/>
    <w:rsid w:val="00751F35"/>
    <w:rsid w:val="00762717"/>
    <w:rsid w:val="00763801"/>
    <w:rsid w:val="0076423E"/>
    <w:rsid w:val="00773D24"/>
    <w:rsid w:val="00774123"/>
    <w:rsid w:val="00776546"/>
    <w:rsid w:val="007A65F8"/>
    <w:rsid w:val="007B6377"/>
    <w:rsid w:val="007D3293"/>
    <w:rsid w:val="007D3A5C"/>
    <w:rsid w:val="007F1D13"/>
    <w:rsid w:val="007F7AFA"/>
    <w:rsid w:val="00800291"/>
    <w:rsid w:val="00803349"/>
    <w:rsid w:val="00806980"/>
    <w:rsid w:val="00806CAD"/>
    <w:rsid w:val="00812F08"/>
    <w:rsid w:val="008200F3"/>
    <w:rsid w:val="00830B30"/>
    <w:rsid w:val="008378C6"/>
    <w:rsid w:val="00844707"/>
    <w:rsid w:val="00851711"/>
    <w:rsid w:val="008577A9"/>
    <w:rsid w:val="00862C37"/>
    <w:rsid w:val="00867D9B"/>
    <w:rsid w:val="00871CFE"/>
    <w:rsid w:val="00882272"/>
    <w:rsid w:val="0088399C"/>
    <w:rsid w:val="00893384"/>
    <w:rsid w:val="008A4BFC"/>
    <w:rsid w:val="008B165A"/>
    <w:rsid w:val="008B6BB6"/>
    <w:rsid w:val="008C0C95"/>
    <w:rsid w:val="008C22C1"/>
    <w:rsid w:val="008D7923"/>
    <w:rsid w:val="008E5158"/>
    <w:rsid w:val="008F2D0F"/>
    <w:rsid w:val="008F4DD3"/>
    <w:rsid w:val="00900C78"/>
    <w:rsid w:val="00907FDE"/>
    <w:rsid w:val="00936638"/>
    <w:rsid w:val="009379CC"/>
    <w:rsid w:val="009460E8"/>
    <w:rsid w:val="009521DF"/>
    <w:rsid w:val="00962162"/>
    <w:rsid w:val="0096382D"/>
    <w:rsid w:val="0096653E"/>
    <w:rsid w:val="009708E2"/>
    <w:rsid w:val="00973146"/>
    <w:rsid w:val="009733F7"/>
    <w:rsid w:val="00976BFF"/>
    <w:rsid w:val="009828B9"/>
    <w:rsid w:val="00984035"/>
    <w:rsid w:val="00993C55"/>
    <w:rsid w:val="00996F5F"/>
    <w:rsid w:val="009975CB"/>
    <w:rsid w:val="009A5014"/>
    <w:rsid w:val="009A6931"/>
    <w:rsid w:val="009B179C"/>
    <w:rsid w:val="009B61E7"/>
    <w:rsid w:val="009B7538"/>
    <w:rsid w:val="009C09DD"/>
    <w:rsid w:val="009C3269"/>
    <w:rsid w:val="009C7CFC"/>
    <w:rsid w:val="009D00F9"/>
    <w:rsid w:val="009E0029"/>
    <w:rsid w:val="009E0F87"/>
    <w:rsid w:val="009F1459"/>
    <w:rsid w:val="009F5794"/>
    <w:rsid w:val="009F6121"/>
    <w:rsid w:val="009F70A7"/>
    <w:rsid w:val="00A00652"/>
    <w:rsid w:val="00A0193B"/>
    <w:rsid w:val="00A046DD"/>
    <w:rsid w:val="00A11C87"/>
    <w:rsid w:val="00A151FE"/>
    <w:rsid w:val="00A20805"/>
    <w:rsid w:val="00A249AD"/>
    <w:rsid w:val="00A26140"/>
    <w:rsid w:val="00A40A10"/>
    <w:rsid w:val="00A417BF"/>
    <w:rsid w:val="00A47962"/>
    <w:rsid w:val="00A50D3F"/>
    <w:rsid w:val="00A517EE"/>
    <w:rsid w:val="00A54397"/>
    <w:rsid w:val="00A65B21"/>
    <w:rsid w:val="00A74F55"/>
    <w:rsid w:val="00A869E1"/>
    <w:rsid w:val="00A9116D"/>
    <w:rsid w:val="00AA083A"/>
    <w:rsid w:val="00AA3C86"/>
    <w:rsid w:val="00AA5598"/>
    <w:rsid w:val="00AA662A"/>
    <w:rsid w:val="00AA7653"/>
    <w:rsid w:val="00AB50A5"/>
    <w:rsid w:val="00AC1AEB"/>
    <w:rsid w:val="00AD3AF6"/>
    <w:rsid w:val="00AD470E"/>
    <w:rsid w:val="00AD6B42"/>
    <w:rsid w:val="00AE2754"/>
    <w:rsid w:val="00AF0D56"/>
    <w:rsid w:val="00AF4B04"/>
    <w:rsid w:val="00AF54A8"/>
    <w:rsid w:val="00AF6536"/>
    <w:rsid w:val="00B11A34"/>
    <w:rsid w:val="00B148F7"/>
    <w:rsid w:val="00B14F3F"/>
    <w:rsid w:val="00B20583"/>
    <w:rsid w:val="00B324E0"/>
    <w:rsid w:val="00B3573F"/>
    <w:rsid w:val="00B35D1A"/>
    <w:rsid w:val="00B4272A"/>
    <w:rsid w:val="00B427EB"/>
    <w:rsid w:val="00B47757"/>
    <w:rsid w:val="00B52096"/>
    <w:rsid w:val="00B57D37"/>
    <w:rsid w:val="00B610A6"/>
    <w:rsid w:val="00B6176A"/>
    <w:rsid w:val="00B653BE"/>
    <w:rsid w:val="00B65E88"/>
    <w:rsid w:val="00B70DD5"/>
    <w:rsid w:val="00B71506"/>
    <w:rsid w:val="00B729A0"/>
    <w:rsid w:val="00B72EE1"/>
    <w:rsid w:val="00B767C3"/>
    <w:rsid w:val="00B77106"/>
    <w:rsid w:val="00B7719B"/>
    <w:rsid w:val="00B8370B"/>
    <w:rsid w:val="00B84A08"/>
    <w:rsid w:val="00B9750B"/>
    <w:rsid w:val="00BA3823"/>
    <w:rsid w:val="00BA593B"/>
    <w:rsid w:val="00BA609F"/>
    <w:rsid w:val="00BA7888"/>
    <w:rsid w:val="00BB67F5"/>
    <w:rsid w:val="00BC128B"/>
    <w:rsid w:val="00BD3D59"/>
    <w:rsid w:val="00BD46E1"/>
    <w:rsid w:val="00BD4F7C"/>
    <w:rsid w:val="00BD5E35"/>
    <w:rsid w:val="00BE281B"/>
    <w:rsid w:val="00BF1410"/>
    <w:rsid w:val="00BF3827"/>
    <w:rsid w:val="00BF5F39"/>
    <w:rsid w:val="00C03746"/>
    <w:rsid w:val="00C037C3"/>
    <w:rsid w:val="00C058B2"/>
    <w:rsid w:val="00C10DEC"/>
    <w:rsid w:val="00C125EF"/>
    <w:rsid w:val="00C2298F"/>
    <w:rsid w:val="00C33BC1"/>
    <w:rsid w:val="00C37A66"/>
    <w:rsid w:val="00C40589"/>
    <w:rsid w:val="00C445A9"/>
    <w:rsid w:val="00C45E4F"/>
    <w:rsid w:val="00C66C84"/>
    <w:rsid w:val="00C76271"/>
    <w:rsid w:val="00C830B1"/>
    <w:rsid w:val="00C9465A"/>
    <w:rsid w:val="00CA02C6"/>
    <w:rsid w:val="00CA16F8"/>
    <w:rsid w:val="00CA62F8"/>
    <w:rsid w:val="00CA7E29"/>
    <w:rsid w:val="00CB1EE7"/>
    <w:rsid w:val="00CC5106"/>
    <w:rsid w:val="00CE2FC7"/>
    <w:rsid w:val="00CE336C"/>
    <w:rsid w:val="00CE68A9"/>
    <w:rsid w:val="00CF2286"/>
    <w:rsid w:val="00D01364"/>
    <w:rsid w:val="00D01C3D"/>
    <w:rsid w:val="00D03034"/>
    <w:rsid w:val="00D15281"/>
    <w:rsid w:val="00D24432"/>
    <w:rsid w:val="00D3685D"/>
    <w:rsid w:val="00D43294"/>
    <w:rsid w:val="00D602B3"/>
    <w:rsid w:val="00D62EE9"/>
    <w:rsid w:val="00D678F5"/>
    <w:rsid w:val="00D826BA"/>
    <w:rsid w:val="00DA1177"/>
    <w:rsid w:val="00DB1E9C"/>
    <w:rsid w:val="00DB29AC"/>
    <w:rsid w:val="00DB50C7"/>
    <w:rsid w:val="00DB5D1C"/>
    <w:rsid w:val="00DC7AB6"/>
    <w:rsid w:val="00DD74AA"/>
    <w:rsid w:val="00DE0994"/>
    <w:rsid w:val="00DE0F17"/>
    <w:rsid w:val="00DE41B0"/>
    <w:rsid w:val="00DF1D0C"/>
    <w:rsid w:val="00DF2150"/>
    <w:rsid w:val="00DF22B7"/>
    <w:rsid w:val="00E07977"/>
    <w:rsid w:val="00E1000F"/>
    <w:rsid w:val="00E12105"/>
    <w:rsid w:val="00E12F8B"/>
    <w:rsid w:val="00E24B15"/>
    <w:rsid w:val="00E24F3F"/>
    <w:rsid w:val="00E27901"/>
    <w:rsid w:val="00E31423"/>
    <w:rsid w:val="00E3439D"/>
    <w:rsid w:val="00E346D4"/>
    <w:rsid w:val="00E47E6C"/>
    <w:rsid w:val="00E6474E"/>
    <w:rsid w:val="00E67706"/>
    <w:rsid w:val="00E723DA"/>
    <w:rsid w:val="00E77CC7"/>
    <w:rsid w:val="00E82F45"/>
    <w:rsid w:val="00E862FD"/>
    <w:rsid w:val="00E922CF"/>
    <w:rsid w:val="00EA03FA"/>
    <w:rsid w:val="00EA096B"/>
    <w:rsid w:val="00EA6FEA"/>
    <w:rsid w:val="00EB7F1E"/>
    <w:rsid w:val="00EC1DB0"/>
    <w:rsid w:val="00EC463C"/>
    <w:rsid w:val="00ED3688"/>
    <w:rsid w:val="00EE7BBD"/>
    <w:rsid w:val="00EF4B1C"/>
    <w:rsid w:val="00F064A6"/>
    <w:rsid w:val="00F07325"/>
    <w:rsid w:val="00F15475"/>
    <w:rsid w:val="00F25F70"/>
    <w:rsid w:val="00F2704C"/>
    <w:rsid w:val="00F44707"/>
    <w:rsid w:val="00F450A0"/>
    <w:rsid w:val="00F52630"/>
    <w:rsid w:val="00F71A49"/>
    <w:rsid w:val="00F740A8"/>
    <w:rsid w:val="00F84FC1"/>
    <w:rsid w:val="00FC0485"/>
    <w:rsid w:val="00FC0E0C"/>
    <w:rsid w:val="00FC169E"/>
    <w:rsid w:val="00FC2CFF"/>
    <w:rsid w:val="00FC6D8E"/>
    <w:rsid w:val="00FC7EE1"/>
    <w:rsid w:val="00FD0130"/>
    <w:rsid w:val="00FD11CB"/>
    <w:rsid w:val="00FD1D8C"/>
    <w:rsid w:val="00FD72EE"/>
    <w:rsid w:val="00FE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4:docId w14:val="59C6AA4C"/>
  <w15:chartTrackingRefBased/>
  <w15:docId w15:val="{347DD3F7-3EAD-4E0A-999A-864AC34D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9D"/>
    <w:rPr>
      <w:rFonts w:ascii="Gotham-Book" w:hAnsi="Gotham-Book"/>
      <w:sz w:val="24"/>
      <w:lang w:eastAsia="en-US"/>
    </w:rPr>
  </w:style>
  <w:style w:type="paragraph" w:styleId="Heading1">
    <w:name w:val="heading 1"/>
    <w:basedOn w:val="Normal"/>
    <w:next w:val="Normal"/>
    <w:qFormat/>
    <w:rsid w:val="000C16EC"/>
    <w:pPr>
      <w:spacing w:after="240"/>
      <w:ind w:left="-567"/>
      <w:outlineLvl w:val="0"/>
    </w:pPr>
    <w:rPr>
      <w:b/>
      <w:color w:val="008080"/>
      <w:sz w:val="32"/>
    </w:rPr>
  </w:style>
  <w:style w:type="paragraph" w:styleId="Heading2">
    <w:name w:val="heading 2"/>
    <w:basedOn w:val="Normal"/>
    <w:next w:val="Normal"/>
    <w:qFormat/>
    <w:rsid w:val="0035297D"/>
    <w:pPr>
      <w:spacing w:after="120"/>
      <w:ind w:left="-567"/>
      <w:outlineLvl w:val="1"/>
    </w:pPr>
    <w:rPr>
      <w:rFonts w:ascii="Gotham-Bold" w:hAnsi="Gotham-Bold"/>
    </w:rPr>
  </w:style>
  <w:style w:type="paragraph" w:styleId="Heading3">
    <w:name w:val="heading 3"/>
    <w:basedOn w:val="Normal"/>
    <w:next w:val="Normal"/>
    <w:qFormat/>
    <w:rsid w:val="00FD0067"/>
    <w:pPr>
      <w:ind w:left="-567"/>
      <w:outlineLvl w:val="2"/>
    </w:pPr>
    <w:rPr>
      <w:rFonts w:ascii="Gotham-BookItalic" w:hAnsi="Gotham-BookIt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erItalics">
    <w:name w:val="Item header Italics"/>
    <w:basedOn w:val="Itembody"/>
    <w:rsid w:val="00FD0067"/>
    <w:rPr>
      <w:rFonts w:ascii="Gotham-BookItalic" w:hAnsi="Gotham-BookItalic"/>
      <w:color w:val="008080"/>
    </w:rPr>
  </w:style>
  <w:style w:type="paragraph" w:styleId="Header">
    <w:name w:val="header"/>
    <w:basedOn w:val="Normal"/>
    <w:link w:val="HeaderChar"/>
    <w:uiPriority w:val="99"/>
    <w:unhideWhenUsed/>
    <w:rsid w:val="00D602B3"/>
    <w:pPr>
      <w:tabs>
        <w:tab w:val="center" w:pos="4513"/>
        <w:tab w:val="right" w:pos="9026"/>
      </w:tabs>
    </w:pPr>
  </w:style>
  <w:style w:type="paragraph" w:styleId="Footer">
    <w:name w:val="footer"/>
    <w:basedOn w:val="Normal"/>
    <w:link w:val="FooterChar"/>
    <w:uiPriority w:val="99"/>
    <w:rsid w:val="00B63004"/>
    <w:pPr>
      <w:tabs>
        <w:tab w:val="center" w:pos="4320"/>
        <w:tab w:val="right" w:pos="8640"/>
      </w:tabs>
    </w:pPr>
  </w:style>
  <w:style w:type="table" w:styleId="TableGrid">
    <w:name w:val="Table Grid"/>
    <w:basedOn w:val="TableNormal"/>
    <w:rsid w:val="00B6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header1">
    <w:name w:val="Item header 1"/>
    <w:rsid w:val="00FD0067"/>
    <w:rPr>
      <w:color w:val="008080"/>
      <w:sz w:val="32"/>
    </w:rPr>
  </w:style>
  <w:style w:type="character" w:customStyle="1" w:styleId="Itemreference">
    <w:name w:val="Item reference"/>
    <w:rsid w:val="00FD0067"/>
    <w:rPr>
      <w:color w:val="008080"/>
    </w:rPr>
  </w:style>
  <w:style w:type="paragraph" w:customStyle="1" w:styleId="Itembody">
    <w:name w:val="Item body"/>
    <w:basedOn w:val="Normal"/>
    <w:rsid w:val="00FD0067"/>
    <w:pPr>
      <w:spacing w:line="360" w:lineRule="auto"/>
      <w:ind w:left="-567"/>
    </w:pPr>
  </w:style>
  <w:style w:type="character" w:customStyle="1" w:styleId="HeaderChar">
    <w:name w:val="Header Char"/>
    <w:link w:val="Header"/>
    <w:uiPriority w:val="99"/>
    <w:rsid w:val="00D602B3"/>
    <w:rPr>
      <w:rFonts w:ascii="Gotham-Book" w:hAnsi="Gotham-Book"/>
      <w:sz w:val="24"/>
      <w:lang w:eastAsia="en-US"/>
    </w:rPr>
  </w:style>
  <w:style w:type="paragraph" w:customStyle="1" w:styleId="Itemtable">
    <w:name w:val="Item table"/>
    <w:basedOn w:val="Normal"/>
    <w:rsid w:val="00FD0067"/>
    <w:pPr>
      <w:spacing w:before="20"/>
    </w:pPr>
  </w:style>
  <w:style w:type="paragraph" w:customStyle="1" w:styleId="ItemheaderAgreed">
    <w:name w:val="Item header Agreed:"/>
    <w:basedOn w:val="Itembody"/>
    <w:rsid w:val="00FD0067"/>
    <w:rPr>
      <w:rFonts w:ascii="Gotham-Bold" w:hAnsi="Gotham-Bold"/>
      <w:color w:val="008080"/>
    </w:rPr>
  </w:style>
  <w:style w:type="character" w:customStyle="1" w:styleId="FooterChar">
    <w:name w:val="Footer Char"/>
    <w:link w:val="Footer"/>
    <w:uiPriority w:val="99"/>
    <w:rsid w:val="00D602B3"/>
    <w:rPr>
      <w:rFonts w:ascii="Gotham-Book" w:hAnsi="Gotham-Book"/>
      <w:sz w:val="24"/>
      <w:lang w:eastAsia="en-US"/>
    </w:rPr>
  </w:style>
  <w:style w:type="character" w:styleId="Hyperlink">
    <w:name w:val="Hyperlink"/>
    <w:uiPriority w:val="99"/>
    <w:unhideWhenUsed/>
    <w:rsid w:val="00707D1E"/>
    <w:rPr>
      <w:color w:val="0000FF"/>
      <w:u w:val="single"/>
    </w:rPr>
  </w:style>
  <w:style w:type="paragraph" w:styleId="TOCHeading">
    <w:name w:val="TOC Heading"/>
    <w:basedOn w:val="Heading1"/>
    <w:next w:val="Normal"/>
    <w:uiPriority w:val="39"/>
    <w:qFormat/>
    <w:rsid w:val="00D43294"/>
    <w:pPr>
      <w:keepNext/>
      <w:keepLines/>
      <w:spacing w:before="480" w:line="276" w:lineRule="auto"/>
      <w:ind w:left="0"/>
      <w:outlineLvl w:val="9"/>
    </w:pPr>
    <w:rPr>
      <w:rFonts w:ascii="Cambria" w:hAnsi="Cambria"/>
      <w:b w:val="0"/>
      <w:bCs/>
      <w:color w:val="365F91"/>
      <w:sz w:val="28"/>
      <w:szCs w:val="28"/>
      <w:lang w:val="en-US"/>
    </w:rPr>
  </w:style>
  <w:style w:type="paragraph" w:styleId="TOC1">
    <w:name w:val="toc 1"/>
    <w:basedOn w:val="Normal"/>
    <w:next w:val="Normal"/>
    <w:autoRedefine/>
    <w:uiPriority w:val="39"/>
    <w:unhideWhenUsed/>
    <w:rsid w:val="00F25F70"/>
    <w:pPr>
      <w:tabs>
        <w:tab w:val="right" w:leader="dot" w:pos="8487"/>
      </w:tabs>
    </w:pPr>
    <w:rPr>
      <w:rFonts w:ascii="Arial" w:hAnsi="Arial" w:cs="Arial"/>
      <w:b/>
      <w:noProof/>
      <w:color w:val="008080"/>
    </w:rPr>
  </w:style>
  <w:style w:type="paragraph" w:styleId="TOC2">
    <w:name w:val="toc 2"/>
    <w:basedOn w:val="Normal"/>
    <w:next w:val="Normal"/>
    <w:autoRedefine/>
    <w:uiPriority w:val="39"/>
    <w:unhideWhenUsed/>
    <w:rsid w:val="00D43294"/>
    <w:pPr>
      <w:ind w:left="240"/>
    </w:pPr>
  </w:style>
  <w:style w:type="paragraph" w:customStyle="1" w:styleId="BodyText1">
    <w:name w:val="Body Text1"/>
    <w:basedOn w:val="Itembody"/>
    <w:qFormat/>
    <w:rsid w:val="0035297D"/>
    <w:pPr>
      <w:spacing w:after="60"/>
    </w:pPr>
  </w:style>
  <w:style w:type="character" w:styleId="CommentReference">
    <w:name w:val="annotation reference"/>
    <w:uiPriority w:val="99"/>
    <w:semiHidden/>
    <w:unhideWhenUsed/>
    <w:rsid w:val="003964BC"/>
    <w:rPr>
      <w:sz w:val="16"/>
      <w:szCs w:val="16"/>
    </w:rPr>
  </w:style>
  <w:style w:type="paragraph" w:styleId="CommentText">
    <w:name w:val="annotation text"/>
    <w:basedOn w:val="Normal"/>
    <w:link w:val="CommentTextChar"/>
    <w:uiPriority w:val="99"/>
    <w:semiHidden/>
    <w:unhideWhenUsed/>
    <w:rsid w:val="003964BC"/>
    <w:rPr>
      <w:sz w:val="20"/>
    </w:rPr>
  </w:style>
  <w:style w:type="character" w:customStyle="1" w:styleId="CommentTextChar">
    <w:name w:val="Comment Text Char"/>
    <w:link w:val="CommentText"/>
    <w:uiPriority w:val="99"/>
    <w:semiHidden/>
    <w:rsid w:val="003964BC"/>
    <w:rPr>
      <w:rFonts w:ascii="Gotham-Book" w:hAnsi="Gotham-Book"/>
      <w:lang w:eastAsia="en-US"/>
    </w:rPr>
  </w:style>
  <w:style w:type="paragraph" w:styleId="CommentSubject">
    <w:name w:val="annotation subject"/>
    <w:basedOn w:val="CommentText"/>
    <w:next w:val="CommentText"/>
    <w:link w:val="CommentSubjectChar"/>
    <w:uiPriority w:val="99"/>
    <w:semiHidden/>
    <w:unhideWhenUsed/>
    <w:rsid w:val="003964BC"/>
    <w:rPr>
      <w:b/>
      <w:bCs/>
    </w:rPr>
  </w:style>
  <w:style w:type="character" w:customStyle="1" w:styleId="CommentSubjectChar">
    <w:name w:val="Comment Subject Char"/>
    <w:link w:val="CommentSubject"/>
    <w:uiPriority w:val="99"/>
    <w:semiHidden/>
    <w:rsid w:val="003964BC"/>
    <w:rPr>
      <w:rFonts w:ascii="Gotham-Book" w:hAnsi="Gotham-Book"/>
      <w:b/>
      <w:bCs/>
      <w:lang w:eastAsia="en-US"/>
    </w:rPr>
  </w:style>
  <w:style w:type="paragraph" w:styleId="BalloonText">
    <w:name w:val="Balloon Text"/>
    <w:basedOn w:val="Normal"/>
    <w:link w:val="BalloonTextChar"/>
    <w:uiPriority w:val="99"/>
    <w:semiHidden/>
    <w:unhideWhenUsed/>
    <w:rsid w:val="003964BC"/>
    <w:rPr>
      <w:rFonts w:ascii="Tahoma" w:hAnsi="Tahoma" w:cs="Tahoma"/>
      <w:sz w:val="16"/>
      <w:szCs w:val="16"/>
    </w:rPr>
  </w:style>
  <w:style w:type="character" w:customStyle="1" w:styleId="BalloonTextChar">
    <w:name w:val="Balloon Text Char"/>
    <w:link w:val="BalloonText"/>
    <w:uiPriority w:val="99"/>
    <w:semiHidden/>
    <w:rsid w:val="003964BC"/>
    <w:rPr>
      <w:rFonts w:ascii="Tahoma" w:hAnsi="Tahoma" w:cs="Tahoma"/>
      <w:sz w:val="16"/>
      <w:szCs w:val="16"/>
      <w:lang w:eastAsia="en-US"/>
    </w:rPr>
  </w:style>
  <w:style w:type="character" w:styleId="FootnoteReference">
    <w:name w:val="footnote reference"/>
    <w:uiPriority w:val="99"/>
    <w:semiHidden/>
    <w:rsid w:val="00466872"/>
    <w:rPr>
      <w:vertAlign w:val="superscript"/>
    </w:rPr>
  </w:style>
  <w:style w:type="paragraph" w:styleId="FootnoteText">
    <w:name w:val="footnote text"/>
    <w:basedOn w:val="Normal"/>
    <w:link w:val="FootnoteTextChar"/>
    <w:uiPriority w:val="99"/>
    <w:semiHidden/>
    <w:rsid w:val="00466872"/>
    <w:rPr>
      <w:rFonts w:ascii="Arial" w:hAnsi="Arial" w:cs="Arial"/>
      <w:sz w:val="20"/>
    </w:rPr>
  </w:style>
  <w:style w:type="paragraph" w:customStyle="1" w:styleId="CharCharCharCharCharCharCharCharCharChar">
    <w:name w:val="Char Char Char Char Char Char Char Char Char Char"/>
    <w:basedOn w:val="Normal"/>
    <w:rsid w:val="00466872"/>
    <w:pPr>
      <w:spacing w:after="120" w:line="240" w:lineRule="exact"/>
    </w:pPr>
    <w:rPr>
      <w:rFonts w:ascii="Verdana" w:hAnsi="Verdana"/>
      <w:sz w:val="20"/>
    </w:rPr>
  </w:style>
  <w:style w:type="character" w:styleId="Strong">
    <w:name w:val="Strong"/>
    <w:uiPriority w:val="22"/>
    <w:qFormat/>
    <w:rsid w:val="00B47757"/>
    <w:rPr>
      <w:b/>
      <w:bCs/>
    </w:rPr>
  </w:style>
  <w:style w:type="paragraph" w:customStyle="1" w:styleId="WMSearchReportSubTitle">
    <w:name w:val="WM Search Report Sub Title"/>
    <w:basedOn w:val="Normal"/>
    <w:rsid w:val="00712587"/>
    <w:pPr>
      <w:jc w:val="right"/>
    </w:pPr>
    <w:rPr>
      <w:rFonts w:ascii="Arial" w:hAnsi="Arial" w:cs="Arial"/>
      <w:color w:val="999999"/>
      <w:sz w:val="32"/>
      <w:szCs w:val="32"/>
      <w:lang w:eastAsia="en-GB"/>
    </w:rPr>
  </w:style>
  <w:style w:type="numbering" w:customStyle="1" w:styleId="BTPAMeetingPapernumbering">
    <w:name w:val="BTPA Meeting Paper numbering"/>
    <w:basedOn w:val="NoList"/>
    <w:rsid w:val="00C2298F"/>
    <w:pPr>
      <w:numPr>
        <w:numId w:val="4"/>
      </w:numPr>
    </w:pPr>
  </w:style>
  <w:style w:type="character" w:styleId="FollowedHyperlink">
    <w:name w:val="FollowedHyperlink"/>
    <w:rsid w:val="001255FF"/>
    <w:rPr>
      <w:color w:val="800080"/>
      <w:u w:val="single"/>
    </w:rPr>
  </w:style>
  <w:style w:type="character" w:customStyle="1" w:styleId="CharChar1">
    <w:name w:val="Char Char1"/>
    <w:locked/>
    <w:rsid w:val="00467C36"/>
    <w:rPr>
      <w:rFonts w:ascii="Gotham-Book" w:hAnsi="Gotham-Book" w:cs="Gotham-Book"/>
      <w:sz w:val="24"/>
      <w:lang w:val="en-GB" w:eastAsia="en-US" w:bidi="ar-SA"/>
    </w:rPr>
  </w:style>
  <w:style w:type="paragraph" w:styleId="BodyText">
    <w:name w:val="Body Text"/>
    <w:basedOn w:val="Normal"/>
    <w:rsid w:val="00B7719B"/>
    <w:rPr>
      <w:rFonts w:ascii="Times New Roman" w:hAnsi="Times New Roman"/>
    </w:rPr>
  </w:style>
  <w:style w:type="paragraph" w:customStyle="1" w:styleId="NormalGothamBook">
    <w:name w:val="Normal + Gotham Book"/>
    <w:aliases w:val="11 pt,Italic"/>
    <w:basedOn w:val="Normal"/>
    <w:link w:val="NormalGothamBookChar"/>
    <w:rsid w:val="00B7719B"/>
    <w:pPr>
      <w:tabs>
        <w:tab w:val="num" w:pos="360"/>
      </w:tabs>
      <w:ind w:left="360" w:hanging="360"/>
    </w:pPr>
    <w:rPr>
      <w:i/>
    </w:rPr>
  </w:style>
  <w:style w:type="character" w:customStyle="1" w:styleId="NormalGothamBookChar">
    <w:name w:val="Normal + Gotham Book Char"/>
    <w:aliases w:val="11 pt Char,Italic Char"/>
    <w:link w:val="NormalGothamBook"/>
    <w:rsid w:val="00B7719B"/>
    <w:rPr>
      <w:rFonts w:ascii="Gotham-Book" w:hAnsi="Gotham-Book"/>
      <w:i/>
      <w:sz w:val="24"/>
      <w:lang w:val="en-GB" w:eastAsia="en-US" w:bidi="ar-SA"/>
    </w:rPr>
  </w:style>
  <w:style w:type="paragraph" w:styleId="ListParagraph">
    <w:name w:val="List Paragraph"/>
    <w:basedOn w:val="Normal"/>
    <w:uiPriority w:val="1"/>
    <w:qFormat/>
    <w:rsid w:val="0027247E"/>
    <w:pPr>
      <w:ind w:left="720"/>
    </w:pPr>
  </w:style>
  <w:style w:type="character" w:customStyle="1" w:styleId="Bold">
    <w:name w:val="Bold"/>
    <w:rsid w:val="00D678F5"/>
    <w:rPr>
      <w:rFonts w:ascii="Gotham Bold" w:hAnsi="Gotham Bold"/>
    </w:rPr>
  </w:style>
  <w:style w:type="paragraph" w:styleId="NormalWeb">
    <w:name w:val="Normal (Web)"/>
    <w:basedOn w:val="Normal"/>
    <w:uiPriority w:val="99"/>
    <w:unhideWhenUsed/>
    <w:rsid w:val="004536B4"/>
    <w:rPr>
      <w:rFonts w:ascii="Times New Roman" w:hAnsi="Times New Roman"/>
      <w:szCs w:val="24"/>
      <w:lang w:eastAsia="en-GB"/>
    </w:rPr>
  </w:style>
  <w:style w:type="paragraph" w:customStyle="1" w:styleId="bar">
    <w:name w:val="bar"/>
    <w:basedOn w:val="Normal"/>
    <w:rsid w:val="004536B4"/>
    <w:pPr>
      <w:spacing w:before="300" w:after="300"/>
    </w:pPr>
    <w:rPr>
      <w:rFonts w:ascii="Times New Roman" w:hAnsi="Times New Roman"/>
      <w:b/>
      <w:bCs/>
      <w:color w:val="FFFFFF"/>
      <w:szCs w:val="24"/>
      <w:lang w:eastAsia="en-GB"/>
    </w:rPr>
  </w:style>
  <w:style w:type="character" w:customStyle="1" w:styleId="apple-converted-space">
    <w:name w:val="apple-converted-space"/>
    <w:rsid w:val="00AA083A"/>
  </w:style>
  <w:style w:type="character" w:styleId="Emphasis">
    <w:name w:val="Emphasis"/>
    <w:uiPriority w:val="20"/>
    <w:qFormat/>
    <w:rsid w:val="00AA083A"/>
    <w:rPr>
      <w:i/>
      <w:iCs/>
    </w:rPr>
  </w:style>
  <w:style w:type="paragraph" w:customStyle="1" w:styleId="TNR12">
    <w:name w:val="TNR 12"/>
    <w:basedOn w:val="Normal"/>
    <w:link w:val="TNR12Char"/>
    <w:rsid w:val="00DB5D1C"/>
    <w:rPr>
      <w:rFonts w:ascii="Times New Roman" w:hAnsi="Times New Roman" w:cs="Arial"/>
      <w:szCs w:val="24"/>
      <w:lang w:val="en-US"/>
    </w:rPr>
  </w:style>
  <w:style w:type="character" w:customStyle="1" w:styleId="TNR12Char">
    <w:name w:val="TNR 12 Char"/>
    <w:link w:val="TNR12"/>
    <w:rsid w:val="00DB5D1C"/>
    <w:rPr>
      <w:rFonts w:cs="Arial"/>
      <w:sz w:val="24"/>
      <w:szCs w:val="24"/>
      <w:lang w:val="en-US" w:eastAsia="en-US"/>
    </w:rPr>
  </w:style>
  <w:style w:type="paragraph" w:customStyle="1" w:styleId="Default">
    <w:name w:val="Default"/>
    <w:rsid w:val="00F52630"/>
    <w:pPr>
      <w:autoSpaceDE w:val="0"/>
      <w:autoSpaceDN w:val="0"/>
      <w:adjustRightInd w:val="0"/>
    </w:pPr>
    <w:rPr>
      <w:rFonts w:ascii="Gotham Book" w:eastAsia="Calibri" w:hAnsi="Gotham Book" w:cs="Gotham Book"/>
      <w:color w:val="000000"/>
      <w:sz w:val="24"/>
      <w:szCs w:val="24"/>
      <w:lang w:eastAsia="en-US"/>
    </w:rPr>
  </w:style>
  <w:style w:type="character" w:customStyle="1" w:styleId="FootnoteTextChar">
    <w:name w:val="Footnote Text Char"/>
    <w:link w:val="FootnoteText"/>
    <w:uiPriority w:val="99"/>
    <w:semiHidden/>
    <w:rsid w:val="00DE0F17"/>
    <w:rPr>
      <w:rFonts w:ascii="Arial" w:hAnsi="Arial" w:cs="Arial"/>
      <w:lang w:eastAsia="en-US"/>
    </w:rPr>
  </w:style>
  <w:style w:type="paragraph" w:styleId="NoSpacing">
    <w:name w:val="No Spacing"/>
    <w:uiPriority w:val="1"/>
    <w:qFormat/>
    <w:rsid w:val="00DE0F17"/>
    <w:rPr>
      <w:rFonts w:ascii="Arial" w:hAnsi="Arial"/>
      <w:szCs w:val="24"/>
      <w:lang w:eastAsia="en-US"/>
    </w:rPr>
  </w:style>
  <w:style w:type="character" w:styleId="UnresolvedMention">
    <w:name w:val="Unresolved Mention"/>
    <w:uiPriority w:val="99"/>
    <w:semiHidden/>
    <w:unhideWhenUsed/>
    <w:rsid w:val="00AF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6820">
      <w:bodyDiv w:val="1"/>
      <w:marLeft w:val="0"/>
      <w:marRight w:val="0"/>
      <w:marTop w:val="0"/>
      <w:marBottom w:val="0"/>
      <w:divBdr>
        <w:top w:val="none" w:sz="0" w:space="0" w:color="auto"/>
        <w:left w:val="none" w:sz="0" w:space="0" w:color="auto"/>
        <w:bottom w:val="none" w:sz="0" w:space="0" w:color="auto"/>
        <w:right w:val="none" w:sz="0" w:space="0" w:color="auto"/>
      </w:divBdr>
    </w:div>
    <w:div w:id="218327097">
      <w:bodyDiv w:val="1"/>
      <w:marLeft w:val="0"/>
      <w:marRight w:val="0"/>
      <w:marTop w:val="0"/>
      <w:marBottom w:val="0"/>
      <w:divBdr>
        <w:top w:val="none" w:sz="0" w:space="0" w:color="auto"/>
        <w:left w:val="none" w:sz="0" w:space="0" w:color="auto"/>
        <w:bottom w:val="none" w:sz="0" w:space="0" w:color="auto"/>
        <w:right w:val="none" w:sz="0" w:space="0" w:color="auto"/>
      </w:divBdr>
    </w:div>
    <w:div w:id="871695724">
      <w:bodyDiv w:val="1"/>
      <w:marLeft w:val="0"/>
      <w:marRight w:val="0"/>
      <w:marTop w:val="0"/>
      <w:marBottom w:val="0"/>
      <w:divBdr>
        <w:top w:val="none" w:sz="0" w:space="0" w:color="auto"/>
        <w:left w:val="none" w:sz="0" w:space="0" w:color="auto"/>
        <w:bottom w:val="none" w:sz="0" w:space="0" w:color="auto"/>
        <w:right w:val="none" w:sz="0" w:space="0" w:color="auto"/>
      </w:divBdr>
    </w:div>
    <w:div w:id="1043600279">
      <w:bodyDiv w:val="1"/>
      <w:marLeft w:val="0"/>
      <w:marRight w:val="0"/>
      <w:marTop w:val="0"/>
      <w:marBottom w:val="0"/>
      <w:divBdr>
        <w:top w:val="none" w:sz="0" w:space="0" w:color="auto"/>
        <w:left w:val="none" w:sz="0" w:space="0" w:color="auto"/>
        <w:bottom w:val="none" w:sz="0" w:space="0" w:color="auto"/>
        <w:right w:val="none" w:sz="0" w:space="0" w:color="auto"/>
      </w:divBdr>
    </w:div>
    <w:div w:id="1223449036">
      <w:bodyDiv w:val="1"/>
      <w:marLeft w:val="0"/>
      <w:marRight w:val="0"/>
      <w:marTop w:val="0"/>
      <w:marBottom w:val="0"/>
      <w:divBdr>
        <w:top w:val="none" w:sz="0" w:space="0" w:color="auto"/>
        <w:left w:val="none" w:sz="0" w:space="0" w:color="auto"/>
        <w:bottom w:val="none" w:sz="0" w:space="0" w:color="auto"/>
        <w:right w:val="none" w:sz="0" w:space="0" w:color="auto"/>
      </w:divBdr>
    </w:div>
    <w:div w:id="1280988036">
      <w:bodyDiv w:val="1"/>
      <w:marLeft w:val="0"/>
      <w:marRight w:val="0"/>
      <w:marTop w:val="0"/>
      <w:marBottom w:val="0"/>
      <w:divBdr>
        <w:top w:val="none" w:sz="0" w:space="0" w:color="auto"/>
        <w:left w:val="none" w:sz="0" w:space="0" w:color="auto"/>
        <w:bottom w:val="none" w:sz="0" w:space="0" w:color="auto"/>
        <w:right w:val="none" w:sz="0" w:space="0" w:color="auto"/>
      </w:divBdr>
    </w:div>
    <w:div w:id="1348631125">
      <w:bodyDiv w:val="1"/>
      <w:marLeft w:val="0"/>
      <w:marRight w:val="0"/>
      <w:marTop w:val="0"/>
      <w:marBottom w:val="0"/>
      <w:divBdr>
        <w:top w:val="none" w:sz="0" w:space="0" w:color="auto"/>
        <w:left w:val="none" w:sz="0" w:space="0" w:color="auto"/>
        <w:bottom w:val="none" w:sz="0" w:space="0" w:color="auto"/>
        <w:right w:val="none" w:sz="0" w:space="0" w:color="auto"/>
      </w:divBdr>
    </w:div>
    <w:div w:id="19400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tpa.police.uk/publications/fina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tpa.police.uk/publications/policing-pla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tpa.police.uk/police-strategy" TargetMode="External"/><Relationship Id="rId5" Type="http://schemas.openxmlformats.org/officeDocument/2006/relationships/webSettings" Target="webSettings.xml"/><Relationship Id="rId15" Type="http://schemas.openxmlformats.org/officeDocument/2006/relationships/hyperlink" Target="mailto:BTPArecruitment@btp.police.uk" TargetMode="External"/><Relationship Id="rId10" Type="http://schemas.openxmlformats.org/officeDocument/2006/relationships/hyperlink" Target="https://www.gov.uk/police-and-crime-commissioners" TargetMode="External"/><Relationship Id="rId4" Type="http://schemas.openxmlformats.org/officeDocument/2006/relationships/settings" Target="settings.xml"/><Relationship Id="rId9" Type="http://schemas.openxmlformats.org/officeDocument/2006/relationships/hyperlink" Target="http://www.spa.police.uk/" TargetMode="External"/><Relationship Id="rId14" Type="http://schemas.openxmlformats.org/officeDocument/2006/relationships/hyperlink" Target="https://btpa.police.uk/wp-content/uploads/2022/08/Code-of-Governance-June-20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AAE1-7155-4F2C-AAAB-532BA2F3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2856</Words>
  <Characters>17560</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Start typing here</vt:lpstr>
    </vt:vector>
  </TitlesOfParts>
  <Company>Sherry Design Limited</Company>
  <LinksUpToDate>false</LinksUpToDate>
  <CharactersWithSpaces>20376</CharactersWithSpaces>
  <SharedDoc>false</SharedDoc>
  <HLinks>
    <vt:vector size="30" baseType="variant">
      <vt:variant>
        <vt:i4>4128895</vt:i4>
      </vt:variant>
      <vt:variant>
        <vt:i4>12</vt:i4>
      </vt:variant>
      <vt:variant>
        <vt:i4>0</vt:i4>
      </vt:variant>
      <vt:variant>
        <vt:i4>5</vt:i4>
      </vt:variant>
      <vt:variant>
        <vt:lpwstr>http://btpa.police.uk/publications/finances</vt:lpwstr>
      </vt:variant>
      <vt:variant>
        <vt:lpwstr/>
      </vt:variant>
      <vt:variant>
        <vt:i4>131085</vt:i4>
      </vt:variant>
      <vt:variant>
        <vt:i4>9</vt:i4>
      </vt:variant>
      <vt:variant>
        <vt:i4>0</vt:i4>
      </vt:variant>
      <vt:variant>
        <vt:i4>5</vt:i4>
      </vt:variant>
      <vt:variant>
        <vt:lpwstr>http://btpa.police.uk/publications/policing-plans</vt:lpwstr>
      </vt:variant>
      <vt:variant>
        <vt:lpwstr/>
      </vt:variant>
      <vt:variant>
        <vt:i4>6225924</vt:i4>
      </vt:variant>
      <vt:variant>
        <vt:i4>6</vt:i4>
      </vt:variant>
      <vt:variant>
        <vt:i4>0</vt:i4>
      </vt:variant>
      <vt:variant>
        <vt:i4>5</vt:i4>
      </vt:variant>
      <vt:variant>
        <vt:lpwstr>http://btpa.police.uk/police-strategy</vt:lpwstr>
      </vt:variant>
      <vt:variant>
        <vt:lpwstr/>
      </vt:variant>
      <vt:variant>
        <vt:i4>4653166</vt:i4>
      </vt:variant>
      <vt:variant>
        <vt:i4>3</vt:i4>
      </vt:variant>
      <vt:variant>
        <vt:i4>0</vt:i4>
      </vt:variant>
      <vt:variant>
        <vt:i4>5</vt:i4>
      </vt:variant>
      <vt:variant>
        <vt:lpwstr>mailto:BTPArecruitment@btp.pnn.police.uk</vt:lpwstr>
      </vt:variant>
      <vt:variant>
        <vt:lpwstr/>
      </vt:variant>
      <vt:variant>
        <vt:i4>3014725</vt:i4>
      </vt:variant>
      <vt:variant>
        <vt:i4>0</vt:i4>
      </vt:variant>
      <vt:variant>
        <vt:i4>0</vt:i4>
      </vt:variant>
      <vt:variant>
        <vt:i4>5</vt:i4>
      </vt:variant>
      <vt:variant>
        <vt:lpwstr>mailto:Calvert.Yasin@btp.pnn.police.uk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subject/>
  <dc:creator>Alan Sherry</dc:creator>
  <cp:keywords/>
  <cp:lastModifiedBy>Randhawa, Amrita</cp:lastModifiedBy>
  <cp:revision>2</cp:revision>
  <cp:lastPrinted>2018-09-25T11:12:00Z</cp:lastPrinted>
  <dcterms:created xsi:type="dcterms:W3CDTF">2022-09-22T16:46:00Z</dcterms:created>
  <dcterms:modified xsi:type="dcterms:W3CDTF">2022-09-22T16:46:00Z</dcterms:modified>
</cp:coreProperties>
</file>