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F" w:rsidRPr="00DC1BF5" w:rsidRDefault="00767EDF">
      <w:pPr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2268"/>
        <w:gridCol w:w="6407"/>
        <w:gridCol w:w="2268"/>
      </w:tblGrid>
      <w:tr w:rsidR="00767EDF" w:rsidRPr="00987369">
        <w:trPr>
          <w:trHeight w:val="80"/>
        </w:trPr>
        <w:tc>
          <w:tcPr>
            <w:tcW w:w="2268" w:type="dxa"/>
          </w:tcPr>
          <w:p w:rsidR="00767EDF" w:rsidRPr="00987369" w:rsidRDefault="00767EDF" w:rsidP="002318BE">
            <w:pPr>
              <w:pStyle w:val="Title"/>
              <w:rPr>
                <w:sz w:val="28"/>
              </w:rPr>
            </w:pPr>
          </w:p>
        </w:tc>
        <w:tc>
          <w:tcPr>
            <w:tcW w:w="6407" w:type="dxa"/>
          </w:tcPr>
          <w:p w:rsidR="00767EDF" w:rsidRPr="00987369" w:rsidRDefault="00767EDF" w:rsidP="002318BE">
            <w:pPr>
              <w:pStyle w:val="Title"/>
              <w:rPr>
                <w:sz w:val="28"/>
              </w:rPr>
            </w:pPr>
            <w:r w:rsidRPr="00987369">
              <w:rPr>
                <w:sz w:val="28"/>
              </w:rPr>
              <w:t xml:space="preserve">JOB DESCRIPTION </w:t>
            </w:r>
          </w:p>
        </w:tc>
        <w:tc>
          <w:tcPr>
            <w:tcW w:w="2268" w:type="dxa"/>
          </w:tcPr>
          <w:p w:rsidR="00767EDF" w:rsidRPr="00987369" w:rsidRDefault="00767EDF" w:rsidP="00987369">
            <w:pPr>
              <w:pStyle w:val="Title"/>
              <w:ind w:right="43"/>
              <w:jc w:val="right"/>
              <w:rPr>
                <w:b w:val="0"/>
                <w:sz w:val="16"/>
                <w:szCs w:val="16"/>
              </w:rPr>
            </w:pPr>
            <w:r w:rsidRPr="00987369">
              <w:rPr>
                <w:b w:val="0"/>
                <w:sz w:val="16"/>
                <w:szCs w:val="16"/>
              </w:rPr>
              <w:t>APPENDIX C</w:t>
            </w:r>
          </w:p>
        </w:tc>
      </w:tr>
    </w:tbl>
    <w:p w:rsidR="00767EDF" w:rsidRDefault="00767EDF" w:rsidP="00A83848">
      <w:pPr>
        <w:pStyle w:val="Title"/>
        <w:ind w:left="-1134"/>
        <w:jc w:val="left"/>
        <w:rPr>
          <w:b w:val="0"/>
          <w:sz w:val="16"/>
          <w:szCs w:val="16"/>
        </w:rPr>
      </w:pPr>
    </w:p>
    <w:p w:rsidR="00767EDF" w:rsidRPr="00EA0457" w:rsidRDefault="00767EDF" w:rsidP="00A83848">
      <w:pPr>
        <w:pStyle w:val="Title"/>
        <w:ind w:left="-1134"/>
        <w:jc w:val="left"/>
        <w:rPr>
          <w:b w:val="0"/>
          <w:sz w:val="16"/>
          <w:szCs w:val="16"/>
        </w:rPr>
      </w:pPr>
      <w:r w:rsidRPr="002933A4">
        <w:rPr>
          <w:b w:val="0"/>
          <w:sz w:val="18"/>
          <w:szCs w:val="18"/>
        </w:rPr>
        <w:t xml:space="preserve">Before completing this form, please read the BTP </w:t>
      </w:r>
      <w:r w:rsidRPr="002933A4">
        <w:rPr>
          <w:b w:val="0"/>
          <w:i/>
          <w:sz w:val="18"/>
          <w:szCs w:val="18"/>
        </w:rPr>
        <w:t>‘Guide to writing job descriptions for Police Staff roles’</w:t>
      </w:r>
      <w:r>
        <w:rPr>
          <w:b w:val="0"/>
          <w:i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Appendix B to the SOP</w:t>
      </w:r>
      <w:r w:rsidRPr="002933A4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</w:p>
    <w:tbl>
      <w:tblPr>
        <w:tblW w:w="11093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77"/>
        <w:gridCol w:w="4309"/>
        <w:gridCol w:w="1786"/>
        <w:gridCol w:w="6"/>
        <w:gridCol w:w="2546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A.</w:t>
            </w:r>
          </w:p>
        </w:tc>
        <w:tc>
          <w:tcPr>
            <w:tcW w:w="10607" w:type="dxa"/>
            <w:gridSpan w:val="6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POST DETAILS:</w:t>
            </w:r>
          </w:p>
        </w:tc>
      </w:tr>
      <w:tr w:rsidR="00767EDF" w:rsidRPr="004D5792">
        <w:trPr>
          <w:cantSplit/>
          <w:trHeight w:val="232"/>
        </w:trPr>
        <w:tc>
          <w:tcPr>
            <w:tcW w:w="486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1677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4D5792">
              <w:t>Job Title:</w:t>
            </w:r>
          </w:p>
        </w:tc>
        <w:tc>
          <w:tcPr>
            <w:tcW w:w="4309" w:type="dxa"/>
            <w:vAlign w:val="bottom"/>
          </w:tcPr>
          <w:p w:rsidR="00767EDF" w:rsidRPr="004D5792" w:rsidRDefault="00767EDF" w:rsidP="00554E5F">
            <w:pPr>
              <w:pStyle w:val="Header"/>
              <w:spacing w:before="40" w:after="40"/>
            </w:pPr>
            <w:r w:rsidRPr="004D5792">
              <w:t>Business Support Manager</w:t>
            </w:r>
          </w:p>
        </w:tc>
        <w:tc>
          <w:tcPr>
            <w:tcW w:w="1786" w:type="dxa"/>
            <w:vAlign w:val="bottom"/>
          </w:tcPr>
          <w:p w:rsidR="00767EDF" w:rsidRPr="004D5792" w:rsidRDefault="00767EDF" w:rsidP="00554E5F">
            <w:pPr>
              <w:pStyle w:val="Header"/>
              <w:tabs>
                <w:tab w:val="clear" w:pos="4320"/>
                <w:tab w:val="center" w:pos="3719"/>
                <w:tab w:val="center" w:pos="4428"/>
              </w:tabs>
              <w:spacing w:before="40" w:after="40"/>
              <w:ind w:right="-108"/>
            </w:pPr>
            <w:r w:rsidRPr="004D5792">
              <w:t xml:space="preserve">Current Grade: </w:t>
            </w:r>
          </w:p>
        </w:tc>
        <w:tc>
          <w:tcPr>
            <w:tcW w:w="2552" w:type="dxa"/>
            <w:gridSpan w:val="2"/>
            <w:vAlign w:val="bottom"/>
          </w:tcPr>
          <w:p w:rsidR="00767EDF" w:rsidRPr="004D5792" w:rsidRDefault="00767EDF" w:rsidP="00554E5F">
            <w:pPr>
              <w:pStyle w:val="Header"/>
              <w:tabs>
                <w:tab w:val="clear" w:pos="4320"/>
                <w:tab w:val="center" w:pos="4428"/>
              </w:tabs>
              <w:spacing w:before="40" w:after="40"/>
            </w:pPr>
            <w:r w:rsidRPr="004D5792">
              <w:t>B001</w:t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554E5F">
            <w:pPr>
              <w:pStyle w:val="Header"/>
              <w:spacing w:before="40" w:after="40"/>
              <w:rPr>
                <w:b/>
              </w:rPr>
            </w:pPr>
          </w:p>
        </w:tc>
      </w:tr>
      <w:tr w:rsidR="00767EDF" w:rsidRPr="004D5792">
        <w:trPr>
          <w:cantSplit/>
          <w:trHeight w:val="197"/>
        </w:trPr>
        <w:tc>
          <w:tcPr>
            <w:tcW w:w="486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  <w:tc>
          <w:tcPr>
            <w:tcW w:w="1677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spacing w:before="40" w:after="40"/>
            </w:pPr>
            <w:r w:rsidRPr="004D5792">
              <w:t>Department:</w:t>
            </w:r>
          </w:p>
        </w:tc>
        <w:tc>
          <w:tcPr>
            <w:tcW w:w="4309" w:type="dxa"/>
            <w:vAlign w:val="bottom"/>
          </w:tcPr>
          <w:p w:rsidR="00767EDF" w:rsidRPr="004D5792" w:rsidRDefault="002D1FAA" w:rsidP="00554E5F">
            <w:pPr>
              <w:spacing w:before="40" w:after="40"/>
            </w:pPr>
            <w:r>
              <w:t>Safety &amp; Occupational Health Service</w:t>
            </w:r>
          </w:p>
        </w:tc>
        <w:tc>
          <w:tcPr>
            <w:tcW w:w="1786" w:type="dxa"/>
            <w:vAlign w:val="bottom"/>
          </w:tcPr>
          <w:p w:rsidR="00767EDF" w:rsidRPr="004D5792" w:rsidRDefault="00767EDF" w:rsidP="00554E5F">
            <w:pPr>
              <w:tabs>
                <w:tab w:val="center" w:pos="3719"/>
                <w:tab w:val="center" w:pos="4428"/>
              </w:tabs>
              <w:spacing w:before="40" w:after="40"/>
            </w:pPr>
            <w:r w:rsidRPr="004D5792">
              <w:t>Division:</w:t>
            </w:r>
          </w:p>
        </w:tc>
        <w:tc>
          <w:tcPr>
            <w:tcW w:w="2552" w:type="dxa"/>
            <w:gridSpan w:val="2"/>
            <w:vAlign w:val="bottom"/>
          </w:tcPr>
          <w:p w:rsidR="00767EDF" w:rsidRPr="004D5792" w:rsidRDefault="00767EDF" w:rsidP="00554E5F">
            <w:pPr>
              <w:tabs>
                <w:tab w:val="center" w:pos="4428"/>
              </w:tabs>
              <w:spacing w:before="40" w:after="40"/>
            </w:pPr>
            <w:r w:rsidRPr="004D5792">
              <w:t>A</w:t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</w:tr>
      <w:tr w:rsidR="00767EDF" w:rsidRPr="004D5792">
        <w:trPr>
          <w:cantSplit/>
          <w:trHeight w:val="197"/>
        </w:trPr>
        <w:tc>
          <w:tcPr>
            <w:tcW w:w="486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  <w:tc>
          <w:tcPr>
            <w:tcW w:w="1677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spacing w:before="40" w:after="40"/>
            </w:pPr>
            <w:r w:rsidRPr="004D5792">
              <w:t>Reports To:</w:t>
            </w:r>
          </w:p>
        </w:tc>
        <w:tc>
          <w:tcPr>
            <w:tcW w:w="4309" w:type="dxa"/>
            <w:vAlign w:val="bottom"/>
          </w:tcPr>
          <w:p w:rsidR="002D1FAA" w:rsidRPr="004D5792" w:rsidRDefault="002D1FAA" w:rsidP="002D1FAA">
            <w:pPr>
              <w:spacing w:before="40" w:after="40"/>
            </w:pPr>
            <w:r>
              <w:t xml:space="preserve">Head of SOHS </w:t>
            </w:r>
          </w:p>
        </w:tc>
        <w:tc>
          <w:tcPr>
            <w:tcW w:w="1786" w:type="dxa"/>
            <w:vAlign w:val="bottom"/>
          </w:tcPr>
          <w:p w:rsidR="00767EDF" w:rsidRPr="004D5792" w:rsidRDefault="00767EDF" w:rsidP="00554E5F">
            <w:pPr>
              <w:tabs>
                <w:tab w:val="center" w:pos="3719"/>
                <w:tab w:val="center" w:pos="4428"/>
              </w:tabs>
              <w:spacing w:before="40" w:after="40"/>
              <w:ind w:right="-108"/>
            </w:pPr>
            <w:r w:rsidRPr="004D5792">
              <w:t>No of Posts:</w:t>
            </w:r>
          </w:p>
        </w:tc>
        <w:tc>
          <w:tcPr>
            <w:tcW w:w="2552" w:type="dxa"/>
            <w:gridSpan w:val="2"/>
            <w:vAlign w:val="bottom"/>
          </w:tcPr>
          <w:p w:rsidR="00767EDF" w:rsidRPr="004D5792" w:rsidRDefault="00767EDF" w:rsidP="00554E5F">
            <w:pPr>
              <w:tabs>
                <w:tab w:val="center" w:pos="4428"/>
              </w:tabs>
              <w:spacing w:before="40" w:after="40"/>
            </w:pPr>
            <w:r>
              <w:t>1</w:t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</w:tr>
      <w:tr w:rsidR="00767EDF" w:rsidRPr="004D5792">
        <w:trPr>
          <w:cantSplit/>
          <w:trHeight w:val="86"/>
        </w:trPr>
        <w:tc>
          <w:tcPr>
            <w:tcW w:w="486" w:type="dxa"/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1677" w:type="dxa"/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  <w:r w:rsidRPr="004D5792">
              <w:t>Level of vetting:</w:t>
            </w:r>
          </w:p>
        </w:tc>
        <w:tc>
          <w:tcPr>
            <w:tcW w:w="4309" w:type="dxa"/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1792" w:type="dxa"/>
            <w:gridSpan w:val="2"/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  <w:r w:rsidRPr="004D5792">
              <w:t>Post Number:</w:t>
            </w:r>
          </w:p>
        </w:tc>
        <w:tc>
          <w:tcPr>
            <w:tcW w:w="2546" w:type="dxa"/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283" w:type="dxa"/>
            <w:vAlign w:val="bottom"/>
          </w:tcPr>
          <w:p w:rsidR="00767EDF" w:rsidRPr="004D5792" w:rsidRDefault="00767EDF" w:rsidP="00EA432B">
            <w:pPr>
              <w:tabs>
                <w:tab w:val="center" w:pos="4428"/>
              </w:tabs>
              <w:spacing w:before="40" w:after="40"/>
            </w:pPr>
          </w:p>
        </w:tc>
      </w:tr>
      <w:tr w:rsidR="00767EDF" w:rsidRPr="004D5792">
        <w:trPr>
          <w:cantSplit/>
          <w:trHeight w:val="86"/>
        </w:trPr>
        <w:tc>
          <w:tcPr>
            <w:tcW w:w="486" w:type="dxa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1677" w:type="dxa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4309" w:type="dxa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1792" w:type="dxa"/>
            <w:gridSpan w:val="2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2546" w:type="dxa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EA432B">
            <w:pPr>
              <w:spacing w:before="40" w:after="40"/>
            </w:pPr>
          </w:p>
        </w:tc>
        <w:tc>
          <w:tcPr>
            <w:tcW w:w="283" w:type="dxa"/>
            <w:tcBorders>
              <w:bottom w:val="single" w:sz="48" w:space="0" w:color="E0E0E0"/>
            </w:tcBorders>
            <w:vAlign w:val="bottom"/>
          </w:tcPr>
          <w:p w:rsidR="00767EDF" w:rsidRPr="004D5792" w:rsidRDefault="00767EDF" w:rsidP="00EA432B">
            <w:pPr>
              <w:tabs>
                <w:tab w:val="center" w:pos="4428"/>
              </w:tabs>
              <w:spacing w:before="40" w:after="40"/>
            </w:pPr>
          </w:p>
        </w:tc>
      </w:tr>
    </w:tbl>
    <w:p w:rsidR="00767EDF" w:rsidRPr="004D5792" w:rsidRDefault="00767EDF" w:rsidP="00554E5F">
      <w:pPr>
        <w:spacing w:before="40" w:after="40"/>
      </w:pPr>
    </w:p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  <w:trHeight w:val="142"/>
        </w:trPr>
        <w:tc>
          <w:tcPr>
            <w:tcW w:w="486" w:type="dxa"/>
            <w:tcBorders>
              <w:top w:val="single" w:sz="48" w:space="0" w:color="E0E0E0"/>
            </w:tcBorders>
            <w:shd w:val="clear" w:color="000000" w:fill="FFFFFF"/>
            <w:vAlign w:val="center"/>
          </w:tcPr>
          <w:p w:rsidR="00767EDF" w:rsidRPr="004D5792" w:rsidRDefault="00767EDF" w:rsidP="00554E5F">
            <w:pPr>
              <w:spacing w:before="40" w:after="40"/>
              <w:rPr>
                <w:b/>
              </w:rPr>
            </w:pPr>
            <w:r w:rsidRPr="004D5792">
              <w:rPr>
                <w:b/>
              </w:rPr>
              <w:t>B.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shd w:val="clear" w:color="000000" w:fill="FFFFFF"/>
            <w:vAlign w:val="center"/>
          </w:tcPr>
          <w:p w:rsidR="00767EDF" w:rsidRPr="004D5792" w:rsidRDefault="00767EDF" w:rsidP="00554E5F">
            <w:pPr>
              <w:tabs>
                <w:tab w:val="center" w:pos="4428"/>
              </w:tabs>
              <w:spacing w:before="40" w:after="40"/>
              <w:rPr>
                <w:b/>
              </w:rPr>
            </w:pPr>
            <w:r w:rsidRPr="004D5792">
              <w:rPr>
                <w:b/>
              </w:rPr>
              <w:t xml:space="preserve">PURPOSE OF THE POST 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tabs>
                <w:tab w:val="center" w:pos="4428"/>
              </w:tabs>
              <w:spacing w:before="40" w:after="40"/>
              <w:rPr>
                <w:b/>
              </w:rPr>
            </w:pPr>
          </w:p>
        </w:tc>
      </w:tr>
      <w:tr w:rsidR="00767EDF" w:rsidRPr="004D5792">
        <w:trPr>
          <w:cantSplit/>
          <w:trHeight w:val="900"/>
        </w:trPr>
        <w:tc>
          <w:tcPr>
            <w:tcW w:w="486" w:type="dxa"/>
            <w:shd w:val="clear" w:color="000000" w:fill="FFFFFF"/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  <w:tc>
          <w:tcPr>
            <w:tcW w:w="10182" w:type="dxa"/>
            <w:shd w:val="clear" w:color="000000" w:fill="FFFFFF"/>
          </w:tcPr>
          <w:p w:rsidR="00767EDF" w:rsidRDefault="00767EDF" w:rsidP="004D5792">
            <w:pPr>
              <w:tabs>
                <w:tab w:val="center" w:pos="4428"/>
              </w:tabs>
              <w:spacing w:before="40" w:after="40"/>
              <w:jc w:val="both"/>
            </w:pPr>
            <w:r>
              <w:t>Provide a professional</w:t>
            </w:r>
            <w:r w:rsidRPr="004D5792">
              <w:t xml:space="preserve"> bus</w:t>
            </w:r>
            <w:r>
              <w:t xml:space="preserve">iness planning and SMT support service to the </w:t>
            </w:r>
            <w:r w:rsidR="002D1FAA">
              <w:t>SOHS</w:t>
            </w:r>
            <w:r>
              <w:t xml:space="preserve"> Department.</w:t>
            </w:r>
            <w:r w:rsidRPr="004D5792">
              <w:t xml:space="preserve"> </w:t>
            </w:r>
          </w:p>
          <w:p w:rsidR="00767EDF" w:rsidRDefault="00767EDF" w:rsidP="004D5792">
            <w:pPr>
              <w:tabs>
                <w:tab w:val="center" w:pos="4428"/>
              </w:tabs>
              <w:spacing w:before="40" w:after="40"/>
              <w:jc w:val="both"/>
            </w:pPr>
          </w:p>
          <w:p w:rsidR="00767EDF" w:rsidRDefault="00767EDF" w:rsidP="004D5792">
            <w:pPr>
              <w:tabs>
                <w:tab w:val="center" w:pos="4428"/>
              </w:tabs>
              <w:spacing w:before="40" w:after="40"/>
              <w:jc w:val="both"/>
            </w:pPr>
            <w:r w:rsidRPr="004D5792">
              <w:t xml:space="preserve">This role involves the provision of </w:t>
            </w:r>
            <w:r>
              <w:t>b</w:t>
            </w:r>
            <w:r w:rsidRPr="004D5792">
              <w:t xml:space="preserve">usiness </w:t>
            </w:r>
            <w:r>
              <w:t>s</w:t>
            </w:r>
            <w:r w:rsidRPr="004D5792">
              <w:t xml:space="preserve">upport and </w:t>
            </w:r>
            <w:r>
              <w:t>m</w:t>
            </w:r>
            <w:r w:rsidRPr="004D5792">
              <w:t>anagerial functions across a particularly wide range of is</w:t>
            </w:r>
            <w:r>
              <w:t xml:space="preserve">sues relating to operational effectiveness of the </w:t>
            </w:r>
            <w:r w:rsidR="002D1FAA">
              <w:t>HoD, safety &amp; OH processes</w:t>
            </w:r>
            <w:r>
              <w:t>, facilitating effective and accessible document management, efficient business planning, budget</w:t>
            </w:r>
            <w:r w:rsidR="00484A7A">
              <w:t xml:space="preserve"> management and controls</w:t>
            </w:r>
            <w:r>
              <w:t>, establishment and human resource management ensuring accuracy, compliance and enabling departmental change.</w:t>
            </w:r>
          </w:p>
          <w:p w:rsidR="00767EDF" w:rsidRDefault="00767EDF" w:rsidP="004D5792">
            <w:pPr>
              <w:tabs>
                <w:tab w:val="center" w:pos="4428"/>
              </w:tabs>
              <w:spacing w:before="40" w:after="40"/>
              <w:jc w:val="both"/>
            </w:pPr>
          </w:p>
          <w:p w:rsidR="00767EDF" w:rsidRDefault="00767EDF" w:rsidP="004D5792">
            <w:pPr>
              <w:tabs>
                <w:tab w:val="center" w:pos="4428"/>
              </w:tabs>
              <w:spacing w:before="40" w:after="40"/>
              <w:jc w:val="both"/>
            </w:pPr>
            <w:r w:rsidRPr="004D5792">
              <w:t>Deal with all correspondence</w:t>
            </w:r>
            <w:r w:rsidR="00E9437C">
              <w:t xml:space="preserve"> and actions</w:t>
            </w:r>
            <w:r w:rsidRPr="004D5792">
              <w:t xml:space="preserve">, in particular </w:t>
            </w:r>
            <w:r w:rsidR="00E9437C">
              <w:t xml:space="preserve">to </w:t>
            </w:r>
            <w:r w:rsidR="002D1FAA">
              <w:t>HoD</w:t>
            </w:r>
            <w:r>
              <w:t xml:space="preserve"> meetings, </w:t>
            </w:r>
            <w:r w:rsidRPr="004D5792">
              <w:t>email, directing where ap</w:t>
            </w:r>
            <w:r>
              <w:t>propriate, authori</w:t>
            </w:r>
            <w:r w:rsidR="00E9437C">
              <w:t>sin</w:t>
            </w:r>
            <w:r>
              <w:t>g replies</w:t>
            </w:r>
            <w:r w:rsidRPr="004D5792">
              <w:t xml:space="preserve">, </w:t>
            </w:r>
            <w:r w:rsidR="00DE2003" w:rsidRPr="004D5792">
              <w:t>and acting</w:t>
            </w:r>
            <w:r w:rsidRPr="004D5792">
              <w:t xml:space="preserve"> as an executive support funct</w:t>
            </w:r>
            <w:r w:rsidR="00E9437C">
              <w:t>ion. The</w:t>
            </w:r>
            <w:r>
              <w:t xml:space="preserve"> post holder is authorised by the Senior Management Team (SMT)</w:t>
            </w:r>
            <w:r w:rsidRPr="004D5792">
              <w:t xml:space="preserve"> with activities to the direction of business needs.</w:t>
            </w:r>
          </w:p>
          <w:p w:rsidR="00767EDF" w:rsidRPr="004D5792" w:rsidRDefault="00767EDF" w:rsidP="004D5792">
            <w:pPr>
              <w:tabs>
                <w:tab w:val="center" w:pos="4428"/>
              </w:tabs>
              <w:spacing w:before="40" w:after="40"/>
              <w:jc w:val="both"/>
            </w:pPr>
          </w:p>
          <w:p w:rsidR="00767EDF" w:rsidRDefault="00767EDF" w:rsidP="00F61CE4">
            <w:pPr>
              <w:tabs>
                <w:tab w:val="center" w:pos="4428"/>
              </w:tabs>
              <w:spacing w:before="40" w:after="40"/>
              <w:jc w:val="both"/>
            </w:pPr>
            <w:r w:rsidRPr="004D5792">
              <w:t xml:space="preserve">Ensure that </w:t>
            </w:r>
            <w:r w:rsidRPr="00093F82">
              <w:rPr>
                <w:color w:val="000000"/>
              </w:rPr>
              <w:t xml:space="preserve">all </w:t>
            </w:r>
            <w:r w:rsidR="002D1FAA">
              <w:rPr>
                <w:color w:val="000000"/>
              </w:rPr>
              <w:t>SOHS</w:t>
            </w:r>
            <w:r>
              <w:rPr>
                <w:color w:val="FF0000"/>
              </w:rPr>
              <w:t xml:space="preserve"> </w:t>
            </w:r>
            <w:r>
              <w:t>bu</w:t>
            </w:r>
            <w:r w:rsidRPr="004D5792">
              <w:t>siness planning activity is consistent with key strategy documents and that the progress is recorded and reported on both internally and to external stakeholders.</w:t>
            </w:r>
          </w:p>
          <w:p w:rsidR="00767EDF" w:rsidRDefault="00767EDF" w:rsidP="00F61CE4">
            <w:pPr>
              <w:tabs>
                <w:tab w:val="center" w:pos="4428"/>
              </w:tabs>
              <w:spacing w:before="40" w:after="40"/>
              <w:jc w:val="both"/>
            </w:pPr>
          </w:p>
          <w:p w:rsidR="00767EDF" w:rsidRPr="004D5792" w:rsidRDefault="00767EDF" w:rsidP="002D1FAA">
            <w:pPr>
              <w:tabs>
                <w:tab w:val="center" w:pos="4428"/>
              </w:tabs>
              <w:spacing w:before="40" w:after="40"/>
              <w:jc w:val="both"/>
            </w:pPr>
            <w:r>
              <w:t>Responsible for the provision of high q</w:t>
            </w:r>
            <w:r w:rsidR="002D1FAA">
              <w:t>uality business support to the HoD SOHS, HSM and OHM.</w:t>
            </w:r>
            <w:r>
              <w:t xml:space="preserve"> </w:t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554E5F">
            <w:pPr>
              <w:tabs>
                <w:tab w:val="center" w:pos="4428"/>
              </w:tabs>
              <w:spacing w:before="40" w:after="40"/>
            </w:pPr>
          </w:p>
        </w:tc>
      </w:tr>
      <w:tr w:rsidR="00767EDF" w:rsidRPr="004D5792">
        <w:trPr>
          <w:cantSplit/>
          <w:trHeight w:val="96"/>
        </w:trPr>
        <w:tc>
          <w:tcPr>
            <w:tcW w:w="486" w:type="dxa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shd w:val="clear" w:color="000000" w:fill="FFFFFF"/>
            <w:vAlign w:val="bottom"/>
          </w:tcPr>
          <w:p w:rsidR="00767EDF" w:rsidRPr="004D5792" w:rsidRDefault="00767EDF" w:rsidP="004D5792">
            <w:pPr>
              <w:spacing w:before="40" w:after="40"/>
              <w:rPr>
                <w:i/>
              </w:rPr>
            </w:pPr>
          </w:p>
        </w:tc>
        <w:tc>
          <w:tcPr>
            <w:tcW w:w="283" w:type="dxa"/>
            <w:tcBorders>
              <w:bottom w:val="single" w:sz="48" w:space="0" w:color="E0E0E0"/>
            </w:tcBorders>
            <w:vAlign w:val="bottom"/>
          </w:tcPr>
          <w:p w:rsidR="00767EDF" w:rsidRPr="004D5792" w:rsidRDefault="00767EDF" w:rsidP="00554E5F">
            <w:pPr>
              <w:spacing w:before="40" w:after="40"/>
            </w:pPr>
          </w:p>
        </w:tc>
      </w:tr>
    </w:tbl>
    <w:p w:rsidR="00767EDF" w:rsidRPr="004D5792" w:rsidRDefault="00767ED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 w:rsidTr="00E0222E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C.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 xml:space="preserve">DIMENSIONS OF THE POST </w:t>
            </w:r>
            <w:r w:rsidRPr="004D5792">
              <w:rPr>
                <w:b w:val="0"/>
                <w:i/>
              </w:rPr>
              <w:t>The key statistics associated with the post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 w:rsidTr="00E0222E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Financial – Direct or Non-Direct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 w:rsidTr="00E0222E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bottom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  <w:r w:rsidRPr="00DE0577">
              <w:t>Direct:</w:t>
            </w:r>
            <w:r>
              <w:rPr>
                <w:b w:val="0"/>
              </w:rPr>
              <w:t xml:space="preserve"> </w:t>
            </w:r>
            <w:r w:rsidRPr="004D5792">
              <w:rPr>
                <w:b w:val="0"/>
              </w:rPr>
              <w:t>To make decisions regarding the most cost effective means of providing resources, and o</w:t>
            </w:r>
            <w:r>
              <w:rPr>
                <w:b w:val="0"/>
              </w:rPr>
              <w:t xml:space="preserve">ther equipment required by </w:t>
            </w:r>
            <w:r w:rsidR="002D1FAA">
              <w:rPr>
                <w:b w:val="0"/>
              </w:rPr>
              <w:t>SOHS</w:t>
            </w:r>
            <w:r>
              <w:rPr>
                <w:b w:val="0"/>
              </w:rPr>
              <w:t xml:space="preserve">, reporting to the </w:t>
            </w:r>
            <w:r w:rsidR="002D1FAA">
              <w:rPr>
                <w:b w:val="0"/>
              </w:rPr>
              <w:t>HoD</w:t>
            </w:r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Management of the hotel and travel budget.</w:t>
            </w:r>
            <w:proofErr w:type="gramEnd"/>
            <w:r>
              <w:rPr>
                <w:b w:val="0"/>
              </w:rPr>
              <w:t xml:space="preserve"> Having oversight of the detailed weekly financial reports and ensuring all governance is being applied. </w:t>
            </w:r>
            <w:proofErr w:type="gramStart"/>
            <w:r w:rsidR="00E9437C">
              <w:rPr>
                <w:b w:val="0"/>
              </w:rPr>
              <w:t xml:space="preserve">Reviewing the financial reports for accuracy before they are submitted to the </w:t>
            </w:r>
            <w:r w:rsidR="002D1FAA">
              <w:rPr>
                <w:b w:val="0"/>
              </w:rPr>
              <w:t>HoD</w:t>
            </w:r>
            <w:r w:rsidR="00E9437C">
              <w:rPr>
                <w:b w:val="0"/>
              </w:rPr>
              <w:t>.</w:t>
            </w:r>
            <w:proofErr w:type="gramEnd"/>
            <w:r w:rsidR="00E9437C">
              <w:rPr>
                <w:b w:val="0"/>
              </w:rPr>
              <w:t xml:space="preserve"> </w:t>
            </w:r>
            <w:proofErr w:type="gramStart"/>
            <w:r w:rsidR="00E9437C">
              <w:rPr>
                <w:b w:val="0"/>
              </w:rPr>
              <w:t xml:space="preserve">Attending the Pre-Finance review meetings with the </w:t>
            </w:r>
            <w:r w:rsidR="002D1FAA">
              <w:rPr>
                <w:b w:val="0"/>
              </w:rPr>
              <w:t>HoD</w:t>
            </w:r>
            <w:r w:rsidR="00E9437C">
              <w:rPr>
                <w:b w:val="0"/>
              </w:rPr>
              <w:t>.</w:t>
            </w:r>
            <w:proofErr w:type="gramEnd"/>
          </w:p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  <w:r w:rsidRPr="00DE0577">
              <w:t>Indirect:</w:t>
            </w:r>
            <w:r w:rsidRPr="004D5792">
              <w:rPr>
                <w:b w:val="0"/>
              </w:rPr>
              <w:t xml:space="preserve"> Staff Costs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 w:rsidTr="00E0222E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Staff Responsibilities – Direct or Non-Direct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 w:rsidTr="00E0222E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B67F28">
            <w:pPr>
              <w:pStyle w:val="Heading3"/>
              <w:spacing w:before="40" w:after="40"/>
              <w:rPr>
                <w:b w:val="0"/>
              </w:rPr>
            </w:pPr>
            <w:r w:rsidRPr="004D5792">
              <w:rPr>
                <w:b w:val="0"/>
              </w:rPr>
              <w:t xml:space="preserve">Direct: </w:t>
            </w:r>
            <w:r>
              <w:rPr>
                <w:b w:val="0"/>
              </w:rPr>
              <w:t xml:space="preserve">Line Management of </w:t>
            </w:r>
            <w:r w:rsidR="002D1FAA">
              <w:rPr>
                <w:b w:val="0"/>
              </w:rPr>
              <w:t>2</w:t>
            </w:r>
            <w:r>
              <w:rPr>
                <w:b w:val="0"/>
              </w:rPr>
              <w:t xml:space="preserve"> members of </w:t>
            </w:r>
            <w:r w:rsidR="00E9437C">
              <w:rPr>
                <w:b w:val="0"/>
              </w:rPr>
              <w:t xml:space="preserve">admin </w:t>
            </w:r>
            <w:r>
              <w:rPr>
                <w:b w:val="0"/>
              </w:rPr>
              <w:t>staff</w:t>
            </w:r>
            <w:r w:rsidR="00E9437C">
              <w:rPr>
                <w:b w:val="0"/>
              </w:rPr>
              <w:t>, not all in post as of January 2016</w:t>
            </w:r>
          </w:p>
          <w:p w:rsidR="00767EDF" w:rsidRPr="004D5792" w:rsidRDefault="00767EDF" w:rsidP="00F61CE4"/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 w:rsidTr="00E0222E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Any Other Statistical Data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 w:rsidTr="00E0222E">
        <w:trPr>
          <w:cantSplit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5656">
            <w:pPr>
              <w:pStyle w:val="Heading3"/>
              <w:spacing w:before="40" w:after="40"/>
              <w:rPr>
                <w:bCs/>
                <w:color w:val="FF0000"/>
              </w:rPr>
            </w:pP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</w:tbl>
    <w:p w:rsidR="00767EDF" w:rsidRPr="004D5792" w:rsidRDefault="00767ED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lastRenderedPageBreak/>
              <w:t>D.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 xml:space="preserve">PRINCIPAL ACCOUNTABILITIES: </w:t>
            </w:r>
            <w:r w:rsidRPr="004D5792">
              <w:rPr>
                <w:b w:val="0"/>
                <w:i/>
              </w:rPr>
              <w:t>What the job is accountable for and required to deliver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trHeight w:val="1890"/>
        </w:trPr>
        <w:tc>
          <w:tcPr>
            <w:tcW w:w="486" w:type="dxa"/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D5792">
            <w:pPr>
              <w:spacing w:after="120"/>
              <w:jc w:val="both"/>
              <w:rPr>
                <w:rFonts w:cs="Arial"/>
              </w:rPr>
            </w:pPr>
            <w:r w:rsidRPr="004D5792">
              <w:rPr>
                <w:rFonts w:cs="Arial"/>
              </w:rPr>
              <w:t>Lead, motivate, develop and performance manage direct reports to provide a customer focused, timely efficient and effective a</w:t>
            </w:r>
            <w:r>
              <w:rPr>
                <w:rFonts w:cs="Arial"/>
              </w:rPr>
              <w:t>dminist</w:t>
            </w:r>
            <w:r w:rsidR="00B9504E">
              <w:rPr>
                <w:rFonts w:cs="Arial"/>
              </w:rPr>
              <w:t>rative service within SOHS</w:t>
            </w:r>
            <w:r w:rsidRPr="004D5792">
              <w:rPr>
                <w:rFonts w:cs="Arial"/>
              </w:rPr>
              <w:t>.</w:t>
            </w:r>
          </w:p>
          <w:p w:rsidR="00767EDF" w:rsidRPr="004D5792" w:rsidRDefault="00767EDF" w:rsidP="004D5792">
            <w:pPr>
              <w:spacing w:after="120"/>
              <w:jc w:val="both"/>
            </w:pPr>
            <w:r w:rsidRPr="004D5792">
              <w:t>To ensure staff development and wel</w:t>
            </w:r>
            <w:r w:rsidR="002D1FAA">
              <w:t>lbeing</w:t>
            </w:r>
            <w:r w:rsidRPr="004D5792">
              <w:t xml:space="preserve"> issues are addressed and resilience within the key functions is maintained.</w:t>
            </w:r>
          </w:p>
          <w:p w:rsidR="00767EDF" w:rsidRPr="004D5792" w:rsidRDefault="00767EDF" w:rsidP="004D5792">
            <w:pPr>
              <w:spacing w:after="120"/>
              <w:jc w:val="both"/>
            </w:pPr>
            <w:r>
              <w:t xml:space="preserve">Lead, motivate, develop and performance manage </w:t>
            </w:r>
            <w:r w:rsidR="002D1FAA">
              <w:t>2</w:t>
            </w:r>
            <w:r>
              <w:t xml:space="preserve"> direct reports to provide a customer focused, timely, efficient and effective administrative support service within </w:t>
            </w:r>
            <w:r w:rsidR="002D1FAA">
              <w:t>SOHS</w:t>
            </w:r>
            <w:r>
              <w:t>. The productions of critical weekly/monthly/quarterly reports to include complex presentations, financial reports and dashboards.</w:t>
            </w:r>
          </w:p>
          <w:p w:rsidR="00767EDF" w:rsidRPr="004D5792" w:rsidRDefault="00767EDF" w:rsidP="004D5792">
            <w:pPr>
              <w:spacing w:after="120"/>
              <w:jc w:val="both"/>
            </w:pPr>
            <w:r>
              <w:t xml:space="preserve">Assisting the </w:t>
            </w:r>
            <w:r w:rsidR="002D1FAA">
              <w:t>HoD/SMT</w:t>
            </w:r>
            <w:r>
              <w:t xml:space="preserve"> in actions and production of weekly status reports. Collating </w:t>
            </w:r>
            <w:r w:rsidR="00E9437C">
              <w:t xml:space="preserve">business critical </w:t>
            </w:r>
            <w:r>
              <w:t>Management Information for the SMT</w:t>
            </w:r>
            <w:r w:rsidR="002D1FAA">
              <w:t>/management boards</w:t>
            </w:r>
            <w:r>
              <w:t xml:space="preserve"> and transferring the relevant information into Power Point presentations</w:t>
            </w:r>
            <w:r w:rsidR="00E9437C">
              <w:t xml:space="preserve"> or board templates.</w:t>
            </w:r>
          </w:p>
          <w:p w:rsidR="00767EDF" w:rsidRPr="004D5792" w:rsidRDefault="00767EDF" w:rsidP="004D5792">
            <w:pPr>
              <w:pStyle w:val="Heading3"/>
              <w:spacing w:after="120"/>
              <w:jc w:val="both"/>
              <w:rPr>
                <w:rFonts w:cs="Arial"/>
                <w:b w:val="0"/>
              </w:rPr>
            </w:pPr>
            <w:r w:rsidRPr="004D5792">
              <w:rPr>
                <w:rFonts w:cs="Arial"/>
                <w:b w:val="0"/>
              </w:rPr>
              <w:t xml:space="preserve">Work regularly with </w:t>
            </w:r>
            <w:r>
              <w:rPr>
                <w:rFonts w:cs="Arial"/>
                <w:b w:val="0"/>
              </w:rPr>
              <w:t xml:space="preserve">the </w:t>
            </w:r>
            <w:r w:rsidR="002D1FAA">
              <w:rPr>
                <w:rFonts w:cs="Arial"/>
                <w:b w:val="0"/>
              </w:rPr>
              <w:t>HoD</w:t>
            </w:r>
            <w:r w:rsidRPr="004D5792">
              <w:rPr>
                <w:rFonts w:cs="Arial"/>
                <w:b w:val="0"/>
              </w:rPr>
              <w:t xml:space="preserve"> to monitor expenditure against the </w:t>
            </w:r>
            <w:r w:rsidR="002D1FAA">
              <w:rPr>
                <w:rFonts w:cs="Arial"/>
                <w:b w:val="0"/>
              </w:rPr>
              <w:t>SOHS</w:t>
            </w:r>
            <w:r w:rsidRPr="004D5792">
              <w:rPr>
                <w:rFonts w:cs="Arial"/>
                <w:b w:val="0"/>
              </w:rPr>
              <w:t xml:space="preserve"> business plan – highlighting ar</w:t>
            </w:r>
            <w:r w:rsidR="00E9437C">
              <w:rPr>
                <w:rFonts w:cs="Arial"/>
                <w:b w:val="0"/>
              </w:rPr>
              <w:t>eas of under spend or overspend and ensure weekly and monthly reports are accurate and timely.</w:t>
            </w:r>
            <w:r w:rsidRPr="004D5792">
              <w:rPr>
                <w:rFonts w:cs="Arial"/>
                <w:b w:val="0"/>
              </w:rPr>
              <w:t xml:space="preserve">  </w:t>
            </w:r>
          </w:p>
          <w:p w:rsidR="00767EDF" w:rsidRDefault="00767EDF" w:rsidP="004D5792">
            <w:pPr>
              <w:pStyle w:val="Heading3"/>
              <w:spacing w:after="120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Supporting the Senior Management Team </w:t>
            </w:r>
            <w:r w:rsidRPr="004D5792">
              <w:rPr>
                <w:rFonts w:cs="Arial"/>
                <w:b w:val="0"/>
              </w:rPr>
              <w:t>in the delivery of the financial planning agreements with</w:t>
            </w:r>
            <w:r>
              <w:rPr>
                <w:rFonts w:cs="Arial"/>
                <w:b w:val="0"/>
              </w:rPr>
              <w:t>in</w:t>
            </w:r>
            <w:r w:rsidRPr="004D5792">
              <w:rPr>
                <w:rFonts w:cs="Arial"/>
                <w:b w:val="0"/>
              </w:rPr>
              <w:t xml:space="preserve"> the </w:t>
            </w:r>
            <w:r w:rsidR="002D1FAA">
              <w:rPr>
                <w:rFonts w:cs="Arial"/>
                <w:b w:val="0"/>
              </w:rPr>
              <w:t>SOHS</w:t>
            </w:r>
            <w:r>
              <w:rPr>
                <w:rFonts w:cs="Arial"/>
                <w:b w:val="0"/>
              </w:rPr>
              <w:t xml:space="preserve"> Department, specifically</w:t>
            </w:r>
            <w:r w:rsidRPr="004D5792">
              <w:rPr>
                <w:rFonts w:cs="Arial"/>
                <w:b w:val="0"/>
              </w:rPr>
              <w:t xml:space="preserve"> purchase ordering and invoicing processes.  Ensure compliance and take action where non-compliance is identified.</w:t>
            </w:r>
          </w:p>
          <w:p w:rsidR="00767EDF" w:rsidRDefault="00767EDF" w:rsidP="00ED7E06">
            <w:r>
              <w:t xml:space="preserve">Arrange and </w:t>
            </w:r>
            <w:r w:rsidR="00E9437C">
              <w:t>co-</w:t>
            </w:r>
            <w:proofErr w:type="gramStart"/>
            <w:r w:rsidR="00E9437C">
              <w:t xml:space="preserve">present </w:t>
            </w:r>
            <w:r>
              <w:t xml:space="preserve"> </w:t>
            </w:r>
            <w:r w:rsidR="002D1FAA">
              <w:t>at</w:t>
            </w:r>
            <w:proofErr w:type="gramEnd"/>
            <w:r w:rsidR="002D1FAA">
              <w:t xml:space="preserve"> various levels of meetings within SOHS such as</w:t>
            </w:r>
            <w:r>
              <w:t xml:space="preserve"> compiling agendas, circulating briefing papers, taking and circulating accurate minutes and tracking actions to enable the meetings to be authoritative forums for recording and progressing decisions for operational business matters.</w:t>
            </w:r>
          </w:p>
          <w:p w:rsidR="00767EDF" w:rsidRPr="00ED7E06" w:rsidRDefault="00767EDF" w:rsidP="00ED7E06"/>
          <w:p w:rsidR="00767EDF" w:rsidRPr="004D5792" w:rsidRDefault="002D1FAA" w:rsidP="002D1FAA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Provide a secretariat function for BTP management meetings as directed by HoD.</w:t>
            </w:r>
            <w:r w:rsidR="00767EDF" w:rsidRPr="004D5792">
              <w:rPr>
                <w:rFonts w:cs="Arial"/>
              </w:rPr>
              <w:t xml:space="preserve"> </w:t>
            </w:r>
          </w:p>
          <w:p w:rsidR="00767EDF" w:rsidRDefault="00767EDF" w:rsidP="004D5792">
            <w:pPr>
              <w:spacing w:after="120"/>
              <w:jc w:val="both"/>
              <w:rPr>
                <w:rFonts w:cs="Arial"/>
              </w:rPr>
            </w:pPr>
            <w:r w:rsidRPr="004D5792">
              <w:rPr>
                <w:rFonts w:cs="Arial"/>
              </w:rPr>
              <w:t>Prepare written reports</w:t>
            </w:r>
            <w:r>
              <w:rPr>
                <w:rFonts w:cs="Arial"/>
              </w:rPr>
              <w:t xml:space="preserve"> and correspondence </w:t>
            </w:r>
            <w:r w:rsidRPr="004D5792">
              <w:rPr>
                <w:rFonts w:cs="Arial"/>
              </w:rPr>
              <w:t>using sensitivity, discretion, judgment and negotiation skills.  Track and monitor the progress of actions, tasks and wo</w:t>
            </w:r>
            <w:r>
              <w:rPr>
                <w:rFonts w:cs="Arial"/>
              </w:rPr>
              <w:t xml:space="preserve">rk streams </w:t>
            </w:r>
            <w:r w:rsidRPr="004D5792">
              <w:rPr>
                <w:rFonts w:cs="Arial"/>
              </w:rPr>
              <w:t xml:space="preserve">towards delivering the </w:t>
            </w:r>
            <w:r w:rsidR="002D1FAA">
              <w:rPr>
                <w:rFonts w:cs="Arial"/>
              </w:rPr>
              <w:t>SOHS</w:t>
            </w:r>
            <w:r w:rsidRPr="004D5792">
              <w:rPr>
                <w:rFonts w:cs="Arial"/>
              </w:rPr>
              <w:t xml:space="preserve"> strategy.</w:t>
            </w:r>
          </w:p>
          <w:p w:rsidR="00767EDF" w:rsidRDefault="00767EDF" w:rsidP="002D1FAA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Be </w:t>
            </w:r>
            <w:r w:rsidR="002D1FAA">
              <w:rPr>
                <w:rFonts w:cs="Arial"/>
              </w:rPr>
              <w:t xml:space="preserve">an </w:t>
            </w:r>
            <w:r>
              <w:rPr>
                <w:rFonts w:cs="Arial"/>
              </w:rPr>
              <w:t xml:space="preserve">approved booker for all hotel accommodation and travel requests for staff within the </w:t>
            </w:r>
            <w:r w:rsidR="002D1FAA">
              <w:rPr>
                <w:rFonts w:cs="Arial"/>
              </w:rPr>
              <w:t>SOHS</w:t>
            </w:r>
            <w:r>
              <w:rPr>
                <w:rFonts w:cs="Arial"/>
              </w:rPr>
              <w:t xml:space="preserve"> Department.</w:t>
            </w:r>
          </w:p>
          <w:p w:rsidR="002D1FAA" w:rsidRDefault="002D1FAA" w:rsidP="002D1FAA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Act as custodian for the SOHS Business Continuity Plan to ensure currency and ensure all actions are attended to as change occurs. </w:t>
            </w:r>
          </w:p>
          <w:p w:rsidR="002D1FAA" w:rsidRPr="004D5792" w:rsidRDefault="002D1FAA" w:rsidP="002D1FAA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Act as champion for all Infor</w:t>
            </w:r>
            <w:r w:rsidR="00E70BC4">
              <w:rPr>
                <w:rFonts w:cs="Arial"/>
              </w:rPr>
              <w:t>mation Management and Data P</w:t>
            </w:r>
            <w:r>
              <w:rPr>
                <w:rFonts w:cs="Arial"/>
              </w:rPr>
              <w:t>rotection issues.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jc w:val="right"/>
              <w:rPr>
                <w:b w:val="0"/>
              </w:rPr>
            </w:pP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</w:tbl>
    <w:p w:rsidR="00767EDF" w:rsidRPr="004D5792" w:rsidRDefault="00767ED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E.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DECISION MAKING: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  <w:trHeight w:val="503"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Make decisions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bottom"/>
          </w:tcPr>
          <w:p w:rsidR="00767EDF" w:rsidRPr="004D5792" w:rsidRDefault="00767EDF" w:rsidP="004D5792">
            <w:pPr>
              <w:pStyle w:val="Heading3"/>
              <w:spacing w:before="40" w:after="40"/>
              <w:jc w:val="both"/>
              <w:rPr>
                <w:b w:val="0"/>
              </w:rPr>
            </w:pPr>
            <w:r w:rsidRPr="004D5792">
              <w:rPr>
                <w:b w:val="0"/>
              </w:rPr>
              <w:t xml:space="preserve">Full responsibility for managing business support resilience and the daily business functionality for the </w:t>
            </w:r>
            <w:r w:rsidR="00E70BC4">
              <w:rPr>
                <w:b w:val="0"/>
                <w:color w:val="000000"/>
              </w:rPr>
              <w:t>SOHS</w:t>
            </w:r>
            <w:r>
              <w:rPr>
                <w:b w:val="0"/>
                <w:color w:val="000000"/>
              </w:rPr>
              <w:t>; this</w:t>
            </w:r>
            <w:r w:rsidRPr="00093F82">
              <w:rPr>
                <w:b w:val="0"/>
                <w:color w:val="000000"/>
              </w:rPr>
              <w:t xml:space="preserve"> will include making decisions on priorities.  Also full responsibility for ensuring the correct </w:t>
            </w:r>
            <w:r w:rsidRPr="004D5792">
              <w:rPr>
                <w:b w:val="0"/>
              </w:rPr>
              <w:t>procedure of their support team’s working processes.</w:t>
            </w:r>
          </w:p>
          <w:p w:rsidR="00767EDF" w:rsidRPr="004D5792" w:rsidRDefault="00767EDF" w:rsidP="007405D2">
            <w:r w:rsidRPr="004D5792">
              <w:t>Responsible for the recruitment selection, PDR objectives and training needs of their support team.</w:t>
            </w:r>
          </w:p>
          <w:p w:rsidR="00767EDF" w:rsidRPr="004D5792" w:rsidRDefault="00767EDF" w:rsidP="00B67F28">
            <w:pPr>
              <w:jc w:val="both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rPr>
                <w:bCs/>
              </w:rPr>
              <w:t>Significant say in decisions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  <w:trHeight w:val="302"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E70BC4">
            <w:pPr>
              <w:pStyle w:val="Heading3"/>
              <w:spacing w:before="40" w:after="40"/>
              <w:rPr>
                <w:b w:val="0"/>
              </w:rPr>
            </w:pPr>
            <w:r w:rsidRPr="004D5792">
              <w:rPr>
                <w:b w:val="0"/>
              </w:rPr>
              <w:t>Monitor and make recommendations for change on all business proce</w:t>
            </w:r>
            <w:r>
              <w:rPr>
                <w:b w:val="0"/>
              </w:rPr>
              <w:t xml:space="preserve">sses to the </w:t>
            </w:r>
            <w:r w:rsidR="00E70BC4">
              <w:rPr>
                <w:b w:val="0"/>
              </w:rPr>
              <w:t>HoD, HSM &amp; OHM.</w:t>
            </w: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</w:tbl>
    <w:p w:rsidR="00767EDF" w:rsidRPr="004D5792" w:rsidRDefault="00767EDF">
      <w:pPr>
        <w:rPr>
          <w:b/>
        </w:rPr>
      </w:pPr>
    </w:p>
    <w:p w:rsidR="00767EDF" w:rsidRPr="004D5792" w:rsidRDefault="00767EDF">
      <w:pPr>
        <w:rPr>
          <w:b/>
        </w:rPr>
      </w:pPr>
    </w:p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Cs/>
              </w:rPr>
            </w:pPr>
            <w:r w:rsidRPr="004D5792">
              <w:rPr>
                <w:bCs/>
              </w:rPr>
              <w:lastRenderedPageBreak/>
              <w:t>F.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Cs/>
              </w:rPr>
            </w:pPr>
            <w:r w:rsidRPr="004D5792">
              <w:rPr>
                <w:bCs/>
              </w:rPr>
              <w:t xml:space="preserve">CONTACT WITH OTHERS: </w:t>
            </w:r>
            <w:r w:rsidRPr="004D5792">
              <w:rPr>
                <w:b w:val="0"/>
                <w:bCs/>
                <w:i/>
              </w:rPr>
              <w:t>The frequent contacts the post holder has with others and for what purpose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jc w:val="both"/>
              <w:rPr>
                <w:bCs/>
              </w:rPr>
            </w:pPr>
            <w:r w:rsidRPr="008A19A0">
              <w:rPr>
                <w:bCs/>
              </w:rPr>
              <w:t>Internal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E70BC4">
            <w:pPr>
              <w:pStyle w:val="Heading3"/>
              <w:spacing w:before="40" w:after="40"/>
              <w:jc w:val="both"/>
              <w:rPr>
                <w:b w:val="0"/>
                <w:bCs/>
                <w:i/>
              </w:rPr>
            </w:pPr>
            <w:r>
              <w:rPr>
                <w:b w:val="0"/>
              </w:rPr>
              <w:t>Regular verbal and written communication with officers and staff at all levels. Attendance at Force level meetings as required.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Cs/>
              </w:rPr>
            </w:pPr>
            <w:r w:rsidRPr="004D5792">
              <w:rPr>
                <w:bCs/>
              </w:rPr>
              <w:t>External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Default="00767EDF" w:rsidP="00E9437C">
            <w:pPr>
              <w:pStyle w:val="Heading3"/>
              <w:spacing w:beforeLines="20" w:before="48" w:after="20"/>
              <w:jc w:val="both"/>
              <w:rPr>
                <w:b w:val="0"/>
              </w:rPr>
            </w:pPr>
            <w:r w:rsidRPr="004D5792">
              <w:rPr>
                <w:b w:val="0"/>
              </w:rPr>
              <w:t xml:space="preserve">Build positive working relationships with senior stakeholders, </w:t>
            </w:r>
            <w:r>
              <w:rPr>
                <w:b w:val="0"/>
              </w:rPr>
              <w:t>senior executives, other police forces, government officials and BTPA.</w:t>
            </w:r>
            <w:r w:rsidR="00844C8F">
              <w:rPr>
                <w:b w:val="0"/>
              </w:rPr>
              <w:t xml:space="preserve"> Represent the </w:t>
            </w:r>
            <w:r w:rsidR="00E70BC4">
              <w:rPr>
                <w:b w:val="0"/>
              </w:rPr>
              <w:t>HoD</w:t>
            </w:r>
            <w:r w:rsidR="00844C8F">
              <w:rPr>
                <w:b w:val="0"/>
              </w:rPr>
              <w:t xml:space="preserve"> as required in meetings or when responding on their behalf.</w:t>
            </w:r>
          </w:p>
          <w:p w:rsidR="00767EDF" w:rsidRPr="004D5792" w:rsidRDefault="00767EDF" w:rsidP="00E9437C">
            <w:pPr>
              <w:pStyle w:val="Heading3"/>
              <w:spacing w:beforeLines="20" w:before="48" w:after="20"/>
              <w:jc w:val="both"/>
              <w:rPr>
                <w:bCs/>
              </w:rPr>
            </w:pP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</w:tr>
    </w:tbl>
    <w:p w:rsidR="00767EDF" w:rsidRPr="004D5792" w:rsidRDefault="00767EDF">
      <w:pPr>
        <w:rPr>
          <w:b/>
        </w:rPr>
      </w:pPr>
    </w:p>
    <w:p w:rsidR="00767EDF" w:rsidRPr="004D5792" w:rsidRDefault="00767EDF">
      <w:pPr>
        <w:rPr>
          <w:b/>
        </w:rPr>
      </w:pPr>
    </w:p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lastRenderedPageBreak/>
              <w:t>G.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 xml:space="preserve">REQUIREMENTS: </w:t>
            </w:r>
            <w:r w:rsidRPr="004D5792">
              <w:rPr>
                <w:b w:val="0"/>
                <w:i/>
              </w:rPr>
              <w:t>The skills, knowledge, experience, qualifications and training required to perform the job.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Essential Criteria: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Qualifications and Training: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  <w:trHeight w:val="318"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Default="00767EDF" w:rsidP="002D6E56">
            <w:pPr>
              <w:pStyle w:val="Heading3"/>
              <w:spacing w:before="40" w:after="40"/>
              <w:rPr>
                <w:b w:val="0"/>
              </w:rPr>
            </w:pPr>
            <w:proofErr w:type="gramStart"/>
            <w:r w:rsidRPr="004D5792">
              <w:rPr>
                <w:b w:val="0"/>
              </w:rPr>
              <w:t>Educated to degree level, NVQ level 3 in Business and Administration or equivalent.</w:t>
            </w:r>
            <w:proofErr w:type="gramEnd"/>
          </w:p>
          <w:p w:rsidR="00844C8F" w:rsidRPr="00844C8F" w:rsidRDefault="00844C8F" w:rsidP="00844C8F">
            <w:r>
              <w:t>Desirable. Financial services background and knowledge – Change &amp; Transitional Experience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Experience: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  <w:trHeight w:val="630"/>
        </w:trPr>
        <w:tc>
          <w:tcPr>
            <w:tcW w:w="486" w:type="dxa"/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E9437C" w:rsidRDefault="00E9437C" w:rsidP="00E9437C">
            <w:pPr>
              <w:pStyle w:val="Heading3"/>
              <w:spacing w:beforeLines="40" w:before="96"/>
              <w:rPr>
                <w:b w:val="0"/>
              </w:rPr>
            </w:pPr>
            <w:proofErr w:type="gramStart"/>
            <w:r w:rsidRPr="004D5792">
              <w:rPr>
                <w:b w:val="0"/>
              </w:rPr>
              <w:t xml:space="preserve">Extensive experience of working at an executive level in a fast </w:t>
            </w:r>
            <w:r w:rsidR="00E70BC4">
              <w:rPr>
                <w:b w:val="0"/>
              </w:rPr>
              <w:t>paced office environment, including administrative experience, with a high level of organisational ability and attention to detail.</w:t>
            </w:r>
            <w:proofErr w:type="gramEnd"/>
          </w:p>
          <w:p w:rsidR="00E70BC4" w:rsidRPr="00E70BC4" w:rsidRDefault="00E70BC4" w:rsidP="00E70BC4"/>
          <w:p w:rsidR="00E9437C" w:rsidRPr="00E9437C" w:rsidRDefault="00E9437C" w:rsidP="00E9437C">
            <w:r>
              <w:t>Key knowledge of accounting and financial processes and procedures around Capital and revenue spend</w:t>
            </w:r>
          </w:p>
          <w:p w:rsidR="00E9437C" w:rsidRPr="004D5792" w:rsidRDefault="00E9437C" w:rsidP="00E9437C">
            <w:pPr>
              <w:pStyle w:val="Heading3"/>
              <w:spacing w:beforeLines="40" w:before="96"/>
              <w:rPr>
                <w:b w:val="0"/>
              </w:rPr>
            </w:pPr>
            <w:r w:rsidRPr="004D5792">
              <w:rPr>
                <w:b w:val="0"/>
              </w:rPr>
              <w:t>Ability to work under pressure and unsupervised, prioritising conflicting demands to meet deadlines whilst maintaining a high standard of work.</w:t>
            </w:r>
          </w:p>
          <w:p w:rsidR="00767EDF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  <w:r>
              <w:rPr>
                <w:b w:val="0"/>
              </w:rPr>
              <w:t>Proven experience in organising and servicing senior business meetings including preparing agendas, taking and circulating agreed minutes.</w:t>
            </w:r>
          </w:p>
          <w:p w:rsidR="00767EDF" w:rsidRPr="00646898" w:rsidRDefault="00767EDF" w:rsidP="00646898">
            <w:r>
              <w:t xml:space="preserve">Multi-tasking in complex diary management </w:t>
            </w:r>
          </w:p>
          <w:p w:rsidR="00767EDF" w:rsidRPr="004D5792" w:rsidRDefault="00767EDF" w:rsidP="00E9437C">
            <w:pPr>
              <w:spacing w:beforeLines="40" w:before="96"/>
            </w:pPr>
            <w:r w:rsidRPr="004D5792">
              <w:t>Initiative and strong decision making ability.</w:t>
            </w:r>
          </w:p>
          <w:p w:rsidR="00767EDF" w:rsidRPr="004D5792" w:rsidRDefault="00767EDF" w:rsidP="00E9437C">
            <w:pPr>
              <w:spacing w:beforeLines="40" w:before="96"/>
            </w:pPr>
            <w:r w:rsidRPr="004D5792">
              <w:t>Experience of managing a team.</w:t>
            </w:r>
          </w:p>
          <w:p w:rsidR="00767EDF" w:rsidRPr="004D5792" w:rsidRDefault="00767EDF" w:rsidP="00E9437C">
            <w:pPr>
              <w:spacing w:beforeLines="40" w:before="96"/>
            </w:pPr>
            <w:r w:rsidRPr="004D5792">
              <w:t>Financial management and business planning experience.</w:t>
            </w:r>
          </w:p>
          <w:p w:rsidR="00767EDF" w:rsidRPr="004D5792" w:rsidRDefault="00767EDF" w:rsidP="00E9437C">
            <w:pPr>
              <w:spacing w:beforeLines="40" w:before="96"/>
            </w:pPr>
            <w:r w:rsidRPr="004D5792">
              <w:t>Experience of handling confidential information and exercising a high degree of discretion and initiative</w:t>
            </w:r>
          </w:p>
          <w:p w:rsidR="00767EDF" w:rsidRPr="004D5792" w:rsidRDefault="00767EDF" w:rsidP="00E9437C">
            <w:pPr>
              <w:pStyle w:val="Heading3"/>
              <w:spacing w:beforeLines="40" w:before="96" w:after="40"/>
              <w:rPr>
                <w:b w:val="0"/>
                <w:bCs/>
              </w:rPr>
            </w:pPr>
            <w:proofErr w:type="gramStart"/>
            <w:r w:rsidRPr="004D5792">
              <w:rPr>
                <w:b w:val="0"/>
                <w:bCs/>
              </w:rPr>
              <w:t xml:space="preserve">Experience </w:t>
            </w:r>
            <w:r>
              <w:rPr>
                <w:b w:val="0"/>
                <w:bCs/>
              </w:rPr>
              <w:t>of report writing and preparing high quality documentation for senior management.</w:t>
            </w:r>
            <w:proofErr w:type="gramEnd"/>
          </w:p>
        </w:tc>
        <w:tc>
          <w:tcPr>
            <w:tcW w:w="283" w:type="dxa"/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Skills: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  <w:trHeight w:val="630"/>
        </w:trPr>
        <w:tc>
          <w:tcPr>
            <w:tcW w:w="486" w:type="dxa"/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  <w:r w:rsidRPr="004D5792">
              <w:rPr>
                <w:b w:val="0"/>
              </w:rPr>
              <w:t>Excellent interpersonal skills and written</w:t>
            </w:r>
            <w:r w:rsidR="00E9437C">
              <w:rPr>
                <w:b w:val="0"/>
              </w:rPr>
              <w:t xml:space="preserve"> </w:t>
            </w:r>
            <w:r w:rsidRPr="004D5792">
              <w:rPr>
                <w:b w:val="0"/>
              </w:rPr>
              <w:t>communication skills.</w:t>
            </w:r>
          </w:p>
          <w:p w:rsidR="00E9437C" w:rsidRPr="00E9437C" w:rsidRDefault="00E9437C" w:rsidP="00E9437C">
            <w:r>
              <w:t xml:space="preserve">Excellent </w:t>
            </w:r>
            <w:r w:rsidR="00844C8F">
              <w:t>verbal</w:t>
            </w:r>
            <w:r w:rsidR="00E70BC4">
              <w:t xml:space="preserve"> communications skills, o</w:t>
            </w:r>
            <w:r>
              <w:t>n the telephone and when discussing business matters in person</w:t>
            </w:r>
          </w:p>
          <w:p w:rsidR="00767EDF" w:rsidRPr="0054493B" w:rsidRDefault="00767EDF" w:rsidP="0054493B">
            <w:r>
              <w:t>Advanced MS Office skills in Visio, PowerPoint, Excel, Word, Outlook</w:t>
            </w:r>
          </w:p>
          <w:p w:rsidR="00767EDF" w:rsidRDefault="00767EDF" w:rsidP="00E9437C">
            <w:pPr>
              <w:spacing w:beforeLines="40" w:before="96" w:after="40"/>
            </w:pPr>
            <w:r>
              <w:t>Evidence of strong personal drive, including high levels of resilience, determination and an ability to anticipate and overcome obstacles to deliver results.</w:t>
            </w:r>
          </w:p>
          <w:p w:rsidR="00767EDF" w:rsidRDefault="00767EDF" w:rsidP="00E9437C">
            <w:pPr>
              <w:spacing w:beforeLines="40" w:before="96" w:after="40"/>
            </w:pPr>
            <w:r>
              <w:t>Well-developed organisational skills, the ability to work under pressure, on own initiative, accurately to tight deadlines and to prioritise between conflicting demands.</w:t>
            </w:r>
          </w:p>
          <w:p w:rsidR="00767EDF" w:rsidRDefault="00767EDF" w:rsidP="00E9437C">
            <w:pPr>
              <w:spacing w:beforeLines="40" w:before="96" w:after="40"/>
            </w:pPr>
            <w:r>
              <w:t>First class formal and informal verbal &amp; written communication skills which inspire credibility both internally and externally.</w:t>
            </w:r>
          </w:p>
          <w:p w:rsidR="00AF68AC" w:rsidRPr="004D5792" w:rsidRDefault="00AF68AC" w:rsidP="00E9437C">
            <w:pPr>
              <w:spacing w:beforeLines="40" w:before="96" w:after="40"/>
            </w:pPr>
          </w:p>
        </w:tc>
        <w:tc>
          <w:tcPr>
            <w:tcW w:w="283" w:type="dxa"/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Knowledge: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  <w:trHeight w:val="630"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AC32E9">
            <w:bookmarkStart w:id="1" w:name="Text38"/>
            <w:r>
              <w:t>Financial p</w:t>
            </w:r>
            <w:r w:rsidRPr="004D5792">
              <w:t>lanning</w:t>
            </w:r>
            <w:r w:rsidR="00AF68AC">
              <w:t xml:space="preserve"> and understanding budgets </w:t>
            </w:r>
          </w:p>
          <w:p w:rsidR="00767EDF" w:rsidRPr="004D5792" w:rsidRDefault="00767EDF" w:rsidP="00AC32E9">
            <w:r w:rsidRPr="004D5792">
              <w:t>Police environment</w:t>
            </w:r>
            <w:bookmarkEnd w:id="1"/>
            <w:r w:rsidR="00E70BC4">
              <w:t>, data protection, information management.</w:t>
            </w: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</w:tbl>
    <w:p w:rsidR="00767EDF" w:rsidRPr="004D5792" w:rsidRDefault="00767EDF">
      <w:pPr>
        <w:rPr>
          <w:b/>
        </w:rPr>
      </w:pPr>
    </w:p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 xml:space="preserve">Desired Criteria: 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Qualifications and Training: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spacing w:before="40" w:after="40"/>
            </w:pP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Experience: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  <w:trHeight w:val="126"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spacing w:before="40" w:after="40"/>
            </w:pPr>
            <w:r w:rsidRPr="004D5792">
              <w:t>Experienced Executive Assistant with Managerial responsibilities within a Police Service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Skills: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spacing w:before="40" w:after="40"/>
            </w:pP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Knowledge:</w:t>
            </w:r>
          </w:p>
        </w:tc>
        <w:tc>
          <w:tcPr>
            <w:tcW w:w="283" w:type="dxa"/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E70BC4">
            <w:pPr>
              <w:spacing w:before="40" w:after="40"/>
              <w:jc w:val="both"/>
            </w:pPr>
            <w:r w:rsidRPr="004D5792">
              <w:t>The post holder should have a good knowledge of the environment BTP operates in and an understanding of the wider political, financial and industry factors that effects its operation.</w:t>
            </w:r>
            <w:r w:rsidR="00E70BC4">
              <w:t xml:space="preserve"> H&amp;S and/or Occupational Health. </w:t>
            </w: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  <w:rPr>
                <w:b w:val="0"/>
              </w:rPr>
            </w:pPr>
          </w:p>
        </w:tc>
      </w:tr>
    </w:tbl>
    <w:p w:rsidR="00767EDF" w:rsidRPr="004D5792" w:rsidRDefault="00767EDF"/>
    <w:p w:rsidR="00767EDF" w:rsidRPr="004D5792" w:rsidRDefault="00767ED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>H.</w:t>
            </w:r>
          </w:p>
        </w:tc>
        <w:tc>
          <w:tcPr>
            <w:tcW w:w="10182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</w:pPr>
            <w:r w:rsidRPr="004D5792">
              <w:t xml:space="preserve">ANY ADDITIONAL INFORMATION: </w:t>
            </w:r>
            <w:r w:rsidRPr="004D5792">
              <w:rPr>
                <w:b w:val="0"/>
                <w:i/>
              </w:rPr>
              <w:t>Information relevant to the role, including any particularly challenging/ difficult aspects of the job. If competencies have been developed for this post, these can be listed here.</w:t>
            </w:r>
          </w:p>
        </w:tc>
        <w:tc>
          <w:tcPr>
            <w:tcW w:w="283" w:type="dxa"/>
            <w:tcBorders>
              <w:top w:val="single" w:sz="48" w:space="0" w:color="E0E0E0"/>
            </w:tcBorders>
            <w:vAlign w:val="center"/>
          </w:tcPr>
          <w:p w:rsidR="00767EDF" w:rsidRPr="004D5792" w:rsidRDefault="00767EDF" w:rsidP="00554E5F">
            <w:pPr>
              <w:pStyle w:val="Heading3"/>
              <w:spacing w:before="40" w:after="40"/>
              <w:rPr>
                <w:b w:val="0"/>
              </w:rPr>
            </w:pPr>
          </w:p>
        </w:tc>
      </w:tr>
      <w:tr w:rsidR="00767EDF" w:rsidRPr="004D5792">
        <w:trPr>
          <w:cantSplit/>
          <w:trHeight w:val="855"/>
        </w:trPr>
        <w:tc>
          <w:tcPr>
            <w:tcW w:w="486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  <w:tc>
          <w:tcPr>
            <w:tcW w:w="10182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4D5792">
            <w:pPr>
              <w:pStyle w:val="Heading3"/>
              <w:spacing w:after="120"/>
              <w:jc w:val="both"/>
              <w:rPr>
                <w:b w:val="0"/>
              </w:rPr>
            </w:pPr>
            <w:r w:rsidRPr="004D5792">
              <w:rPr>
                <w:b w:val="0"/>
              </w:rPr>
              <w:t>The post is a varied and challenging role and the post holder will be required to operate in various situations r</w:t>
            </w:r>
            <w:r>
              <w:rPr>
                <w:b w:val="0"/>
              </w:rPr>
              <w:t>equiring strong organisational,</w:t>
            </w:r>
            <w:r w:rsidRPr="004D5792">
              <w:rPr>
                <w:b w:val="0"/>
              </w:rPr>
              <w:t xml:space="preserve"> influencing, leadership and motivational skills.</w:t>
            </w:r>
          </w:p>
          <w:p w:rsidR="00767EDF" w:rsidRDefault="00E70BC4" w:rsidP="004D5792">
            <w:pPr>
              <w:pStyle w:val="Heading3"/>
              <w:spacing w:after="120"/>
              <w:jc w:val="both"/>
              <w:rPr>
                <w:b w:val="0"/>
              </w:rPr>
            </w:pPr>
            <w:r>
              <w:rPr>
                <w:b w:val="0"/>
              </w:rPr>
              <w:t>The job holder will be required to provide cover for colleagues within the SOHS department within skill sets held during periods of absence and unavoidable workload demands.</w:t>
            </w:r>
          </w:p>
          <w:p w:rsidR="00767EDF" w:rsidRPr="006562AA" w:rsidRDefault="00767EDF" w:rsidP="00E70BC4">
            <w:pPr>
              <w:spacing w:after="12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83" w:type="dxa"/>
            <w:tcBorders>
              <w:bottom w:val="single" w:sz="48" w:space="0" w:color="E0E0E0"/>
            </w:tcBorders>
            <w:vAlign w:val="center"/>
          </w:tcPr>
          <w:p w:rsidR="00767EDF" w:rsidRPr="004D5792" w:rsidRDefault="00767EDF" w:rsidP="00E9437C">
            <w:pPr>
              <w:pStyle w:val="Heading3"/>
              <w:spacing w:beforeLines="40" w:before="96"/>
              <w:rPr>
                <w:b w:val="0"/>
              </w:rPr>
            </w:pPr>
          </w:p>
        </w:tc>
      </w:tr>
    </w:tbl>
    <w:p w:rsidR="00767EDF" w:rsidRPr="004D5792" w:rsidRDefault="00767EDF" w:rsidP="00EA0457">
      <w:pPr>
        <w:tabs>
          <w:tab w:val="left" w:pos="5415"/>
        </w:tabs>
      </w:pPr>
    </w:p>
    <w:p w:rsidR="00767EDF" w:rsidRPr="004D5792" w:rsidRDefault="00767EDF" w:rsidP="00EA0457">
      <w:pPr>
        <w:tabs>
          <w:tab w:val="left" w:pos="5415"/>
        </w:tabs>
      </w:pPr>
    </w:p>
    <w:tbl>
      <w:tblPr>
        <w:tblW w:w="10951" w:type="dxa"/>
        <w:tblInd w:w="-1062" w:type="dxa"/>
        <w:tblBorders>
          <w:top w:val="single" w:sz="36" w:space="0" w:color="E0E0E0"/>
          <w:left w:val="single" w:sz="36" w:space="0" w:color="E0E0E0"/>
          <w:bottom w:val="single" w:sz="36" w:space="0" w:color="E0E0E0"/>
          <w:right w:val="single" w:sz="36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527"/>
        <w:gridCol w:w="4820"/>
        <w:gridCol w:w="708"/>
        <w:gridCol w:w="2127"/>
        <w:gridCol w:w="283"/>
      </w:tblGrid>
      <w:tr w:rsidR="00767EDF" w:rsidRPr="004D5792">
        <w:trPr>
          <w:cantSplit/>
        </w:trPr>
        <w:tc>
          <w:tcPr>
            <w:tcW w:w="486" w:type="dxa"/>
            <w:tcBorders>
              <w:top w:val="single" w:sz="36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I.</w:t>
            </w:r>
          </w:p>
        </w:tc>
        <w:tc>
          <w:tcPr>
            <w:tcW w:w="10182" w:type="dxa"/>
            <w:gridSpan w:val="4"/>
            <w:tcBorders>
              <w:top w:val="single" w:sz="36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  <w:r w:rsidRPr="004D5792">
              <w:t>AUTHORISATION DETAILS</w:t>
            </w:r>
          </w:p>
        </w:tc>
        <w:tc>
          <w:tcPr>
            <w:tcW w:w="283" w:type="dxa"/>
            <w:tcBorders>
              <w:top w:val="single" w:sz="36" w:space="0" w:color="E0E0E0"/>
            </w:tcBorders>
            <w:vAlign w:val="center"/>
          </w:tcPr>
          <w:p w:rsidR="00767EDF" w:rsidRPr="004D5792" w:rsidRDefault="00767EDF" w:rsidP="004C799E">
            <w:pPr>
              <w:pStyle w:val="Heading3"/>
              <w:spacing w:before="40" w:after="40"/>
            </w:pPr>
          </w:p>
        </w:tc>
      </w:tr>
      <w:tr w:rsidR="00767EDF" w:rsidRPr="004D5792">
        <w:trPr>
          <w:cantSplit/>
          <w:trHeight w:val="232"/>
        </w:trPr>
        <w:tc>
          <w:tcPr>
            <w:tcW w:w="486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2527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4D5792">
              <w:t>Prepared By:</w:t>
            </w:r>
          </w:p>
        </w:tc>
        <w:tc>
          <w:tcPr>
            <w:tcW w:w="4820" w:type="dxa"/>
            <w:vAlign w:val="center"/>
          </w:tcPr>
          <w:p w:rsidR="00767EDF" w:rsidRPr="004D5792" w:rsidRDefault="00767EDF" w:rsidP="00E70BC4">
            <w:pPr>
              <w:pStyle w:val="Header"/>
              <w:tabs>
                <w:tab w:val="clear" w:pos="8640"/>
                <w:tab w:val="right" w:pos="8353"/>
              </w:tabs>
              <w:spacing w:before="40" w:after="40"/>
            </w:pPr>
            <w:r>
              <w:br/>
            </w:r>
            <w:r w:rsidR="00E70BC4">
              <w:t>Andy Knight</w:t>
            </w:r>
          </w:p>
        </w:tc>
        <w:tc>
          <w:tcPr>
            <w:tcW w:w="708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enter" w:pos="3719"/>
                <w:tab w:val="center" w:pos="4428"/>
              </w:tabs>
              <w:spacing w:before="40" w:after="40"/>
              <w:ind w:right="-108"/>
            </w:pPr>
            <w:r w:rsidRPr="004D5792">
              <w:t>Date:</w:t>
            </w:r>
          </w:p>
        </w:tc>
        <w:tc>
          <w:tcPr>
            <w:tcW w:w="2127" w:type="dxa"/>
            <w:vAlign w:val="bottom"/>
          </w:tcPr>
          <w:p w:rsidR="00767EDF" w:rsidRPr="004D5792" w:rsidRDefault="00E70BC4" w:rsidP="004C799E">
            <w:pPr>
              <w:pStyle w:val="Header"/>
              <w:tabs>
                <w:tab w:val="clear" w:pos="4320"/>
                <w:tab w:val="center" w:pos="4428"/>
              </w:tabs>
              <w:spacing w:before="40" w:after="40"/>
            </w:pPr>
            <w:r>
              <w:t>16/11/2016</w:t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4C799E">
            <w:pPr>
              <w:pStyle w:val="Header"/>
              <w:spacing w:before="40" w:after="40"/>
              <w:rPr>
                <w:b/>
              </w:rPr>
            </w:pPr>
          </w:p>
        </w:tc>
      </w:tr>
      <w:tr w:rsidR="00767EDF" w:rsidRPr="004D5792">
        <w:trPr>
          <w:cantSplit/>
          <w:trHeight w:val="232"/>
        </w:trPr>
        <w:tc>
          <w:tcPr>
            <w:tcW w:w="486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2527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4D5792">
              <w:t>Division Commander /FHQ HoD:</w:t>
            </w:r>
          </w:p>
        </w:tc>
        <w:tc>
          <w:tcPr>
            <w:tcW w:w="4820" w:type="dxa"/>
            <w:vAlign w:val="center"/>
          </w:tcPr>
          <w:p w:rsidR="00767EDF" w:rsidRPr="004D5792" w:rsidRDefault="00E70BC4" w:rsidP="00A4071E">
            <w:pPr>
              <w:pStyle w:val="Header"/>
              <w:spacing w:before="40" w:after="40"/>
            </w:pPr>
            <w:r>
              <w:t>Nisa G Carey</w:t>
            </w:r>
            <w:r w:rsidR="00767EDF" w:rsidRPr="004D57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7EDF" w:rsidRPr="004D5792">
              <w:instrText xml:space="preserve"> FORMTEXT </w:instrText>
            </w:r>
            <w:r w:rsidR="00767EDF" w:rsidRPr="004D5792">
              <w:fldChar w:fldCharType="separate"/>
            </w:r>
            <w:r w:rsidR="00767EDF" w:rsidRPr="004D5792">
              <w:rPr>
                <w:rFonts w:cs="Arial"/>
                <w:noProof/>
              </w:rPr>
              <w:t> </w:t>
            </w:r>
            <w:r w:rsidR="00767EDF" w:rsidRPr="004D5792">
              <w:rPr>
                <w:rFonts w:cs="Arial"/>
                <w:noProof/>
              </w:rPr>
              <w:t> </w:t>
            </w:r>
            <w:r w:rsidR="00767EDF" w:rsidRPr="004D5792">
              <w:rPr>
                <w:rFonts w:cs="Arial"/>
                <w:noProof/>
              </w:rPr>
              <w:t> </w:t>
            </w:r>
            <w:r w:rsidR="00767EDF" w:rsidRPr="004D5792">
              <w:rPr>
                <w:rFonts w:cs="Arial"/>
                <w:noProof/>
              </w:rPr>
              <w:t> </w:t>
            </w:r>
            <w:r w:rsidR="00767EDF" w:rsidRPr="004D5792">
              <w:rPr>
                <w:rFonts w:cs="Arial"/>
                <w:noProof/>
              </w:rPr>
              <w:t> </w:t>
            </w:r>
            <w:r w:rsidR="00767EDF" w:rsidRPr="004D5792">
              <w:fldChar w:fldCharType="end"/>
            </w:r>
          </w:p>
        </w:tc>
        <w:tc>
          <w:tcPr>
            <w:tcW w:w="708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enter" w:pos="3719"/>
                <w:tab w:val="center" w:pos="4428"/>
              </w:tabs>
              <w:spacing w:before="40" w:after="40"/>
              <w:ind w:right="-108"/>
            </w:pPr>
            <w:r w:rsidRPr="004D5792">
              <w:t>Date:</w:t>
            </w:r>
          </w:p>
        </w:tc>
        <w:tc>
          <w:tcPr>
            <w:tcW w:w="2127" w:type="dxa"/>
            <w:vAlign w:val="bottom"/>
          </w:tcPr>
          <w:p w:rsidR="00767EDF" w:rsidRPr="004D5792" w:rsidRDefault="00D033D4" w:rsidP="00E70BC4">
            <w:pPr>
              <w:pStyle w:val="Header"/>
              <w:tabs>
                <w:tab w:val="clear" w:pos="4320"/>
                <w:tab w:val="center" w:pos="4428"/>
              </w:tabs>
              <w:spacing w:before="40" w:after="40"/>
            </w:pPr>
            <w:r>
              <w:t>1</w:t>
            </w:r>
            <w:r w:rsidR="00E70BC4">
              <w:t>6/11/2016</w:t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4C799E">
            <w:pPr>
              <w:pStyle w:val="Header"/>
              <w:spacing w:before="40" w:after="40"/>
              <w:rPr>
                <w:b/>
              </w:rPr>
            </w:pPr>
          </w:p>
        </w:tc>
      </w:tr>
      <w:tr w:rsidR="00767EDF" w:rsidRPr="004D5792">
        <w:trPr>
          <w:cantSplit/>
          <w:trHeight w:val="232"/>
        </w:trPr>
        <w:tc>
          <w:tcPr>
            <w:tcW w:w="486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2527" w:type="dxa"/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4D5792">
              <w:t>Evaluation Panel:</w:t>
            </w:r>
          </w:p>
        </w:tc>
        <w:tc>
          <w:tcPr>
            <w:tcW w:w="4820" w:type="dxa"/>
            <w:vAlign w:val="center"/>
          </w:tcPr>
          <w:p w:rsidR="00767EDF" w:rsidRPr="004D5792" w:rsidRDefault="00767EDF" w:rsidP="00A4071E">
            <w:pPr>
              <w:pStyle w:val="Header"/>
              <w:tabs>
                <w:tab w:val="clear" w:pos="4320"/>
                <w:tab w:val="center" w:pos="4428"/>
              </w:tabs>
              <w:spacing w:before="40" w:after="40"/>
            </w:pPr>
          </w:p>
        </w:tc>
        <w:tc>
          <w:tcPr>
            <w:tcW w:w="708" w:type="dxa"/>
            <w:vAlign w:val="center"/>
          </w:tcPr>
          <w:p w:rsidR="00767EDF" w:rsidRPr="004D5792" w:rsidRDefault="00767EDF" w:rsidP="00A4071E">
            <w:pPr>
              <w:pStyle w:val="Header"/>
              <w:tabs>
                <w:tab w:val="clear" w:pos="4320"/>
                <w:tab w:val="center" w:pos="4428"/>
              </w:tabs>
              <w:spacing w:before="40" w:after="40"/>
            </w:pPr>
            <w:r w:rsidRPr="004D5792">
              <w:t>Date:</w:t>
            </w:r>
          </w:p>
        </w:tc>
        <w:tc>
          <w:tcPr>
            <w:tcW w:w="2127" w:type="dxa"/>
            <w:vAlign w:val="center"/>
          </w:tcPr>
          <w:p w:rsidR="00767EDF" w:rsidRPr="004D5792" w:rsidRDefault="00767EDF" w:rsidP="00A4071E">
            <w:pPr>
              <w:pStyle w:val="Header"/>
              <w:tabs>
                <w:tab w:val="clear" w:pos="4320"/>
                <w:tab w:val="center" w:pos="4428"/>
              </w:tabs>
              <w:spacing w:before="40" w:after="40"/>
            </w:pPr>
            <w:r w:rsidRPr="004D5792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D5792">
              <w:instrText xml:space="preserve"> FORMTEXT </w:instrText>
            </w:r>
            <w:r w:rsidRPr="004D5792">
              <w:fldChar w:fldCharType="separate"/>
            </w:r>
            <w:r w:rsidRPr="004D5792">
              <w:rPr>
                <w:noProof/>
              </w:rPr>
              <w:t> </w:t>
            </w:r>
            <w:r w:rsidRPr="004D5792">
              <w:rPr>
                <w:noProof/>
              </w:rPr>
              <w:t> </w:t>
            </w:r>
            <w:r w:rsidRPr="004D5792">
              <w:rPr>
                <w:noProof/>
              </w:rPr>
              <w:t> </w:t>
            </w:r>
            <w:r w:rsidRPr="004D5792">
              <w:rPr>
                <w:noProof/>
              </w:rPr>
              <w:t> </w:t>
            </w:r>
            <w:r w:rsidRPr="004D5792">
              <w:rPr>
                <w:noProof/>
              </w:rPr>
              <w:t> </w:t>
            </w:r>
            <w:r w:rsidRPr="004D5792">
              <w:fldChar w:fldCharType="end"/>
            </w:r>
          </w:p>
        </w:tc>
        <w:tc>
          <w:tcPr>
            <w:tcW w:w="283" w:type="dxa"/>
            <w:vAlign w:val="bottom"/>
          </w:tcPr>
          <w:p w:rsidR="00767EDF" w:rsidRPr="004D5792" w:rsidRDefault="00767EDF" w:rsidP="004C799E">
            <w:pPr>
              <w:pStyle w:val="Header"/>
              <w:spacing w:before="40" w:after="40"/>
              <w:rPr>
                <w:b/>
              </w:rPr>
            </w:pPr>
          </w:p>
        </w:tc>
      </w:tr>
      <w:tr w:rsidR="00767EDF" w:rsidRPr="004D5792">
        <w:trPr>
          <w:cantSplit/>
          <w:trHeight w:val="197"/>
        </w:trPr>
        <w:tc>
          <w:tcPr>
            <w:tcW w:w="486" w:type="dxa"/>
            <w:tcBorders>
              <w:bottom w:val="single" w:sz="36" w:space="0" w:color="E0E0E0"/>
            </w:tcBorders>
            <w:vAlign w:val="bottom"/>
          </w:tcPr>
          <w:p w:rsidR="00767EDF" w:rsidRPr="004D5792" w:rsidRDefault="00767EDF" w:rsidP="004C799E">
            <w:pPr>
              <w:spacing w:before="40" w:after="40"/>
            </w:pPr>
          </w:p>
        </w:tc>
        <w:tc>
          <w:tcPr>
            <w:tcW w:w="10182" w:type="dxa"/>
            <w:gridSpan w:val="4"/>
            <w:tcBorders>
              <w:bottom w:val="single" w:sz="36" w:space="0" w:color="E0E0E0"/>
            </w:tcBorders>
            <w:vAlign w:val="bottom"/>
          </w:tcPr>
          <w:p w:rsidR="00767EDF" w:rsidRPr="004D5792" w:rsidRDefault="00767EDF" w:rsidP="004C799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283" w:type="dxa"/>
            <w:tcBorders>
              <w:bottom w:val="single" w:sz="36" w:space="0" w:color="E0E0E0"/>
            </w:tcBorders>
            <w:vAlign w:val="bottom"/>
          </w:tcPr>
          <w:p w:rsidR="00767EDF" w:rsidRPr="004D5792" w:rsidRDefault="00767EDF" w:rsidP="004C799E">
            <w:pPr>
              <w:pStyle w:val="Header"/>
              <w:spacing w:before="40" w:after="40"/>
            </w:pPr>
          </w:p>
        </w:tc>
      </w:tr>
    </w:tbl>
    <w:p w:rsidR="00767EDF" w:rsidRPr="00EA0457" w:rsidRDefault="00767EDF" w:rsidP="00EA0457">
      <w:pPr>
        <w:tabs>
          <w:tab w:val="left" w:pos="5415"/>
        </w:tabs>
        <w:rPr>
          <w:sz w:val="4"/>
          <w:szCs w:val="4"/>
        </w:rPr>
      </w:pPr>
    </w:p>
    <w:sectPr w:rsidR="00767EDF" w:rsidRPr="00EA0457" w:rsidSect="00CE75C8">
      <w:headerReference w:type="default" r:id="rId8"/>
      <w:footerReference w:type="default" r:id="rId9"/>
      <w:pgSz w:w="12240" w:h="15840"/>
      <w:pgMar w:top="576" w:right="616" w:bottom="576" w:left="180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10" w:rsidRDefault="00503D10" w:rsidP="00724118">
      <w:pPr>
        <w:pStyle w:val="Footer"/>
      </w:pPr>
      <w:r>
        <w:separator/>
      </w:r>
    </w:p>
  </w:endnote>
  <w:endnote w:type="continuationSeparator" w:id="0">
    <w:p w:rsidR="00503D10" w:rsidRDefault="00503D10" w:rsidP="0072411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</w:tblGrid>
    <w:tr w:rsidR="00767EDF" w:rsidRPr="00987369">
      <w:tc>
        <w:tcPr>
          <w:tcW w:w="11057" w:type="dxa"/>
          <w:shd w:val="clear" w:color="auto" w:fill="A5E696"/>
        </w:tcPr>
        <w:p w:rsidR="00767EDF" w:rsidRPr="00987369" w:rsidRDefault="00767EDF" w:rsidP="00987369">
          <w:pPr>
            <w:jc w:val="center"/>
            <w:rPr>
              <w:rStyle w:val="PageNumber"/>
              <w:b/>
              <w:color w:val="FFFFFF"/>
              <w:sz w:val="22"/>
              <w:szCs w:val="22"/>
            </w:rPr>
          </w:pPr>
          <w:r w:rsidRPr="00987369">
            <w:rPr>
              <w:rStyle w:val="PageNumber"/>
              <w:b/>
              <w:color w:val="FFFFFF"/>
              <w:sz w:val="22"/>
              <w:szCs w:val="22"/>
            </w:rPr>
            <w:t>REWARD</w:t>
          </w:r>
        </w:p>
      </w:tc>
    </w:tr>
    <w:tr w:rsidR="00767EDF" w:rsidRPr="00987369">
      <w:tc>
        <w:tcPr>
          <w:tcW w:w="11057" w:type="dxa"/>
          <w:tcBorders>
            <w:left w:val="nil"/>
            <w:bottom w:val="nil"/>
            <w:right w:val="nil"/>
          </w:tcBorders>
        </w:tcPr>
        <w:p w:rsidR="00767EDF" w:rsidRPr="00987369" w:rsidRDefault="00767EDF" w:rsidP="00987369">
          <w:pPr>
            <w:jc w:val="center"/>
            <w:rPr>
              <w:rStyle w:val="PageNumber"/>
              <w:b/>
              <w:color w:val="FFFFFF"/>
              <w:sz w:val="4"/>
              <w:szCs w:val="4"/>
            </w:rPr>
          </w:pPr>
        </w:p>
      </w:tc>
    </w:tr>
  </w:tbl>
  <w:p w:rsidR="00767EDF" w:rsidRPr="00987369" w:rsidRDefault="00767EDF" w:rsidP="00987369">
    <w:pPr>
      <w:rPr>
        <w:vanish/>
      </w:rPr>
    </w:pPr>
  </w:p>
  <w:tbl>
    <w:tblPr>
      <w:tblW w:w="0" w:type="auto"/>
      <w:tblInd w:w="-1152" w:type="dxa"/>
      <w:tblLayout w:type="fixed"/>
      <w:tblLook w:val="0000" w:firstRow="0" w:lastRow="0" w:firstColumn="0" w:lastColumn="0" w:noHBand="0" w:noVBand="0"/>
    </w:tblPr>
    <w:tblGrid>
      <w:gridCol w:w="3690"/>
      <w:gridCol w:w="414"/>
      <w:gridCol w:w="2952"/>
      <w:gridCol w:w="324"/>
      <w:gridCol w:w="3690"/>
    </w:tblGrid>
    <w:tr w:rsidR="00767EDF">
      <w:trPr>
        <w:trHeight w:val="287"/>
      </w:trPr>
      <w:tc>
        <w:tcPr>
          <w:tcW w:w="4104" w:type="dxa"/>
          <w:gridSpan w:val="2"/>
        </w:tcPr>
        <w:p w:rsidR="00767EDF" w:rsidRDefault="00767EDF" w:rsidP="007C59A3">
          <w:pPr>
            <w:pStyle w:val="Foo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Police Staff Job Evaluation and Grading SOP</w:t>
          </w:r>
        </w:p>
        <w:p w:rsidR="00767EDF" w:rsidRPr="006D3045" w:rsidRDefault="00767EDF" w:rsidP="007C59A3">
          <w:pPr>
            <w:pStyle w:val="Footer"/>
            <w:rPr>
              <w:sz w:val="16"/>
            </w:rPr>
          </w:pPr>
          <w:r w:rsidRPr="006A1F1D">
            <w:rPr>
              <w:rStyle w:val="PageNumber"/>
              <w:sz w:val="16"/>
              <w:szCs w:val="16"/>
            </w:rPr>
            <w:t>HR</w:t>
          </w:r>
          <w:r>
            <w:rPr>
              <w:rStyle w:val="PageNumber"/>
              <w:sz w:val="16"/>
              <w:szCs w:val="16"/>
            </w:rPr>
            <w:t>8:1  Version 1.</w:t>
          </w:r>
          <w:r w:rsidR="005940AB">
            <w:rPr>
              <w:rStyle w:val="PageNumber"/>
              <w:sz w:val="16"/>
              <w:szCs w:val="16"/>
            </w:rPr>
            <w:t>4</w:t>
          </w:r>
        </w:p>
      </w:tc>
      <w:tc>
        <w:tcPr>
          <w:tcW w:w="2952" w:type="dxa"/>
        </w:tcPr>
        <w:p w:rsidR="00767EDF" w:rsidRPr="006D3045" w:rsidRDefault="00767EDF" w:rsidP="00CD5F48">
          <w:pPr>
            <w:pStyle w:val="Footer"/>
            <w:jc w:val="center"/>
            <w:rPr>
              <w:sz w:val="16"/>
            </w:rPr>
          </w:pPr>
          <w:r w:rsidRPr="006D3045">
            <w:rPr>
              <w:snapToGrid w:val="0"/>
              <w:sz w:val="16"/>
              <w:lang w:eastAsia="en-US"/>
            </w:rPr>
            <w:t xml:space="preserve">Page </w:t>
          </w:r>
          <w:r w:rsidRPr="006D3045">
            <w:rPr>
              <w:snapToGrid w:val="0"/>
              <w:sz w:val="16"/>
              <w:lang w:eastAsia="en-US"/>
            </w:rPr>
            <w:fldChar w:fldCharType="begin"/>
          </w:r>
          <w:r w:rsidRPr="006D3045">
            <w:rPr>
              <w:snapToGrid w:val="0"/>
              <w:sz w:val="16"/>
              <w:lang w:eastAsia="en-US"/>
            </w:rPr>
            <w:instrText xml:space="preserve"> PAGE </w:instrText>
          </w:r>
          <w:r w:rsidRPr="006D3045">
            <w:rPr>
              <w:snapToGrid w:val="0"/>
              <w:sz w:val="16"/>
              <w:lang w:eastAsia="en-US"/>
            </w:rPr>
            <w:fldChar w:fldCharType="separate"/>
          </w:r>
          <w:r w:rsidR="004B4A48">
            <w:rPr>
              <w:noProof/>
              <w:snapToGrid w:val="0"/>
              <w:sz w:val="16"/>
              <w:lang w:eastAsia="en-US"/>
            </w:rPr>
            <w:t>5</w:t>
          </w:r>
          <w:r w:rsidRPr="006D3045">
            <w:rPr>
              <w:snapToGrid w:val="0"/>
              <w:sz w:val="16"/>
              <w:lang w:eastAsia="en-US"/>
            </w:rPr>
            <w:fldChar w:fldCharType="end"/>
          </w:r>
          <w:r w:rsidRPr="006D3045">
            <w:rPr>
              <w:snapToGrid w:val="0"/>
              <w:sz w:val="16"/>
              <w:lang w:eastAsia="en-US"/>
            </w:rPr>
            <w:t xml:space="preserve"> of </w:t>
          </w:r>
          <w:r w:rsidRPr="006D3045">
            <w:rPr>
              <w:snapToGrid w:val="0"/>
              <w:sz w:val="16"/>
              <w:lang w:eastAsia="en-US"/>
            </w:rPr>
            <w:fldChar w:fldCharType="begin"/>
          </w:r>
          <w:r w:rsidRPr="006D3045">
            <w:rPr>
              <w:snapToGrid w:val="0"/>
              <w:sz w:val="16"/>
              <w:lang w:eastAsia="en-US"/>
            </w:rPr>
            <w:instrText xml:space="preserve"> NUMPAGES </w:instrText>
          </w:r>
          <w:r w:rsidRPr="006D3045">
            <w:rPr>
              <w:snapToGrid w:val="0"/>
              <w:sz w:val="16"/>
              <w:lang w:eastAsia="en-US"/>
            </w:rPr>
            <w:fldChar w:fldCharType="separate"/>
          </w:r>
          <w:r w:rsidR="004B4A48">
            <w:rPr>
              <w:noProof/>
              <w:snapToGrid w:val="0"/>
              <w:sz w:val="16"/>
              <w:lang w:eastAsia="en-US"/>
            </w:rPr>
            <w:t>5</w:t>
          </w:r>
          <w:r w:rsidRPr="006D3045">
            <w:rPr>
              <w:snapToGrid w:val="0"/>
              <w:sz w:val="16"/>
              <w:lang w:eastAsia="en-US"/>
            </w:rPr>
            <w:fldChar w:fldCharType="end"/>
          </w:r>
        </w:p>
      </w:tc>
      <w:tc>
        <w:tcPr>
          <w:tcW w:w="4014" w:type="dxa"/>
          <w:gridSpan w:val="2"/>
        </w:tcPr>
        <w:p w:rsidR="00767EDF" w:rsidRPr="006D3045" w:rsidRDefault="00767EDF" w:rsidP="00CD5F48">
          <w:pPr>
            <w:pStyle w:val="Footer"/>
            <w:jc w:val="right"/>
            <w:rPr>
              <w:sz w:val="16"/>
            </w:rPr>
          </w:pPr>
          <w:r w:rsidRPr="006D3045">
            <w:rPr>
              <w:sz w:val="16"/>
            </w:rPr>
            <w:t xml:space="preserve">Job </w:t>
          </w:r>
          <w:r>
            <w:rPr>
              <w:sz w:val="16"/>
            </w:rPr>
            <w:t>Description</w:t>
          </w:r>
        </w:p>
        <w:p w:rsidR="00767EDF" w:rsidRPr="006D3045" w:rsidRDefault="00767EDF" w:rsidP="00CD5F48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Form HR8.1.3</w:t>
          </w:r>
          <w:r w:rsidRPr="006D3045">
            <w:rPr>
              <w:sz w:val="16"/>
            </w:rPr>
            <w:t xml:space="preserve">  Version</w:t>
          </w:r>
          <w:r w:rsidR="005940AB">
            <w:rPr>
              <w:sz w:val="16"/>
            </w:rPr>
            <w:t xml:space="preserve"> 1.4</w:t>
          </w:r>
        </w:p>
      </w:tc>
    </w:tr>
    <w:tr w:rsidR="00767EDF">
      <w:trPr>
        <w:trHeight w:val="87"/>
      </w:trPr>
      <w:tc>
        <w:tcPr>
          <w:tcW w:w="3690" w:type="dxa"/>
        </w:tcPr>
        <w:p w:rsidR="00767EDF" w:rsidRPr="006D3045" w:rsidRDefault="00767EDF">
          <w:pPr>
            <w:pStyle w:val="Footer"/>
            <w:rPr>
              <w:sz w:val="16"/>
            </w:rPr>
          </w:pPr>
        </w:p>
      </w:tc>
      <w:tc>
        <w:tcPr>
          <w:tcW w:w="3690" w:type="dxa"/>
          <w:gridSpan w:val="3"/>
        </w:tcPr>
        <w:p w:rsidR="00767EDF" w:rsidRPr="006D3045" w:rsidRDefault="00767EDF">
          <w:pPr>
            <w:pStyle w:val="Footer"/>
            <w:jc w:val="center"/>
            <w:rPr>
              <w:snapToGrid w:val="0"/>
              <w:sz w:val="16"/>
              <w:lang w:eastAsia="en-US"/>
            </w:rPr>
          </w:pPr>
          <w:r w:rsidRPr="006D3045">
            <w:rPr>
              <w:b/>
              <w:snapToGrid w:val="0"/>
              <w:lang w:eastAsia="en-US"/>
            </w:rPr>
            <w:t>NOT PROTECTIVELY MARKED</w:t>
          </w:r>
        </w:p>
      </w:tc>
      <w:tc>
        <w:tcPr>
          <w:tcW w:w="3690" w:type="dxa"/>
        </w:tcPr>
        <w:p w:rsidR="00767EDF" w:rsidRPr="006D3045" w:rsidRDefault="00767EDF">
          <w:pPr>
            <w:pStyle w:val="Footer"/>
            <w:jc w:val="right"/>
            <w:rPr>
              <w:sz w:val="16"/>
            </w:rPr>
          </w:pPr>
        </w:p>
      </w:tc>
    </w:tr>
  </w:tbl>
  <w:p w:rsidR="00767EDF" w:rsidRDefault="00767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10" w:rsidRDefault="00503D10" w:rsidP="00724118">
      <w:pPr>
        <w:pStyle w:val="Footer"/>
      </w:pPr>
      <w:r>
        <w:separator/>
      </w:r>
    </w:p>
  </w:footnote>
  <w:footnote w:type="continuationSeparator" w:id="0">
    <w:p w:rsidR="00503D10" w:rsidRDefault="00503D10" w:rsidP="0072411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DF" w:rsidRPr="002318BE" w:rsidRDefault="00AF68AC" w:rsidP="002318BE">
    <w:pPr>
      <w:pStyle w:val="Header"/>
      <w:ind w:left="-1276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-8890</wp:posOffset>
          </wp:positionV>
          <wp:extent cx="1854835" cy="8801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EDF">
      <w:rPr>
        <w:b/>
      </w:rPr>
      <w:t>NOT PROTECTIVELY MARKED</w:t>
    </w:r>
  </w:p>
  <w:p w:rsidR="00767EDF" w:rsidRPr="0041190B" w:rsidRDefault="00AF68AC" w:rsidP="00C907E3">
    <w:pPr>
      <w:pStyle w:val="Header"/>
      <w:tabs>
        <w:tab w:val="center" w:pos="4274"/>
        <w:tab w:val="left" w:pos="6240"/>
      </w:tabs>
      <w:ind w:left="-1276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5118735</wp:posOffset>
              </wp:positionH>
              <wp:positionV relativeFrom="paragraph">
                <wp:posOffset>48895</wp:posOffset>
              </wp:positionV>
              <wp:extent cx="1188720" cy="457200"/>
              <wp:effectExtent l="0" t="0" r="1143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EDF" w:rsidRPr="006D3045" w:rsidRDefault="00767EDF" w:rsidP="001F2423">
                          <w:pPr>
                            <w:pStyle w:val="Heading8"/>
                            <w:jc w:val="center"/>
                          </w:pPr>
                          <w:r w:rsidRPr="006D3045">
                            <w:t>HR</w:t>
                          </w:r>
                          <w:r>
                            <w:t>8</w:t>
                          </w:r>
                          <w:r w:rsidRPr="006D3045">
                            <w:t>:</w:t>
                          </w:r>
                          <w:r>
                            <w:t>1.3</w:t>
                          </w:r>
                        </w:p>
                        <w:p w:rsidR="00767EDF" w:rsidRPr="006D3045" w:rsidRDefault="00767EDF" w:rsidP="001F24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D3045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r w:rsidR="00DE2003">
                            <w:rPr>
                              <w:sz w:val="12"/>
                              <w:szCs w:val="12"/>
                            </w:rPr>
                            <w:t>1.4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3.05pt;margin-top:3.85pt;width:93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" fillcolor="#ddd">
              <v:textbox>
                <w:txbxContent>
                  <w:p w:rsidR="00767EDF" w:rsidRPr="006D3045" w:rsidRDefault="00767EDF" w:rsidP="001F2423">
                    <w:pPr>
                      <w:pStyle w:val="Heading8"/>
                      <w:jc w:val="center"/>
                    </w:pPr>
                    <w:r w:rsidRPr="006D3045">
                      <w:t>HR</w:t>
                    </w:r>
                    <w:r>
                      <w:t>8</w:t>
                    </w:r>
                    <w:r w:rsidRPr="006D3045">
                      <w:t>:</w:t>
                    </w:r>
                    <w:r>
                      <w:t>1.3</w:t>
                    </w:r>
                  </w:p>
                  <w:p w:rsidR="00767EDF" w:rsidRPr="006D3045" w:rsidRDefault="00767EDF" w:rsidP="001F2423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D3045">
                      <w:rPr>
                        <w:sz w:val="12"/>
                        <w:szCs w:val="12"/>
                      </w:rPr>
                      <w:t xml:space="preserve">Version </w:t>
                    </w:r>
                    <w:r w:rsidR="00DE2003">
                      <w:rPr>
                        <w:sz w:val="12"/>
                        <w:szCs w:val="12"/>
                      </w:rPr>
                      <w:t>1.4</w:t>
                    </w:r>
                  </w:p>
                </w:txbxContent>
              </v:textbox>
            </v:shape>
          </w:pict>
        </mc:Fallback>
      </mc:AlternateContent>
    </w:r>
    <w:r w:rsidR="00767EDF">
      <w:rPr>
        <w:b/>
      </w:rPr>
      <w:tab/>
    </w:r>
    <w:r w:rsidR="00767EDF" w:rsidRPr="0041190B">
      <w:rPr>
        <w:b/>
        <w:color w:val="FF0000"/>
      </w:rPr>
      <w:tab/>
    </w:r>
  </w:p>
  <w:p w:rsidR="00767EDF" w:rsidRDefault="00767EDF" w:rsidP="00961C67">
    <w:pPr>
      <w:pStyle w:val="Header"/>
      <w:ind w:left="-1276"/>
      <w:jc w:val="center"/>
      <w:rPr>
        <w:b/>
        <w:sz w:val="28"/>
      </w:rPr>
    </w:pPr>
  </w:p>
  <w:p w:rsidR="00767EDF" w:rsidRDefault="00767EDF" w:rsidP="00961C67">
    <w:pPr>
      <w:pStyle w:val="Header"/>
      <w:ind w:left="-1276"/>
      <w:jc w:val="center"/>
      <w:rPr>
        <w:b/>
        <w:sz w:val="28"/>
      </w:rPr>
    </w:pPr>
  </w:p>
  <w:p w:rsidR="00767EDF" w:rsidRDefault="00767EDF" w:rsidP="00961C67">
    <w:pPr>
      <w:pStyle w:val="Header"/>
      <w:ind w:left="-1276"/>
      <w:jc w:val="center"/>
      <w:rPr>
        <w:b/>
        <w:sz w:val="28"/>
      </w:rPr>
    </w:pPr>
  </w:p>
  <w:p w:rsidR="00767EDF" w:rsidRDefault="00767EDF" w:rsidP="00961C67">
    <w:pPr>
      <w:pStyle w:val="Header"/>
      <w:ind w:left="-127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98E9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CCA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4E6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D6E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70249D"/>
    <w:multiLevelType w:val="singleLevel"/>
    <w:tmpl w:val="ACF2578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450"/>
      </w:pPr>
      <w:rPr>
        <w:rFonts w:cs="Times New Roman" w:hint="default"/>
      </w:rPr>
    </w:lvl>
  </w:abstractNum>
  <w:abstractNum w:abstractNumId="6">
    <w:nsid w:val="656B0F8E"/>
    <w:multiLevelType w:val="hybridMultilevel"/>
    <w:tmpl w:val="F4DC61D0"/>
    <w:lvl w:ilvl="0" w:tplc="E75C78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8"/>
    <w:rsid w:val="00010422"/>
    <w:rsid w:val="00014276"/>
    <w:rsid w:val="00031879"/>
    <w:rsid w:val="00052AD4"/>
    <w:rsid w:val="00060FED"/>
    <w:rsid w:val="0006747E"/>
    <w:rsid w:val="000722E0"/>
    <w:rsid w:val="00074529"/>
    <w:rsid w:val="00093F82"/>
    <w:rsid w:val="0009665F"/>
    <w:rsid w:val="000A18B7"/>
    <w:rsid w:val="000B0B24"/>
    <w:rsid w:val="000C63AB"/>
    <w:rsid w:val="000C68A2"/>
    <w:rsid w:val="000C6CC3"/>
    <w:rsid w:val="000D6023"/>
    <w:rsid w:val="000F6151"/>
    <w:rsid w:val="001030B8"/>
    <w:rsid w:val="00103D6F"/>
    <w:rsid w:val="0012142E"/>
    <w:rsid w:val="001333D7"/>
    <w:rsid w:val="00141D3A"/>
    <w:rsid w:val="001515C9"/>
    <w:rsid w:val="001632DA"/>
    <w:rsid w:val="001816A2"/>
    <w:rsid w:val="001973EB"/>
    <w:rsid w:val="001B011D"/>
    <w:rsid w:val="001B1147"/>
    <w:rsid w:val="001B27DF"/>
    <w:rsid w:val="001C5147"/>
    <w:rsid w:val="001C538C"/>
    <w:rsid w:val="001C5A07"/>
    <w:rsid w:val="001C5F29"/>
    <w:rsid w:val="001D1F42"/>
    <w:rsid w:val="001D6694"/>
    <w:rsid w:val="001E6C33"/>
    <w:rsid w:val="001E7B2B"/>
    <w:rsid w:val="001F2423"/>
    <w:rsid w:val="001F7E33"/>
    <w:rsid w:val="002037E0"/>
    <w:rsid w:val="00204ACB"/>
    <w:rsid w:val="0020613F"/>
    <w:rsid w:val="0020769F"/>
    <w:rsid w:val="0021043E"/>
    <w:rsid w:val="00211581"/>
    <w:rsid w:val="002318BE"/>
    <w:rsid w:val="002405BA"/>
    <w:rsid w:val="002457ED"/>
    <w:rsid w:val="00250611"/>
    <w:rsid w:val="00250D39"/>
    <w:rsid w:val="00254577"/>
    <w:rsid w:val="00267EFB"/>
    <w:rsid w:val="0027106F"/>
    <w:rsid w:val="00275A1F"/>
    <w:rsid w:val="0028463E"/>
    <w:rsid w:val="00291B27"/>
    <w:rsid w:val="002933A4"/>
    <w:rsid w:val="00297A2B"/>
    <w:rsid w:val="002A4F19"/>
    <w:rsid w:val="002B3746"/>
    <w:rsid w:val="002C012E"/>
    <w:rsid w:val="002C4232"/>
    <w:rsid w:val="002C5039"/>
    <w:rsid w:val="002C6C3A"/>
    <w:rsid w:val="002D1FAA"/>
    <w:rsid w:val="002D6E56"/>
    <w:rsid w:val="002E516F"/>
    <w:rsid w:val="002E6CB2"/>
    <w:rsid w:val="0030123D"/>
    <w:rsid w:val="00310B20"/>
    <w:rsid w:val="00316C23"/>
    <w:rsid w:val="00322D74"/>
    <w:rsid w:val="0032769F"/>
    <w:rsid w:val="00330266"/>
    <w:rsid w:val="003308FA"/>
    <w:rsid w:val="003444AE"/>
    <w:rsid w:val="00352A1E"/>
    <w:rsid w:val="003533C4"/>
    <w:rsid w:val="0036381F"/>
    <w:rsid w:val="003668CA"/>
    <w:rsid w:val="00370564"/>
    <w:rsid w:val="0037155A"/>
    <w:rsid w:val="003721B0"/>
    <w:rsid w:val="003728D3"/>
    <w:rsid w:val="003776E2"/>
    <w:rsid w:val="0038442E"/>
    <w:rsid w:val="003865BE"/>
    <w:rsid w:val="00390499"/>
    <w:rsid w:val="0039294A"/>
    <w:rsid w:val="00396FA8"/>
    <w:rsid w:val="003A2C8F"/>
    <w:rsid w:val="003A523C"/>
    <w:rsid w:val="003B4E00"/>
    <w:rsid w:val="003B6404"/>
    <w:rsid w:val="003B66F8"/>
    <w:rsid w:val="003D2B28"/>
    <w:rsid w:val="003D413D"/>
    <w:rsid w:val="003D49E1"/>
    <w:rsid w:val="003D637F"/>
    <w:rsid w:val="003E3E4B"/>
    <w:rsid w:val="003F5DCB"/>
    <w:rsid w:val="0041190B"/>
    <w:rsid w:val="00412BC1"/>
    <w:rsid w:val="0041561E"/>
    <w:rsid w:val="00416F95"/>
    <w:rsid w:val="0042202C"/>
    <w:rsid w:val="0042584B"/>
    <w:rsid w:val="00425EAD"/>
    <w:rsid w:val="00436452"/>
    <w:rsid w:val="00452467"/>
    <w:rsid w:val="00456C45"/>
    <w:rsid w:val="004637ED"/>
    <w:rsid w:val="00464E71"/>
    <w:rsid w:val="004733A0"/>
    <w:rsid w:val="00484A7A"/>
    <w:rsid w:val="004860B8"/>
    <w:rsid w:val="004956FA"/>
    <w:rsid w:val="00497D9B"/>
    <w:rsid w:val="004B13F7"/>
    <w:rsid w:val="004B2239"/>
    <w:rsid w:val="004B2B32"/>
    <w:rsid w:val="004B4A48"/>
    <w:rsid w:val="004C074D"/>
    <w:rsid w:val="004C6341"/>
    <w:rsid w:val="004C799E"/>
    <w:rsid w:val="004C7DBB"/>
    <w:rsid w:val="004D5792"/>
    <w:rsid w:val="004E5518"/>
    <w:rsid w:val="00501E7D"/>
    <w:rsid w:val="0050230F"/>
    <w:rsid w:val="00503D10"/>
    <w:rsid w:val="00507788"/>
    <w:rsid w:val="00515404"/>
    <w:rsid w:val="0051627F"/>
    <w:rsid w:val="00522014"/>
    <w:rsid w:val="0054450D"/>
    <w:rsid w:val="0054493B"/>
    <w:rsid w:val="00546E3A"/>
    <w:rsid w:val="005474A1"/>
    <w:rsid w:val="00554E5F"/>
    <w:rsid w:val="00555656"/>
    <w:rsid w:val="00555E58"/>
    <w:rsid w:val="005561BB"/>
    <w:rsid w:val="00562F37"/>
    <w:rsid w:val="00575E16"/>
    <w:rsid w:val="00586B4F"/>
    <w:rsid w:val="00591394"/>
    <w:rsid w:val="00591B35"/>
    <w:rsid w:val="00591F34"/>
    <w:rsid w:val="005940AB"/>
    <w:rsid w:val="005973BF"/>
    <w:rsid w:val="00597563"/>
    <w:rsid w:val="005A01C8"/>
    <w:rsid w:val="005A26D7"/>
    <w:rsid w:val="005B143F"/>
    <w:rsid w:val="005B288E"/>
    <w:rsid w:val="005C1C57"/>
    <w:rsid w:val="005C53F4"/>
    <w:rsid w:val="005E68D9"/>
    <w:rsid w:val="005E7BC1"/>
    <w:rsid w:val="005F3EC5"/>
    <w:rsid w:val="005F4107"/>
    <w:rsid w:val="00602C5E"/>
    <w:rsid w:val="006127BC"/>
    <w:rsid w:val="006147D2"/>
    <w:rsid w:val="00625E06"/>
    <w:rsid w:val="006327A1"/>
    <w:rsid w:val="00640B5F"/>
    <w:rsid w:val="00645ACD"/>
    <w:rsid w:val="006462A0"/>
    <w:rsid w:val="00646898"/>
    <w:rsid w:val="00652837"/>
    <w:rsid w:val="00653CF8"/>
    <w:rsid w:val="006562AA"/>
    <w:rsid w:val="00656FB4"/>
    <w:rsid w:val="00664852"/>
    <w:rsid w:val="00680EA6"/>
    <w:rsid w:val="0068309F"/>
    <w:rsid w:val="006830E8"/>
    <w:rsid w:val="00695504"/>
    <w:rsid w:val="00697EAD"/>
    <w:rsid w:val="00697F97"/>
    <w:rsid w:val="006A0175"/>
    <w:rsid w:val="006A1F1D"/>
    <w:rsid w:val="006A4999"/>
    <w:rsid w:val="006C0FF4"/>
    <w:rsid w:val="006C1A96"/>
    <w:rsid w:val="006C3C46"/>
    <w:rsid w:val="006C4B1E"/>
    <w:rsid w:val="006D1340"/>
    <w:rsid w:val="006D14D5"/>
    <w:rsid w:val="006D3045"/>
    <w:rsid w:val="006D6033"/>
    <w:rsid w:val="006D6AFD"/>
    <w:rsid w:val="006E4246"/>
    <w:rsid w:val="006F2F29"/>
    <w:rsid w:val="00714913"/>
    <w:rsid w:val="00717096"/>
    <w:rsid w:val="0072018C"/>
    <w:rsid w:val="00724118"/>
    <w:rsid w:val="00724E37"/>
    <w:rsid w:val="007347E3"/>
    <w:rsid w:val="007359BB"/>
    <w:rsid w:val="007405D2"/>
    <w:rsid w:val="00742516"/>
    <w:rsid w:val="007434E8"/>
    <w:rsid w:val="00761FBB"/>
    <w:rsid w:val="00765258"/>
    <w:rsid w:val="00767B47"/>
    <w:rsid w:val="00767EDF"/>
    <w:rsid w:val="007707C8"/>
    <w:rsid w:val="00773350"/>
    <w:rsid w:val="00780589"/>
    <w:rsid w:val="007861C1"/>
    <w:rsid w:val="007A1FDA"/>
    <w:rsid w:val="007A7FC0"/>
    <w:rsid w:val="007C59A3"/>
    <w:rsid w:val="007D146D"/>
    <w:rsid w:val="007E1008"/>
    <w:rsid w:val="007E3638"/>
    <w:rsid w:val="007E6946"/>
    <w:rsid w:val="007F5BA7"/>
    <w:rsid w:val="008063FA"/>
    <w:rsid w:val="0082367A"/>
    <w:rsid w:val="00844C8F"/>
    <w:rsid w:val="00846BAF"/>
    <w:rsid w:val="0086312E"/>
    <w:rsid w:val="008637A1"/>
    <w:rsid w:val="008644C4"/>
    <w:rsid w:val="008663BD"/>
    <w:rsid w:val="00873C5D"/>
    <w:rsid w:val="008777A3"/>
    <w:rsid w:val="008958E8"/>
    <w:rsid w:val="008A19A0"/>
    <w:rsid w:val="008A600F"/>
    <w:rsid w:val="008A6F18"/>
    <w:rsid w:val="008B0B49"/>
    <w:rsid w:val="008C167B"/>
    <w:rsid w:val="008C24A0"/>
    <w:rsid w:val="008D024D"/>
    <w:rsid w:val="008D2A9A"/>
    <w:rsid w:val="008D5584"/>
    <w:rsid w:val="008F1988"/>
    <w:rsid w:val="008F2305"/>
    <w:rsid w:val="0090465B"/>
    <w:rsid w:val="009171C4"/>
    <w:rsid w:val="00917C68"/>
    <w:rsid w:val="00924DF7"/>
    <w:rsid w:val="00932280"/>
    <w:rsid w:val="00933074"/>
    <w:rsid w:val="00961C67"/>
    <w:rsid w:val="00962A54"/>
    <w:rsid w:val="00987369"/>
    <w:rsid w:val="009907C3"/>
    <w:rsid w:val="00991D29"/>
    <w:rsid w:val="009A107A"/>
    <w:rsid w:val="009A410F"/>
    <w:rsid w:val="009B09E6"/>
    <w:rsid w:val="009C08F3"/>
    <w:rsid w:val="009C50B1"/>
    <w:rsid w:val="009D09DA"/>
    <w:rsid w:val="00A035A4"/>
    <w:rsid w:val="00A12DE2"/>
    <w:rsid w:val="00A13F2A"/>
    <w:rsid w:val="00A1451C"/>
    <w:rsid w:val="00A31CA7"/>
    <w:rsid w:val="00A32528"/>
    <w:rsid w:val="00A4071E"/>
    <w:rsid w:val="00A46D88"/>
    <w:rsid w:val="00A53F71"/>
    <w:rsid w:val="00A6136D"/>
    <w:rsid w:val="00A62882"/>
    <w:rsid w:val="00A6323F"/>
    <w:rsid w:val="00A65AEA"/>
    <w:rsid w:val="00A72BB0"/>
    <w:rsid w:val="00A83389"/>
    <w:rsid w:val="00A83848"/>
    <w:rsid w:val="00A952DA"/>
    <w:rsid w:val="00AA28B7"/>
    <w:rsid w:val="00AA2A0E"/>
    <w:rsid w:val="00AA3055"/>
    <w:rsid w:val="00AC17CE"/>
    <w:rsid w:val="00AC1DEC"/>
    <w:rsid w:val="00AC32E9"/>
    <w:rsid w:val="00AC39E4"/>
    <w:rsid w:val="00AE0FC8"/>
    <w:rsid w:val="00AE6EA1"/>
    <w:rsid w:val="00AF68AC"/>
    <w:rsid w:val="00AF7D85"/>
    <w:rsid w:val="00B0370B"/>
    <w:rsid w:val="00B10A3E"/>
    <w:rsid w:val="00B14D9E"/>
    <w:rsid w:val="00B17B4F"/>
    <w:rsid w:val="00B21398"/>
    <w:rsid w:val="00B27FF8"/>
    <w:rsid w:val="00B30417"/>
    <w:rsid w:val="00B3477A"/>
    <w:rsid w:val="00B3740C"/>
    <w:rsid w:val="00B40283"/>
    <w:rsid w:val="00B432DE"/>
    <w:rsid w:val="00B475DE"/>
    <w:rsid w:val="00B50AA7"/>
    <w:rsid w:val="00B53387"/>
    <w:rsid w:val="00B55255"/>
    <w:rsid w:val="00B605A1"/>
    <w:rsid w:val="00B60A15"/>
    <w:rsid w:val="00B64AA6"/>
    <w:rsid w:val="00B67F28"/>
    <w:rsid w:val="00B74513"/>
    <w:rsid w:val="00B83934"/>
    <w:rsid w:val="00B9504E"/>
    <w:rsid w:val="00BA52ED"/>
    <w:rsid w:val="00BB0CF3"/>
    <w:rsid w:val="00BB47E8"/>
    <w:rsid w:val="00BB788B"/>
    <w:rsid w:val="00BC78D2"/>
    <w:rsid w:val="00BD20A5"/>
    <w:rsid w:val="00BD5E60"/>
    <w:rsid w:val="00BD6BF9"/>
    <w:rsid w:val="00BE72C5"/>
    <w:rsid w:val="00BF5397"/>
    <w:rsid w:val="00BF6515"/>
    <w:rsid w:val="00BF75B7"/>
    <w:rsid w:val="00C00E29"/>
    <w:rsid w:val="00C22246"/>
    <w:rsid w:val="00C26FCE"/>
    <w:rsid w:val="00C365ED"/>
    <w:rsid w:val="00C54A70"/>
    <w:rsid w:val="00C54FCD"/>
    <w:rsid w:val="00C63FC2"/>
    <w:rsid w:val="00C64673"/>
    <w:rsid w:val="00C73466"/>
    <w:rsid w:val="00C76B11"/>
    <w:rsid w:val="00C907E3"/>
    <w:rsid w:val="00C90E6C"/>
    <w:rsid w:val="00C96B5F"/>
    <w:rsid w:val="00CA7224"/>
    <w:rsid w:val="00CD2407"/>
    <w:rsid w:val="00CD5F48"/>
    <w:rsid w:val="00CE2FA7"/>
    <w:rsid w:val="00CE75C8"/>
    <w:rsid w:val="00D011DA"/>
    <w:rsid w:val="00D033D4"/>
    <w:rsid w:val="00D41E30"/>
    <w:rsid w:val="00D4398C"/>
    <w:rsid w:val="00D6797D"/>
    <w:rsid w:val="00D73FEA"/>
    <w:rsid w:val="00D763F5"/>
    <w:rsid w:val="00D76E40"/>
    <w:rsid w:val="00D77683"/>
    <w:rsid w:val="00D85CE1"/>
    <w:rsid w:val="00D86E32"/>
    <w:rsid w:val="00DA1F41"/>
    <w:rsid w:val="00DA4014"/>
    <w:rsid w:val="00DA6A7D"/>
    <w:rsid w:val="00DB5BD5"/>
    <w:rsid w:val="00DC1BF5"/>
    <w:rsid w:val="00DC6DC2"/>
    <w:rsid w:val="00DD78D4"/>
    <w:rsid w:val="00DE0577"/>
    <w:rsid w:val="00DE2003"/>
    <w:rsid w:val="00E0222E"/>
    <w:rsid w:val="00E30626"/>
    <w:rsid w:val="00E30C9E"/>
    <w:rsid w:val="00E33F2E"/>
    <w:rsid w:val="00E45E8A"/>
    <w:rsid w:val="00E62D51"/>
    <w:rsid w:val="00E67228"/>
    <w:rsid w:val="00E70BC4"/>
    <w:rsid w:val="00E8086F"/>
    <w:rsid w:val="00E81C12"/>
    <w:rsid w:val="00E827C5"/>
    <w:rsid w:val="00E93305"/>
    <w:rsid w:val="00E9331D"/>
    <w:rsid w:val="00E9437C"/>
    <w:rsid w:val="00E967E9"/>
    <w:rsid w:val="00EA0457"/>
    <w:rsid w:val="00EA10CB"/>
    <w:rsid w:val="00EA2AD8"/>
    <w:rsid w:val="00EA432B"/>
    <w:rsid w:val="00EA69DD"/>
    <w:rsid w:val="00EB2F1C"/>
    <w:rsid w:val="00EC27E5"/>
    <w:rsid w:val="00EC7988"/>
    <w:rsid w:val="00ED7633"/>
    <w:rsid w:val="00ED7E06"/>
    <w:rsid w:val="00EE7430"/>
    <w:rsid w:val="00EF15C2"/>
    <w:rsid w:val="00EF18B3"/>
    <w:rsid w:val="00EF3CC1"/>
    <w:rsid w:val="00EF4429"/>
    <w:rsid w:val="00F06CF3"/>
    <w:rsid w:val="00F348DE"/>
    <w:rsid w:val="00F439AA"/>
    <w:rsid w:val="00F61328"/>
    <w:rsid w:val="00F61CE4"/>
    <w:rsid w:val="00F626E9"/>
    <w:rsid w:val="00F627E1"/>
    <w:rsid w:val="00F62E48"/>
    <w:rsid w:val="00F65AA1"/>
    <w:rsid w:val="00F70D3B"/>
    <w:rsid w:val="00F724EE"/>
    <w:rsid w:val="00F90446"/>
    <w:rsid w:val="00F973BA"/>
    <w:rsid w:val="00FA07E1"/>
    <w:rsid w:val="00FA2211"/>
    <w:rsid w:val="00FA5566"/>
    <w:rsid w:val="00FA6186"/>
    <w:rsid w:val="00FC165C"/>
    <w:rsid w:val="00FC6305"/>
    <w:rsid w:val="00FC6608"/>
    <w:rsid w:val="00FE07C9"/>
    <w:rsid w:val="00FE681F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45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EA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EAD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EA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EAD"/>
    <w:pPr>
      <w:keepNext/>
      <w:outlineLvl w:val="3"/>
    </w:pPr>
    <w:rPr>
      <w:i/>
      <w:sz w:val="1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5EAD"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5EAD"/>
    <w:pPr>
      <w:keepNext/>
      <w:outlineLvl w:val="8"/>
    </w:pPr>
    <w:rPr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7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7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6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6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425EA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857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425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6F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5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6F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5EAD"/>
    <w:pPr>
      <w:ind w:left="720" w:hanging="153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76F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25E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7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5EA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53F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27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64A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6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1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0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6F"/>
    <w:rPr>
      <w:rFonts w:ascii="Arial" w:hAnsi="Arial"/>
      <w:b/>
      <w:bCs/>
      <w:sz w:val="20"/>
      <w:szCs w:val="20"/>
    </w:rPr>
  </w:style>
  <w:style w:type="paragraph" w:customStyle="1" w:styleId="Default">
    <w:name w:val="Default"/>
    <w:uiPriority w:val="99"/>
    <w:rsid w:val="00917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45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EA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EAD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EA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EAD"/>
    <w:pPr>
      <w:keepNext/>
      <w:outlineLvl w:val="3"/>
    </w:pPr>
    <w:rPr>
      <w:i/>
      <w:sz w:val="1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5EAD"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5EAD"/>
    <w:pPr>
      <w:keepNext/>
      <w:outlineLvl w:val="8"/>
    </w:pPr>
    <w:rPr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7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7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6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6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425EA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857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425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6F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5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6F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5EAD"/>
    <w:pPr>
      <w:ind w:left="720" w:hanging="153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76F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25E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7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5EA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53F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27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64A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6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1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0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6F"/>
    <w:rPr>
      <w:rFonts w:ascii="Arial" w:hAnsi="Arial"/>
      <w:b/>
      <w:bCs/>
      <w:sz w:val="20"/>
      <w:szCs w:val="20"/>
    </w:rPr>
  </w:style>
  <w:style w:type="paragraph" w:customStyle="1" w:styleId="Default">
    <w:name w:val="Default"/>
    <w:uiPriority w:val="99"/>
    <w:rsid w:val="00917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F05A5823</Template>
  <TotalTime>2</TotalTime>
  <Pages>5</Pages>
  <Words>1219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OFFICERS –</vt:lpstr>
    </vt:vector>
  </TitlesOfParts>
  <Company>British Transport Police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OFFICERS –</dc:title>
  <dc:creator>Harris, Samantha</dc:creator>
  <cp:lastModifiedBy>Adams, Ana</cp:lastModifiedBy>
  <cp:revision>3</cp:revision>
  <cp:lastPrinted>2018-06-05T14:12:00Z</cp:lastPrinted>
  <dcterms:created xsi:type="dcterms:W3CDTF">2018-06-05T14:11:00Z</dcterms:created>
  <dcterms:modified xsi:type="dcterms:W3CDTF">2018-06-05T14:12:00Z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BTPONE-377-41</vt:lpwstr>
  </property>
  <property fmtid="{D5CDD505-2E9C-101B-9397-08002B2CF9AE}" pid="3" name="_dlc_DocIdItemGuid">
    <vt:lpwstr>bcd6bd66-9ed6-493f-9830-f41b1135e972</vt:lpwstr>
  </property>
  <property fmtid="{D5CDD505-2E9C-101B-9397-08002B2CF9AE}" pid="4" name="_dlc_DocIdUrl">
    <vt:lpwstr>http://btp-one/departments/crime/justice-transformation/_layouts/DocIdRedir.aspx?ID=BTPONE-377-41, BTPONE-377-41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AdHocReviewCycleID">
    <vt:i4>2111905347</vt:i4>
  </property>
  <property fmtid="{D5CDD505-2E9C-101B-9397-08002B2CF9AE}" pid="8" name="_NewReviewCycle">
    <vt:lpwstr/>
  </property>
  <property fmtid="{D5CDD505-2E9C-101B-9397-08002B2CF9AE}" pid="9" name="_EmailSubject">
    <vt:lpwstr/>
  </property>
  <property fmtid="{D5CDD505-2E9C-101B-9397-08002B2CF9AE}" pid="10" name="_AuthorEmail">
    <vt:lpwstr>Ana.Adams@btp.pnn.police.uk</vt:lpwstr>
  </property>
  <property fmtid="{D5CDD505-2E9C-101B-9397-08002B2CF9AE}" pid="11" name="_AuthorEmailDisplayName">
    <vt:lpwstr>Adams, Ana</vt:lpwstr>
  </property>
</Properties>
</file>