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30461046"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797F5D0C" w14:textId="77777777" w:rsidR="007158BC" w:rsidRPr="007158BC" w:rsidRDefault="007158BC" w:rsidP="007158BC">
      <w:pPr>
        <w:spacing w:after="0" w:line="240" w:lineRule="auto"/>
        <w:rPr>
          <w:sz w:val="20"/>
          <w:szCs w:val="20"/>
        </w:rPr>
      </w:pPr>
      <w:r w:rsidRPr="007158BC">
        <w:rPr>
          <w:sz w:val="20"/>
          <w:szCs w:val="20"/>
        </w:rPr>
        <w:t>Job descriptions should be no more than four pages when complete.</w:t>
      </w:r>
    </w:p>
    <w:p w14:paraId="26218AEC" w14:textId="77777777" w:rsidR="007158BC" w:rsidRDefault="007158BC" w:rsidP="007158BC">
      <w:pPr>
        <w:spacing w:after="0" w:line="240" w:lineRule="auto"/>
        <w:jc w:val="both"/>
        <w:rPr>
          <w:sz w:val="20"/>
          <w:szCs w:val="20"/>
        </w:rPr>
      </w:pPr>
    </w:p>
    <w:p w14:paraId="6FDB596C" w14:textId="150E4665" w:rsidR="007158BC" w:rsidRPr="007158BC" w:rsidRDefault="007158BC" w:rsidP="007158BC">
      <w:pPr>
        <w:spacing w:after="0" w:line="240" w:lineRule="auto"/>
        <w:jc w:val="both"/>
        <w:rPr>
          <w:b/>
          <w:sz w:val="20"/>
          <w:szCs w:val="20"/>
        </w:rPr>
      </w:pPr>
      <w:r w:rsidRPr="007158BC">
        <w:rPr>
          <w:b/>
          <w:sz w:val="20"/>
          <w:szCs w:val="20"/>
        </w:rPr>
        <w:t xml:space="preserve">Where you are amending an existing job description you </w:t>
      </w:r>
      <w:r w:rsidRPr="007158BC">
        <w:rPr>
          <w:b/>
          <w:sz w:val="20"/>
          <w:szCs w:val="20"/>
          <w:u w:val="single"/>
        </w:rPr>
        <w:t>must</w:t>
      </w:r>
      <w:r w:rsidRPr="007158BC">
        <w:rPr>
          <w:b/>
          <w:sz w:val="20"/>
          <w:szCs w:val="20"/>
        </w:rPr>
        <w:t xml:space="preserve"> make the changes using Track Changes.</w:t>
      </w:r>
    </w:p>
    <w:p w14:paraId="4D026E55" w14:textId="77777777" w:rsidR="007158BC" w:rsidRPr="00423432" w:rsidRDefault="007158BC" w:rsidP="007158BC">
      <w:pPr>
        <w:spacing w:after="0" w:line="240" w:lineRule="auto"/>
        <w:jc w:val="both"/>
        <w:rPr>
          <w:sz w:val="20"/>
          <w:szCs w:val="20"/>
        </w:rPr>
      </w:pPr>
    </w:p>
    <w:p w14:paraId="714F9482" w14:textId="77777777" w:rsidR="007158BC" w:rsidRPr="00423432" w:rsidRDefault="007158BC" w:rsidP="007158BC">
      <w:pPr>
        <w:pStyle w:val="CommentText"/>
        <w:jc w:val="both"/>
      </w:pPr>
      <w:r w:rsidRPr="00423432">
        <w:t>Once you have decided what role you require within your team / department structure, you need to articulate this into a job description. This needs to be a specific description of the role, including the responsibilities that the job-holder will carry out as well as what qualifications and skills they will require to fulfil the role. Please note: job description should not be based on an individual but on the role the business requires.</w:t>
      </w:r>
    </w:p>
    <w:p w14:paraId="0AEB21E1" w14:textId="6A10E61F" w:rsidR="007158BC" w:rsidRPr="007158BC" w:rsidRDefault="007158BC" w:rsidP="007158BC">
      <w:pPr>
        <w:spacing w:line="240" w:lineRule="auto"/>
        <w:rPr>
          <w:sz w:val="20"/>
          <w:szCs w:val="20"/>
        </w:rPr>
      </w:pPr>
      <w:r w:rsidRPr="00423432">
        <w:rPr>
          <w:sz w:val="20"/>
          <w:szCs w:val="20"/>
        </w:rPr>
        <w:t>Job descriptions must be accurate and created before the recruitment process.</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3431990F" w:rsidR="00CD4244" w:rsidRPr="00342FA2" w:rsidRDefault="00CD4244" w:rsidP="00CD4244">
            <w:pPr>
              <w:rPr>
                <w:b w:val="0"/>
              </w:rPr>
            </w:pPr>
            <w:r w:rsidRPr="00342FA2">
              <w:rPr>
                <w:b w:val="0"/>
              </w:rPr>
              <w:t xml:space="preserve">Job Title: </w:t>
            </w:r>
            <w:r w:rsidR="008A0B4F">
              <w:rPr>
                <w:b w:val="0"/>
              </w:rPr>
              <w:t xml:space="preserve"> Fraud Risk Assessment Specialist</w:t>
            </w:r>
          </w:p>
        </w:tc>
        <w:tc>
          <w:tcPr>
            <w:tcW w:w="3114" w:type="dxa"/>
            <w:shd w:val="clear" w:color="auto" w:fill="FFFFFF" w:themeFill="background1"/>
          </w:tcPr>
          <w:p w14:paraId="478058CA" w14:textId="797314FC"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3D4F7B">
              <w:rPr>
                <w:color w:val="767171" w:themeColor="background2" w:themeShade="80"/>
              </w:rPr>
              <w:t>B004</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4EF8FFF5" w:rsidR="00CD4244" w:rsidRPr="00342FA2" w:rsidRDefault="00CD4244" w:rsidP="00CD4244">
            <w:pPr>
              <w:rPr>
                <w:b w:val="0"/>
              </w:rPr>
            </w:pPr>
            <w:r w:rsidRPr="00342FA2">
              <w:rPr>
                <w:b w:val="0"/>
              </w:rPr>
              <w:t>Department</w:t>
            </w:r>
            <w:r w:rsidR="008A0B4F">
              <w:rPr>
                <w:b w:val="0"/>
              </w:rPr>
              <w:t xml:space="preserve">: </w:t>
            </w:r>
            <w:r w:rsidR="003D4F7B">
              <w:rPr>
                <w:b w:val="0"/>
              </w:rPr>
              <w:t>Professional Standards Department</w:t>
            </w:r>
          </w:p>
        </w:tc>
        <w:tc>
          <w:tcPr>
            <w:tcW w:w="3114" w:type="dxa"/>
            <w:shd w:val="clear" w:color="auto" w:fill="FFFFFF" w:themeFill="background1"/>
          </w:tcPr>
          <w:p w14:paraId="0B940E7B" w14:textId="41802FF2"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8A0B4F">
              <w:t xml:space="preserve"> </w:t>
            </w:r>
            <w:r w:rsidR="003D4F7B">
              <w:t>A Division</w:t>
            </w:r>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6DBC3DDD" w:rsidR="00CD4244" w:rsidRPr="00342FA2" w:rsidRDefault="00CD4244" w:rsidP="00CD4244">
            <w:pPr>
              <w:rPr>
                <w:b w:val="0"/>
              </w:rPr>
            </w:pPr>
            <w:r w:rsidRPr="00342FA2">
              <w:rPr>
                <w:b w:val="0"/>
              </w:rPr>
              <w:t>Reports to:</w:t>
            </w:r>
            <w:r w:rsidR="008A0B4F">
              <w:rPr>
                <w:b w:val="0"/>
              </w:rPr>
              <w:t xml:space="preserve"> </w:t>
            </w:r>
            <w:r w:rsidR="003D4F7B">
              <w:rPr>
                <w:b w:val="0"/>
              </w:rPr>
              <w:t>Gary Williams</w:t>
            </w:r>
            <w:r w:rsidR="006F63DC">
              <w:rPr>
                <w:b w:val="0"/>
              </w:rPr>
              <w:t xml:space="preserve"> </w:t>
            </w:r>
            <w:r w:rsidR="008A0B4F">
              <w:rPr>
                <w:b w:val="0"/>
              </w:rPr>
              <w:t xml:space="preserve"> </w:t>
            </w:r>
          </w:p>
        </w:tc>
        <w:tc>
          <w:tcPr>
            <w:tcW w:w="3114" w:type="dxa"/>
            <w:shd w:val="clear" w:color="auto" w:fill="FFFFFF" w:themeFill="background1"/>
          </w:tcPr>
          <w:p w14:paraId="23016320" w14:textId="5776A6FD"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dropDownList>
                  <w:listItem w:value="Permanent"/>
                  <w:listItem w:displayText="Temporary" w:value="Temporary"/>
                </w:dropDownList>
              </w:sdtPr>
              <w:sdtEndPr/>
              <w:sdtContent>
                <w:r w:rsidR="008A0B4F">
                  <w:t>Temporary</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57B9932A"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8A0B4F">
                  <w:t>Management Vetting</w:t>
                </w:r>
              </w:sdtContent>
            </w:sdt>
          </w:p>
        </w:tc>
        <w:tc>
          <w:tcPr>
            <w:tcW w:w="3114" w:type="dxa"/>
            <w:shd w:val="clear" w:color="auto" w:fill="FFFFFF" w:themeFill="background1"/>
          </w:tcPr>
          <w:p w14:paraId="1FCAE4D6" w14:textId="26C6A774"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8A0B4F">
              <w:rPr>
                <w:color w:val="767171" w:themeColor="background2" w:themeShade="80"/>
                <w:sz w:val="20"/>
                <w:szCs w:val="20"/>
              </w:rPr>
              <w:t>1</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r w:rsidRPr="00423432">
              <w:rPr>
                <w:color w:val="2F5496" w:themeColor="accent1" w:themeShade="BF"/>
                <w:sz w:val="26"/>
                <w:szCs w:val="26"/>
              </w:rPr>
              <w:t xml:space="preserve">B  </w:t>
            </w:r>
            <w:r w:rsidR="00E90E2C" w:rsidRPr="00423432">
              <w:rPr>
                <w:color w:val="2F5496" w:themeColor="accent1" w:themeShade="BF"/>
                <w:sz w:val="26"/>
                <w:szCs w:val="26"/>
              </w:rPr>
              <w:t>Purpose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272E310A" w14:textId="77777777" w:rsidR="00AC0C44" w:rsidRDefault="00AC0C44" w:rsidP="002D7415">
            <w:pPr>
              <w:rPr>
                <w:b w:val="0"/>
                <w:bCs w:val="0"/>
                <w:color w:val="2F5496" w:themeColor="accent1" w:themeShade="BF"/>
                <w:sz w:val="26"/>
                <w:szCs w:val="26"/>
              </w:rPr>
            </w:pPr>
          </w:p>
          <w:p w14:paraId="790F912B" w14:textId="6CBDB398" w:rsidR="008A0B4F" w:rsidRPr="00190086" w:rsidRDefault="008A0B4F" w:rsidP="00DA135F">
            <w:pPr>
              <w:rPr>
                <w:b w:val="0"/>
                <w:color w:val="2F5496" w:themeColor="accent1" w:themeShade="BF"/>
                <w:sz w:val="26"/>
                <w:szCs w:val="26"/>
              </w:rPr>
            </w:pPr>
            <w:r>
              <w:rPr>
                <w:b w:val="0"/>
                <w:bCs w:val="0"/>
                <w:color w:val="2F5496" w:themeColor="accent1" w:themeShade="BF"/>
                <w:sz w:val="26"/>
                <w:szCs w:val="26"/>
              </w:rPr>
              <w:t xml:space="preserve">This </w:t>
            </w:r>
            <w:r w:rsidR="00FA35F8">
              <w:rPr>
                <w:b w:val="0"/>
                <w:bCs w:val="0"/>
                <w:color w:val="2F5496" w:themeColor="accent1" w:themeShade="BF"/>
                <w:sz w:val="26"/>
                <w:szCs w:val="26"/>
              </w:rPr>
              <w:t>post</w:t>
            </w:r>
            <w:r>
              <w:rPr>
                <w:b w:val="0"/>
                <w:bCs w:val="0"/>
                <w:color w:val="2F5496" w:themeColor="accent1" w:themeShade="BF"/>
                <w:sz w:val="26"/>
                <w:szCs w:val="26"/>
              </w:rPr>
              <w:t xml:space="preserve"> holder wil</w:t>
            </w:r>
            <w:r w:rsidR="00190086">
              <w:rPr>
                <w:b w:val="0"/>
                <w:bCs w:val="0"/>
                <w:color w:val="2F5496" w:themeColor="accent1" w:themeShade="BF"/>
                <w:sz w:val="26"/>
                <w:szCs w:val="26"/>
              </w:rPr>
              <w:t>l provide expert advice and insight on fraud risks to BTP</w:t>
            </w:r>
            <w:r w:rsidR="006F63DC">
              <w:rPr>
                <w:b w:val="0"/>
                <w:bCs w:val="0"/>
                <w:color w:val="2F5496" w:themeColor="accent1" w:themeShade="BF"/>
                <w:sz w:val="26"/>
                <w:szCs w:val="26"/>
              </w:rPr>
              <w:t>A &amp; BTP</w:t>
            </w:r>
            <w:r w:rsidR="00190086">
              <w:rPr>
                <w:b w:val="0"/>
                <w:bCs w:val="0"/>
                <w:color w:val="2F5496" w:themeColor="accent1" w:themeShade="BF"/>
                <w:sz w:val="26"/>
                <w:szCs w:val="26"/>
              </w:rPr>
              <w:t xml:space="preserve"> senior management. The main route by which this will occur will be by independently </w:t>
            </w:r>
            <w:r w:rsidR="00FA35F8">
              <w:rPr>
                <w:b w:val="0"/>
                <w:bCs w:val="0"/>
                <w:color w:val="2F5496" w:themeColor="accent1" w:themeShade="BF"/>
                <w:sz w:val="26"/>
                <w:szCs w:val="26"/>
              </w:rPr>
              <w:t>complet</w:t>
            </w:r>
            <w:r w:rsidR="00190086">
              <w:rPr>
                <w:b w:val="0"/>
                <w:bCs w:val="0"/>
                <w:color w:val="2F5496" w:themeColor="accent1" w:themeShade="BF"/>
                <w:sz w:val="26"/>
                <w:szCs w:val="26"/>
              </w:rPr>
              <w:t>ing</w:t>
            </w:r>
            <w:r w:rsidR="00FA35F8">
              <w:rPr>
                <w:b w:val="0"/>
                <w:bCs w:val="0"/>
                <w:color w:val="2F5496" w:themeColor="accent1" w:themeShade="BF"/>
                <w:sz w:val="26"/>
                <w:szCs w:val="26"/>
              </w:rPr>
              <w:t xml:space="preserve"> a number of in-depth fraud risk assessments across a number of systems and processes throughout the organisation. </w:t>
            </w:r>
          </w:p>
          <w:p w14:paraId="2C90C9F9" w14:textId="77777777" w:rsidR="008A0B4F" w:rsidRPr="008A0B4F" w:rsidRDefault="008A0B4F" w:rsidP="00FA35F8">
            <w:pPr>
              <w:pStyle w:val="ListParagraph"/>
              <w:ind w:left="780"/>
              <w:rPr>
                <w:color w:val="2F5496" w:themeColor="accent1" w:themeShade="BF"/>
                <w:sz w:val="26"/>
                <w:szCs w:val="26"/>
              </w:rPr>
            </w:pPr>
          </w:p>
          <w:p w14:paraId="47F000EA" w14:textId="77777777" w:rsidR="008A0B4F" w:rsidRDefault="008A0B4F" w:rsidP="002D7415">
            <w:pPr>
              <w:rPr>
                <w:b w:val="0"/>
                <w:bCs w:val="0"/>
                <w:color w:val="2F5496" w:themeColor="accent1" w:themeShade="BF"/>
                <w:sz w:val="26"/>
                <w:szCs w:val="26"/>
              </w:rPr>
            </w:pPr>
          </w:p>
          <w:p w14:paraId="182CE2BB" w14:textId="77777777" w:rsidR="00AC0C44" w:rsidRDefault="00AC0C44" w:rsidP="002D7415">
            <w:pPr>
              <w:rPr>
                <w:b w:val="0"/>
                <w:bCs w:val="0"/>
                <w:color w:val="2F5496" w:themeColor="accent1" w:themeShade="BF"/>
                <w:sz w:val="26"/>
                <w:szCs w:val="26"/>
              </w:rPr>
            </w:pP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r w:rsidRPr="00FE19A2">
              <w:rPr>
                <w:color w:val="2F5496" w:themeColor="accent1" w:themeShade="BF"/>
                <w:sz w:val="26"/>
                <w:szCs w:val="26"/>
              </w:rPr>
              <w:t xml:space="preserve">C  </w:t>
            </w:r>
            <w:r w:rsidR="00E90E2C" w:rsidRPr="00FE19A2">
              <w:rPr>
                <w:color w:val="2F5496" w:themeColor="accent1" w:themeShade="BF"/>
                <w:sz w:val="26"/>
                <w:szCs w:val="26"/>
              </w:rPr>
              <w:t>Dimensions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1CB198E5" w14:textId="77777777" w:rsidR="00AC0C44" w:rsidRDefault="00190086" w:rsidP="00190086">
            <w:pPr>
              <w:rPr>
                <w:b w:val="0"/>
                <w:bCs w:val="0"/>
                <w:color w:val="2F5496" w:themeColor="accent1" w:themeShade="BF"/>
                <w:sz w:val="26"/>
                <w:szCs w:val="26"/>
              </w:rPr>
            </w:pPr>
            <w:r>
              <w:rPr>
                <w:color w:val="2F5496" w:themeColor="accent1" w:themeShade="BF"/>
                <w:sz w:val="26"/>
                <w:szCs w:val="26"/>
              </w:rPr>
              <w:t>Financial- Non-Direct</w:t>
            </w:r>
          </w:p>
          <w:p w14:paraId="2C8F0543" w14:textId="2C1050F0" w:rsidR="00190086" w:rsidRPr="00DA135F" w:rsidRDefault="00190086" w:rsidP="00190086">
            <w:pPr>
              <w:pStyle w:val="ListParagraph"/>
              <w:numPr>
                <w:ilvl w:val="0"/>
                <w:numId w:val="13"/>
              </w:numPr>
              <w:rPr>
                <w:color w:val="2F5496" w:themeColor="accent1" w:themeShade="BF"/>
                <w:sz w:val="26"/>
                <w:szCs w:val="26"/>
              </w:rPr>
            </w:pPr>
            <w:r>
              <w:rPr>
                <w:b w:val="0"/>
                <w:color w:val="2F5496" w:themeColor="accent1" w:themeShade="BF"/>
                <w:sz w:val="26"/>
                <w:szCs w:val="26"/>
              </w:rPr>
              <w:t xml:space="preserve">Advising on </w:t>
            </w:r>
            <w:r w:rsidR="00DA135F">
              <w:rPr>
                <w:b w:val="0"/>
                <w:color w:val="2F5496" w:themeColor="accent1" w:themeShade="BF"/>
                <w:sz w:val="26"/>
                <w:szCs w:val="26"/>
              </w:rPr>
              <w:t xml:space="preserve">areas of fraud risk in an organisation that has an annual budget of over £330m, of which payroll costs are </w:t>
            </w:r>
            <w:r w:rsidR="00B935E4">
              <w:rPr>
                <w:b w:val="0"/>
                <w:color w:val="2F5496" w:themeColor="accent1" w:themeShade="BF"/>
                <w:sz w:val="26"/>
                <w:szCs w:val="26"/>
              </w:rPr>
              <w:t>approx.</w:t>
            </w:r>
            <w:r w:rsidR="00DA135F">
              <w:rPr>
                <w:b w:val="0"/>
                <w:color w:val="2F5496" w:themeColor="accent1" w:themeShade="BF"/>
                <w:sz w:val="26"/>
                <w:szCs w:val="26"/>
              </w:rPr>
              <w:t xml:space="preserve"> £240m.</w:t>
            </w:r>
          </w:p>
          <w:p w14:paraId="1934552F" w14:textId="77777777" w:rsidR="00DA135F" w:rsidRDefault="00DA135F" w:rsidP="00DA135F">
            <w:pPr>
              <w:pStyle w:val="ListParagraph"/>
              <w:rPr>
                <w:b w:val="0"/>
                <w:bCs w:val="0"/>
                <w:color w:val="2F5496" w:themeColor="accent1" w:themeShade="BF"/>
                <w:sz w:val="26"/>
                <w:szCs w:val="26"/>
              </w:rPr>
            </w:pPr>
          </w:p>
          <w:p w14:paraId="396E8272" w14:textId="77777777" w:rsidR="00DA135F" w:rsidRPr="007B66A4" w:rsidRDefault="00DA135F" w:rsidP="007B66A4">
            <w:pPr>
              <w:rPr>
                <w:color w:val="2F5496" w:themeColor="accent1" w:themeShade="BF"/>
                <w:sz w:val="26"/>
                <w:szCs w:val="26"/>
              </w:rPr>
            </w:pPr>
            <w:r w:rsidRPr="007B66A4">
              <w:rPr>
                <w:color w:val="2F5496" w:themeColor="accent1" w:themeShade="BF"/>
                <w:sz w:val="26"/>
                <w:szCs w:val="26"/>
              </w:rPr>
              <w:t xml:space="preserve">No direct staff responsibilities. </w:t>
            </w:r>
          </w:p>
          <w:p w14:paraId="5F8F2AC0" w14:textId="77777777" w:rsidR="00DA135F" w:rsidRPr="00DA135F" w:rsidRDefault="00DA135F" w:rsidP="00DA135F">
            <w:pPr>
              <w:pStyle w:val="ListParagraph"/>
              <w:rPr>
                <w:color w:val="2F5496" w:themeColor="accent1" w:themeShade="BF"/>
                <w:sz w:val="26"/>
                <w:szCs w:val="26"/>
              </w:rPr>
            </w:pPr>
          </w:p>
          <w:p w14:paraId="4A59D9A9" w14:textId="77777777" w:rsidR="00DA135F" w:rsidRPr="007B66A4" w:rsidRDefault="00DA135F" w:rsidP="007B66A4">
            <w:pPr>
              <w:rPr>
                <w:color w:val="2F5496" w:themeColor="accent1" w:themeShade="BF"/>
                <w:sz w:val="26"/>
                <w:szCs w:val="26"/>
              </w:rPr>
            </w:pPr>
            <w:r w:rsidRPr="007B66A4">
              <w:rPr>
                <w:color w:val="2F5496" w:themeColor="accent1" w:themeShade="BF"/>
                <w:sz w:val="26"/>
                <w:szCs w:val="26"/>
              </w:rPr>
              <w:t>Other statistical data</w:t>
            </w:r>
          </w:p>
          <w:p w14:paraId="73FFF32C" w14:textId="5D122333" w:rsidR="00DA135F" w:rsidRPr="002E0A1E" w:rsidRDefault="00FE0FAF" w:rsidP="00FE0FAF">
            <w:pPr>
              <w:pStyle w:val="ListParagraph"/>
              <w:numPr>
                <w:ilvl w:val="0"/>
                <w:numId w:val="13"/>
              </w:numPr>
              <w:rPr>
                <w:b w:val="0"/>
                <w:color w:val="2F5496" w:themeColor="accent1" w:themeShade="BF"/>
                <w:sz w:val="26"/>
                <w:szCs w:val="26"/>
              </w:rPr>
            </w:pPr>
            <w:r w:rsidRPr="002E0A1E">
              <w:rPr>
                <w:b w:val="0"/>
                <w:color w:val="2F5496" w:themeColor="accent1" w:themeShade="BF"/>
                <w:sz w:val="26"/>
                <w:szCs w:val="26"/>
              </w:rPr>
              <w:t>Advising on processes linked to a</w:t>
            </w:r>
            <w:r w:rsidR="002E0A1E">
              <w:rPr>
                <w:b w:val="0"/>
                <w:color w:val="2F5496" w:themeColor="accent1" w:themeShade="BF"/>
                <w:sz w:val="26"/>
                <w:szCs w:val="26"/>
              </w:rPr>
              <w:t>n</w:t>
            </w:r>
            <w:r w:rsidRPr="002E0A1E">
              <w:rPr>
                <w:b w:val="0"/>
                <w:color w:val="2F5496" w:themeColor="accent1" w:themeShade="BF"/>
                <w:sz w:val="26"/>
                <w:szCs w:val="26"/>
              </w:rPr>
              <w:t xml:space="preserve"> </w:t>
            </w:r>
            <w:r w:rsidR="002E0A1E" w:rsidRPr="002E0A1E">
              <w:rPr>
                <w:b w:val="0"/>
                <w:color w:val="2F5496" w:themeColor="accent1" w:themeShade="BF"/>
                <w:sz w:val="26"/>
                <w:szCs w:val="26"/>
              </w:rPr>
              <w:t xml:space="preserve">organisation with over </w:t>
            </w:r>
            <w:r w:rsidR="002E0A1E">
              <w:rPr>
                <w:b w:val="0"/>
                <w:color w:val="2F5496" w:themeColor="accent1" w:themeShade="BF"/>
                <w:sz w:val="26"/>
                <w:szCs w:val="26"/>
              </w:rPr>
              <w:t>5,000</w:t>
            </w:r>
            <w:r w:rsidR="002E0A1E" w:rsidRPr="002E0A1E">
              <w:rPr>
                <w:b w:val="0"/>
                <w:color w:val="2F5496" w:themeColor="accent1" w:themeShade="BF"/>
                <w:sz w:val="26"/>
                <w:szCs w:val="26"/>
              </w:rPr>
              <w:t xml:space="preserve"> employees.</w:t>
            </w:r>
          </w:p>
          <w:p w14:paraId="55ED85C7" w14:textId="08088819" w:rsidR="00DA135F" w:rsidRPr="00190086" w:rsidRDefault="00DA135F" w:rsidP="007B66A4">
            <w:pPr>
              <w:pStyle w:val="ListParagraph"/>
              <w:rPr>
                <w:color w:val="2F5496" w:themeColor="accent1" w:themeShade="BF"/>
                <w:sz w:val="26"/>
                <w:szCs w:val="26"/>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 Accountabilitie</w:t>
            </w:r>
            <w:r w:rsidR="00AC0C44">
              <w:rPr>
                <w:color w:val="2F5496" w:themeColor="accent1" w:themeShade="BF"/>
                <w:sz w:val="26"/>
                <w:szCs w:val="26"/>
              </w:rPr>
              <w:t>s</w:t>
            </w:r>
          </w:p>
        </w:tc>
      </w:tr>
      <w:tr w:rsidR="00E90E2C"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35BA8C14" w14:textId="114B5E54" w:rsidR="00AC0C44" w:rsidRDefault="00AC0C44" w:rsidP="00AC0C44">
            <w:pPr>
              <w:spacing w:before="40" w:after="40"/>
              <w:jc w:val="both"/>
              <w:rPr>
                <w:rFonts w:eastAsia="Times New Roman" w:cstheme="minorHAnsi"/>
                <w:bCs w:val="0"/>
                <w:i/>
                <w:color w:val="002060"/>
                <w:sz w:val="21"/>
                <w:szCs w:val="21"/>
                <w:lang w:val="en-US" w:eastAsia="en-GB"/>
              </w:rPr>
            </w:pPr>
          </w:p>
          <w:p w14:paraId="7FF5E48C" w14:textId="77777777" w:rsidR="00DA135F" w:rsidRDefault="00DA135F" w:rsidP="00DA135F">
            <w:pPr>
              <w:rPr>
                <w:color w:val="2F5496" w:themeColor="accent1" w:themeShade="BF"/>
                <w:sz w:val="26"/>
                <w:szCs w:val="26"/>
              </w:rPr>
            </w:pPr>
            <w:r>
              <w:rPr>
                <w:b w:val="0"/>
                <w:bCs w:val="0"/>
                <w:color w:val="2F5496" w:themeColor="accent1" w:themeShade="BF"/>
                <w:sz w:val="26"/>
                <w:szCs w:val="26"/>
              </w:rPr>
              <w:t>The post holder will:</w:t>
            </w:r>
          </w:p>
          <w:p w14:paraId="31F521BA" w14:textId="5FC29DCB" w:rsidR="00DA135F" w:rsidRPr="00DA135F" w:rsidRDefault="00DA135F" w:rsidP="00DA135F">
            <w:pPr>
              <w:pStyle w:val="ListParagraph"/>
              <w:numPr>
                <w:ilvl w:val="0"/>
                <w:numId w:val="11"/>
              </w:numPr>
              <w:rPr>
                <w:b w:val="0"/>
                <w:color w:val="2F5496" w:themeColor="accent1" w:themeShade="BF"/>
                <w:sz w:val="26"/>
                <w:szCs w:val="26"/>
              </w:rPr>
            </w:pPr>
            <w:r w:rsidRPr="00190086">
              <w:rPr>
                <w:b w:val="0"/>
                <w:color w:val="2F5496" w:themeColor="accent1" w:themeShade="BF"/>
                <w:sz w:val="26"/>
                <w:szCs w:val="26"/>
              </w:rPr>
              <w:t xml:space="preserve">Work with the BTP and BTPA fraud leads to agree the areas </w:t>
            </w:r>
            <w:r>
              <w:rPr>
                <w:b w:val="0"/>
                <w:color w:val="2F5496" w:themeColor="accent1" w:themeShade="BF"/>
                <w:sz w:val="26"/>
                <w:szCs w:val="26"/>
              </w:rPr>
              <w:t>where a risk assessment is required.</w:t>
            </w:r>
          </w:p>
          <w:p w14:paraId="6FD478D8" w14:textId="77777777" w:rsidR="00DA135F" w:rsidRPr="00DA135F" w:rsidRDefault="00DA135F" w:rsidP="00DA135F">
            <w:pPr>
              <w:pStyle w:val="ListParagraph"/>
              <w:numPr>
                <w:ilvl w:val="0"/>
                <w:numId w:val="11"/>
              </w:numPr>
              <w:rPr>
                <w:b w:val="0"/>
                <w:color w:val="2F5496" w:themeColor="accent1" w:themeShade="BF"/>
                <w:sz w:val="26"/>
                <w:szCs w:val="26"/>
              </w:rPr>
            </w:pPr>
            <w:r>
              <w:rPr>
                <w:b w:val="0"/>
                <w:color w:val="2F5496" w:themeColor="accent1" w:themeShade="BF"/>
                <w:sz w:val="26"/>
                <w:szCs w:val="26"/>
              </w:rPr>
              <w:t xml:space="preserve">Build and maintain and effective relationship with </w:t>
            </w:r>
            <w:r w:rsidRPr="00190086">
              <w:rPr>
                <w:b w:val="0"/>
                <w:color w:val="2F5496" w:themeColor="accent1" w:themeShade="BF"/>
                <w:sz w:val="26"/>
                <w:szCs w:val="26"/>
              </w:rPr>
              <w:t>appropriate Heads of Departments and Senior Management</w:t>
            </w:r>
            <w:r>
              <w:rPr>
                <w:b w:val="0"/>
                <w:color w:val="2F5496" w:themeColor="accent1" w:themeShade="BF"/>
                <w:sz w:val="26"/>
                <w:szCs w:val="26"/>
              </w:rPr>
              <w:t xml:space="preserve"> whose areas will be subject to a risk assessment.</w:t>
            </w:r>
          </w:p>
          <w:p w14:paraId="21047401" w14:textId="7A8BA040" w:rsidR="00DA135F" w:rsidRPr="00FE0FAF" w:rsidRDefault="00DA135F" w:rsidP="00DA135F">
            <w:pPr>
              <w:pStyle w:val="ListParagraph"/>
              <w:numPr>
                <w:ilvl w:val="0"/>
                <w:numId w:val="11"/>
              </w:numPr>
              <w:rPr>
                <w:b w:val="0"/>
                <w:color w:val="2F5496" w:themeColor="accent1" w:themeShade="BF"/>
                <w:sz w:val="26"/>
                <w:szCs w:val="26"/>
              </w:rPr>
            </w:pPr>
            <w:r>
              <w:rPr>
                <w:b w:val="0"/>
                <w:color w:val="2F5496" w:themeColor="accent1" w:themeShade="BF"/>
                <w:sz w:val="26"/>
                <w:szCs w:val="26"/>
              </w:rPr>
              <w:t>Prepare a project plan to ensure successful completion of all assessments within agreed period of time.</w:t>
            </w:r>
          </w:p>
          <w:p w14:paraId="57BAC0AD" w14:textId="7A3D569A" w:rsidR="00FE0FAF" w:rsidRPr="00290ECC" w:rsidRDefault="00FE0FAF" w:rsidP="00DA135F">
            <w:pPr>
              <w:pStyle w:val="ListParagraph"/>
              <w:numPr>
                <w:ilvl w:val="0"/>
                <w:numId w:val="11"/>
              </w:numPr>
              <w:rPr>
                <w:b w:val="0"/>
                <w:color w:val="2F5496" w:themeColor="accent1" w:themeShade="BF"/>
                <w:sz w:val="26"/>
                <w:szCs w:val="26"/>
              </w:rPr>
            </w:pPr>
            <w:r>
              <w:rPr>
                <w:b w:val="0"/>
                <w:color w:val="2F5496" w:themeColor="accent1" w:themeShade="BF"/>
                <w:sz w:val="26"/>
                <w:szCs w:val="26"/>
              </w:rPr>
              <w:t xml:space="preserve">Lead on workshops to enable the completion of the </w:t>
            </w:r>
            <w:r w:rsidR="00DA217F">
              <w:rPr>
                <w:b w:val="0"/>
                <w:color w:val="2F5496" w:themeColor="accent1" w:themeShade="BF"/>
                <w:sz w:val="26"/>
                <w:szCs w:val="26"/>
              </w:rPr>
              <w:t xml:space="preserve">independent </w:t>
            </w:r>
            <w:r>
              <w:rPr>
                <w:b w:val="0"/>
                <w:color w:val="2F5496" w:themeColor="accent1" w:themeShade="BF"/>
                <w:sz w:val="26"/>
                <w:szCs w:val="26"/>
              </w:rPr>
              <w:t>fraud risk assessments</w:t>
            </w:r>
            <w:r w:rsidR="00563152">
              <w:rPr>
                <w:b w:val="0"/>
                <w:color w:val="2F5496" w:themeColor="accent1" w:themeShade="BF"/>
                <w:sz w:val="26"/>
                <w:szCs w:val="26"/>
              </w:rPr>
              <w:t xml:space="preserve"> to the </w:t>
            </w:r>
            <w:r w:rsidR="003D4F7B">
              <w:rPr>
                <w:b w:val="0"/>
                <w:color w:val="2F5496" w:themeColor="accent1" w:themeShade="BF"/>
                <w:sz w:val="26"/>
                <w:szCs w:val="26"/>
              </w:rPr>
              <w:t xml:space="preserve"> Public Sector Fraud Authority </w:t>
            </w:r>
            <w:r w:rsidR="00563152">
              <w:rPr>
                <w:b w:val="0"/>
                <w:color w:val="2F5496" w:themeColor="accent1" w:themeShade="BF"/>
                <w:sz w:val="26"/>
                <w:szCs w:val="26"/>
              </w:rPr>
              <w:t>methodology</w:t>
            </w:r>
            <w:r w:rsidR="00DA217F">
              <w:rPr>
                <w:b w:val="0"/>
                <w:color w:val="2F5496" w:themeColor="accent1" w:themeShade="BF"/>
                <w:sz w:val="26"/>
                <w:szCs w:val="26"/>
              </w:rPr>
              <w:t xml:space="preserve"> across a number of business areas</w:t>
            </w:r>
          </w:p>
          <w:p w14:paraId="31CC0248" w14:textId="24EC84AC" w:rsidR="00290ECC" w:rsidRPr="00DA135F" w:rsidRDefault="00290ECC" w:rsidP="00290ECC">
            <w:pPr>
              <w:pStyle w:val="ListParagraph"/>
              <w:numPr>
                <w:ilvl w:val="0"/>
                <w:numId w:val="11"/>
              </w:numPr>
              <w:rPr>
                <w:b w:val="0"/>
                <w:color w:val="2F5496" w:themeColor="accent1" w:themeShade="BF"/>
                <w:sz w:val="26"/>
                <w:szCs w:val="26"/>
              </w:rPr>
            </w:pPr>
            <w:r>
              <w:rPr>
                <w:b w:val="0"/>
                <w:color w:val="2F5496" w:themeColor="accent1" w:themeShade="BF"/>
                <w:sz w:val="26"/>
                <w:szCs w:val="26"/>
              </w:rPr>
              <w:t>Report findings and conclusions</w:t>
            </w:r>
            <w:r w:rsidR="003A686D">
              <w:rPr>
                <w:b w:val="0"/>
                <w:color w:val="2F5496" w:themeColor="accent1" w:themeShade="BF"/>
                <w:sz w:val="26"/>
                <w:szCs w:val="26"/>
              </w:rPr>
              <w:t>, initially verbally then in writing,</w:t>
            </w:r>
            <w:r>
              <w:rPr>
                <w:b w:val="0"/>
                <w:color w:val="2F5496" w:themeColor="accent1" w:themeShade="BF"/>
                <w:sz w:val="26"/>
                <w:szCs w:val="26"/>
              </w:rPr>
              <w:t xml:space="preserve"> to Heads of Departments</w:t>
            </w:r>
            <w:r w:rsidR="00A57208">
              <w:rPr>
                <w:b w:val="0"/>
                <w:color w:val="2F5496" w:themeColor="accent1" w:themeShade="BF"/>
                <w:sz w:val="26"/>
                <w:szCs w:val="26"/>
              </w:rPr>
              <w:t xml:space="preserve"> and relevant committees such as Finance Assurance Board, Audit, Risk, Inspection &amp; Compliance board</w:t>
            </w:r>
            <w:r>
              <w:rPr>
                <w:b w:val="0"/>
                <w:color w:val="2F5496" w:themeColor="accent1" w:themeShade="BF"/>
                <w:sz w:val="26"/>
                <w:szCs w:val="26"/>
              </w:rPr>
              <w:t>.</w:t>
            </w:r>
          </w:p>
          <w:p w14:paraId="3F486C4E" w14:textId="3116F1A6" w:rsidR="00290ECC" w:rsidRPr="00DD3A15" w:rsidRDefault="00290ECC" w:rsidP="00290ECC">
            <w:pPr>
              <w:pStyle w:val="ListParagraph"/>
              <w:numPr>
                <w:ilvl w:val="0"/>
                <w:numId w:val="11"/>
              </w:numPr>
              <w:rPr>
                <w:b w:val="0"/>
                <w:color w:val="2F5496" w:themeColor="accent1" w:themeShade="BF"/>
                <w:sz w:val="26"/>
                <w:szCs w:val="26"/>
              </w:rPr>
            </w:pPr>
            <w:r>
              <w:rPr>
                <w:b w:val="0"/>
                <w:color w:val="2F5496" w:themeColor="accent1" w:themeShade="BF"/>
                <w:sz w:val="26"/>
                <w:szCs w:val="26"/>
              </w:rPr>
              <w:t xml:space="preserve">Provide recommendations on control improvement required on areas </w:t>
            </w:r>
            <w:r w:rsidR="00AF10D7">
              <w:rPr>
                <w:b w:val="0"/>
                <w:color w:val="2F5496" w:themeColor="accent1" w:themeShade="BF"/>
                <w:sz w:val="26"/>
                <w:szCs w:val="26"/>
              </w:rPr>
              <w:t xml:space="preserve">of </w:t>
            </w:r>
            <w:r>
              <w:rPr>
                <w:b w:val="0"/>
                <w:color w:val="2F5496" w:themeColor="accent1" w:themeShade="BF"/>
                <w:sz w:val="26"/>
                <w:szCs w:val="26"/>
              </w:rPr>
              <w:t>review</w:t>
            </w:r>
            <w:r w:rsidR="00585FF9">
              <w:rPr>
                <w:b w:val="0"/>
                <w:color w:val="2F5496" w:themeColor="accent1" w:themeShade="BF"/>
                <w:sz w:val="26"/>
                <w:szCs w:val="26"/>
              </w:rPr>
              <w:t>, using understanding of governance</w:t>
            </w:r>
            <w:r w:rsidR="00AF10D7">
              <w:rPr>
                <w:b w:val="0"/>
                <w:color w:val="2F5496" w:themeColor="accent1" w:themeShade="BF"/>
                <w:sz w:val="26"/>
                <w:szCs w:val="26"/>
              </w:rPr>
              <w:t xml:space="preserve">, policies and best practice </w:t>
            </w:r>
            <w:r w:rsidR="00881CB5">
              <w:rPr>
                <w:b w:val="0"/>
                <w:color w:val="2F5496" w:themeColor="accent1" w:themeShade="BF"/>
                <w:sz w:val="26"/>
                <w:szCs w:val="26"/>
              </w:rPr>
              <w:t>across the public sector</w:t>
            </w:r>
            <w:r>
              <w:rPr>
                <w:b w:val="0"/>
                <w:color w:val="2F5496" w:themeColor="accent1" w:themeShade="BF"/>
                <w:sz w:val="26"/>
                <w:szCs w:val="26"/>
              </w:rPr>
              <w:t>.</w:t>
            </w:r>
          </w:p>
          <w:p w14:paraId="586FCAE5" w14:textId="77777777" w:rsidR="00290ECC" w:rsidRPr="004065FA" w:rsidRDefault="00290ECC" w:rsidP="00290ECC">
            <w:pPr>
              <w:pStyle w:val="ListParagraph"/>
              <w:numPr>
                <w:ilvl w:val="0"/>
                <w:numId w:val="11"/>
              </w:numPr>
              <w:rPr>
                <w:b w:val="0"/>
                <w:color w:val="2F5496" w:themeColor="accent1" w:themeShade="BF"/>
                <w:sz w:val="26"/>
                <w:szCs w:val="26"/>
              </w:rPr>
            </w:pPr>
            <w:r>
              <w:rPr>
                <w:b w:val="0"/>
                <w:color w:val="2F5496" w:themeColor="accent1" w:themeShade="BF"/>
                <w:sz w:val="26"/>
                <w:szCs w:val="26"/>
              </w:rPr>
              <w:t>Track recommended actions to completion.</w:t>
            </w:r>
          </w:p>
          <w:p w14:paraId="087547B3" w14:textId="77777777" w:rsidR="00290ECC" w:rsidRPr="00190086" w:rsidRDefault="00290ECC" w:rsidP="00290ECC">
            <w:pPr>
              <w:pStyle w:val="ListParagraph"/>
              <w:numPr>
                <w:ilvl w:val="0"/>
                <w:numId w:val="11"/>
              </w:numPr>
              <w:rPr>
                <w:b w:val="0"/>
                <w:color w:val="2F5496" w:themeColor="accent1" w:themeShade="BF"/>
                <w:sz w:val="26"/>
                <w:szCs w:val="26"/>
              </w:rPr>
            </w:pPr>
            <w:r>
              <w:rPr>
                <w:b w:val="0"/>
                <w:color w:val="2F5496" w:themeColor="accent1" w:themeShade="BF"/>
                <w:sz w:val="26"/>
                <w:szCs w:val="26"/>
              </w:rPr>
              <w:t>The risk assessment findings will feed into the planning work on the development of counter fraud analytic solutions, the post holder will therefore be asked to provide recommendations into this work.</w:t>
            </w:r>
          </w:p>
          <w:p w14:paraId="672F4F2E" w14:textId="28F5C2B1" w:rsidR="00FE0FAF" w:rsidRPr="00190086" w:rsidRDefault="00FE0FAF" w:rsidP="00DA135F">
            <w:pPr>
              <w:pStyle w:val="ListParagraph"/>
              <w:numPr>
                <w:ilvl w:val="0"/>
                <w:numId w:val="11"/>
              </w:numPr>
              <w:rPr>
                <w:b w:val="0"/>
                <w:color w:val="2F5496" w:themeColor="accent1" w:themeShade="BF"/>
                <w:sz w:val="26"/>
                <w:szCs w:val="26"/>
              </w:rPr>
            </w:pPr>
            <w:r>
              <w:rPr>
                <w:b w:val="0"/>
                <w:color w:val="2F5496" w:themeColor="accent1" w:themeShade="BF"/>
                <w:sz w:val="26"/>
                <w:szCs w:val="26"/>
              </w:rPr>
              <w:t>Educate</w:t>
            </w:r>
            <w:r w:rsidR="00290ECC">
              <w:rPr>
                <w:b w:val="0"/>
                <w:color w:val="2F5496" w:themeColor="accent1" w:themeShade="BF"/>
                <w:sz w:val="26"/>
                <w:szCs w:val="26"/>
              </w:rPr>
              <w:t xml:space="preserve"> and provide expert advice</w:t>
            </w:r>
            <w:r>
              <w:rPr>
                <w:b w:val="0"/>
                <w:color w:val="2F5496" w:themeColor="accent1" w:themeShade="BF"/>
                <w:sz w:val="26"/>
                <w:szCs w:val="26"/>
              </w:rPr>
              <w:t xml:space="preserve"> </w:t>
            </w:r>
            <w:r w:rsidR="00DA3D56">
              <w:rPr>
                <w:b w:val="0"/>
                <w:color w:val="2F5496" w:themeColor="accent1" w:themeShade="BF"/>
                <w:sz w:val="26"/>
                <w:szCs w:val="26"/>
              </w:rPr>
              <w:t xml:space="preserve">to </w:t>
            </w:r>
            <w:r>
              <w:rPr>
                <w:b w:val="0"/>
                <w:color w:val="2F5496" w:themeColor="accent1" w:themeShade="BF"/>
                <w:sz w:val="26"/>
                <w:szCs w:val="26"/>
              </w:rPr>
              <w:t>the wider organisation on the importance of fraud risk assessments and controls.</w:t>
            </w:r>
          </w:p>
          <w:p w14:paraId="1C5E6E2E" w14:textId="1E305526" w:rsidR="00DA135F" w:rsidRPr="00290ECC" w:rsidRDefault="00DA135F" w:rsidP="00DA135F">
            <w:pPr>
              <w:pStyle w:val="ListParagraph"/>
              <w:numPr>
                <w:ilvl w:val="0"/>
                <w:numId w:val="11"/>
              </w:numPr>
              <w:rPr>
                <w:b w:val="0"/>
                <w:color w:val="2F5496" w:themeColor="accent1" w:themeShade="BF"/>
                <w:sz w:val="26"/>
                <w:szCs w:val="26"/>
              </w:rPr>
            </w:pPr>
            <w:r>
              <w:rPr>
                <w:b w:val="0"/>
                <w:color w:val="2F5496" w:themeColor="accent1" w:themeShade="BF"/>
                <w:sz w:val="26"/>
                <w:szCs w:val="26"/>
              </w:rPr>
              <w:t>Work closely with and report to</w:t>
            </w:r>
            <w:r w:rsidRPr="00190086">
              <w:rPr>
                <w:b w:val="0"/>
                <w:color w:val="2F5496" w:themeColor="accent1" w:themeShade="BF"/>
                <w:sz w:val="26"/>
                <w:szCs w:val="26"/>
              </w:rPr>
              <w:t xml:space="preserve"> </w:t>
            </w:r>
            <w:r w:rsidR="006F63DC" w:rsidRPr="00190086">
              <w:rPr>
                <w:b w:val="0"/>
                <w:color w:val="2F5496" w:themeColor="accent1" w:themeShade="BF"/>
                <w:sz w:val="26"/>
                <w:szCs w:val="26"/>
              </w:rPr>
              <w:t xml:space="preserve">BTPA Risk </w:t>
            </w:r>
            <w:r w:rsidR="003D4F7B">
              <w:rPr>
                <w:b w:val="0"/>
                <w:color w:val="2F5496" w:themeColor="accent1" w:themeShade="BF"/>
                <w:sz w:val="26"/>
                <w:szCs w:val="26"/>
              </w:rPr>
              <w:t xml:space="preserve">&amp; Assurance </w:t>
            </w:r>
            <w:r w:rsidR="006F63DC" w:rsidRPr="00190086">
              <w:rPr>
                <w:b w:val="0"/>
                <w:color w:val="2F5496" w:themeColor="accent1" w:themeShade="BF"/>
                <w:sz w:val="26"/>
                <w:szCs w:val="26"/>
              </w:rPr>
              <w:t>Manager</w:t>
            </w:r>
            <w:r w:rsidR="006F63DC">
              <w:rPr>
                <w:b w:val="0"/>
                <w:color w:val="2F5496" w:themeColor="accent1" w:themeShade="BF"/>
                <w:sz w:val="26"/>
                <w:szCs w:val="26"/>
              </w:rPr>
              <w:t xml:space="preserve">, BTP </w:t>
            </w:r>
            <w:r w:rsidRPr="00190086">
              <w:rPr>
                <w:b w:val="0"/>
                <w:color w:val="2F5496" w:themeColor="accent1" w:themeShade="BF"/>
                <w:sz w:val="26"/>
                <w:szCs w:val="26"/>
              </w:rPr>
              <w:t>Deputy Director, Financial Control</w:t>
            </w:r>
            <w:r w:rsidR="00290ECC">
              <w:rPr>
                <w:b w:val="0"/>
                <w:color w:val="2F5496" w:themeColor="accent1" w:themeShade="BF"/>
                <w:sz w:val="26"/>
                <w:szCs w:val="26"/>
              </w:rPr>
              <w:t xml:space="preserve"> </w:t>
            </w:r>
            <w:r w:rsidRPr="00190086">
              <w:rPr>
                <w:b w:val="0"/>
                <w:color w:val="2F5496" w:themeColor="accent1" w:themeShade="BF"/>
                <w:sz w:val="26"/>
                <w:szCs w:val="26"/>
              </w:rPr>
              <w:t>and Head of Audit and Assurance</w:t>
            </w:r>
            <w:r>
              <w:rPr>
                <w:b w:val="0"/>
                <w:color w:val="2F5496" w:themeColor="accent1" w:themeShade="BF"/>
                <w:sz w:val="26"/>
                <w:szCs w:val="26"/>
              </w:rPr>
              <w:t xml:space="preserve"> on progress.</w:t>
            </w:r>
          </w:p>
          <w:p w14:paraId="4B4EB65C" w14:textId="7926C624" w:rsidR="00290ECC" w:rsidRPr="00290ECC" w:rsidRDefault="00290ECC" w:rsidP="00DA135F">
            <w:pPr>
              <w:pStyle w:val="ListParagraph"/>
              <w:numPr>
                <w:ilvl w:val="0"/>
                <w:numId w:val="11"/>
              </w:numPr>
              <w:rPr>
                <w:b w:val="0"/>
                <w:color w:val="2F5496" w:themeColor="accent1" w:themeShade="BF"/>
                <w:sz w:val="26"/>
                <w:szCs w:val="26"/>
              </w:rPr>
            </w:pPr>
            <w:r>
              <w:rPr>
                <w:b w:val="0"/>
                <w:color w:val="2F5496" w:themeColor="accent1" w:themeShade="BF"/>
                <w:sz w:val="26"/>
                <w:szCs w:val="26"/>
              </w:rPr>
              <w:t>Working alongside the Audit and Assurance team to consider wider implications of control weaknesses.</w:t>
            </w:r>
          </w:p>
          <w:p w14:paraId="5F8C5A8C" w14:textId="45839563" w:rsidR="00290ECC" w:rsidRPr="00290ECC" w:rsidRDefault="00290ECC" w:rsidP="00DA135F">
            <w:pPr>
              <w:pStyle w:val="ListParagraph"/>
              <w:numPr>
                <w:ilvl w:val="0"/>
                <w:numId w:val="11"/>
              </w:numPr>
              <w:rPr>
                <w:b w:val="0"/>
                <w:color w:val="2F5496" w:themeColor="accent1" w:themeShade="BF"/>
                <w:sz w:val="26"/>
                <w:szCs w:val="26"/>
              </w:rPr>
            </w:pPr>
            <w:r>
              <w:rPr>
                <w:b w:val="0"/>
                <w:color w:val="2F5496" w:themeColor="accent1" w:themeShade="BF"/>
                <w:sz w:val="26"/>
                <w:szCs w:val="26"/>
              </w:rPr>
              <w:t xml:space="preserve">As the department responsible for fraud investigation the post holder will also work closely with the Professional Standards Department. </w:t>
            </w:r>
          </w:p>
          <w:p w14:paraId="54E5216D" w14:textId="676847A7" w:rsidR="003D4F7B" w:rsidRPr="0085171D" w:rsidRDefault="003D4F7B" w:rsidP="003D4F7B">
            <w:pPr>
              <w:pStyle w:val="ListParagraph"/>
              <w:numPr>
                <w:ilvl w:val="0"/>
                <w:numId w:val="11"/>
              </w:numPr>
              <w:rPr>
                <w:b w:val="0"/>
                <w:bCs w:val="0"/>
                <w:color w:val="2F5496" w:themeColor="accent1" w:themeShade="BF"/>
                <w:sz w:val="26"/>
                <w:szCs w:val="26"/>
              </w:rPr>
            </w:pPr>
            <w:r w:rsidRPr="0085171D">
              <w:rPr>
                <w:b w:val="0"/>
                <w:bCs w:val="0"/>
                <w:color w:val="2F5496" w:themeColor="accent1" w:themeShade="BF"/>
                <w:sz w:val="26"/>
                <w:szCs w:val="26"/>
              </w:rPr>
              <w:t xml:space="preserve">To review and assess the counter fraud requirements for BTP and the </w:t>
            </w:r>
            <w:r w:rsidR="00147927" w:rsidRPr="0085171D">
              <w:rPr>
                <w:b w:val="0"/>
                <w:bCs w:val="0"/>
                <w:color w:val="2F5496" w:themeColor="accent1" w:themeShade="BF"/>
                <w:sz w:val="26"/>
                <w:szCs w:val="26"/>
              </w:rPr>
              <w:t>longer-term</w:t>
            </w:r>
            <w:r w:rsidRPr="0085171D">
              <w:rPr>
                <w:b w:val="0"/>
                <w:bCs w:val="0"/>
                <w:color w:val="2F5496" w:themeColor="accent1" w:themeShade="BF"/>
                <w:sz w:val="26"/>
                <w:szCs w:val="26"/>
              </w:rPr>
              <w:t xml:space="preserve"> resourcing required to deliver this.</w:t>
            </w:r>
          </w:p>
          <w:p w14:paraId="0B3CE2DE" w14:textId="77777777" w:rsidR="00AC0C44" w:rsidRPr="00AC0C44" w:rsidRDefault="00AC0C44" w:rsidP="00AC0C44">
            <w:pPr>
              <w:rPr>
                <w:rFonts w:eastAsia="Times New Roman" w:cstheme="minorHAnsi"/>
                <w:sz w:val="21"/>
                <w:szCs w:val="21"/>
                <w:lang w:val="en-US" w:eastAsia="en-GB"/>
              </w:rPr>
            </w:pPr>
          </w:p>
          <w:p w14:paraId="2FB25904" w14:textId="77777777" w:rsidR="00AC0C44" w:rsidRPr="00AC0C44" w:rsidRDefault="00AC0C44" w:rsidP="00AC0C44">
            <w:pPr>
              <w:rPr>
                <w:rFonts w:eastAsia="Times New Roman" w:cstheme="minorHAnsi"/>
                <w:sz w:val="21"/>
                <w:szCs w:val="21"/>
                <w:lang w:val="en-US" w:eastAsia="en-GB"/>
              </w:rPr>
            </w:pPr>
          </w:p>
          <w:p w14:paraId="7217AA72" w14:textId="77777777" w:rsidR="00AC0C44" w:rsidRPr="00AC0C44" w:rsidRDefault="00AC0C44" w:rsidP="00AC0C44">
            <w:pPr>
              <w:rPr>
                <w:rFonts w:eastAsia="Times New Roman" w:cstheme="minorHAnsi"/>
                <w:sz w:val="21"/>
                <w:szCs w:val="21"/>
                <w:lang w:val="en-US" w:eastAsia="en-GB"/>
              </w:rPr>
            </w:pPr>
          </w:p>
          <w:p w14:paraId="08DAD212" w14:textId="77777777" w:rsidR="00E90E2C" w:rsidRPr="00AC0C44" w:rsidRDefault="00E90E2C" w:rsidP="00AC0C44">
            <w:pPr>
              <w:rPr>
                <w:rFonts w:eastAsia="Times New Roman" w:cstheme="minorHAnsi"/>
                <w:sz w:val="21"/>
                <w:szCs w:val="21"/>
                <w:lang w:val="en-US" w:eastAsia="en-GB"/>
              </w:rPr>
            </w:pPr>
          </w:p>
        </w:tc>
      </w:tr>
      <w:tr w:rsidR="00E90E2C"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E  </w:t>
            </w:r>
            <w:r w:rsidR="00E90E2C" w:rsidRPr="00423432">
              <w:rPr>
                <w:rFonts w:eastAsia="Times New Roman" w:cstheme="minorHAnsi"/>
                <w:color w:val="2F5496" w:themeColor="accent1" w:themeShade="BF"/>
                <w:sz w:val="26"/>
                <w:szCs w:val="26"/>
                <w:lang w:val="en-US" w:eastAsia="en-GB"/>
              </w:rPr>
              <w:t>Decision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7B773A3F" w14:textId="77777777" w:rsidR="00117C8D" w:rsidRPr="007B66A4" w:rsidRDefault="00DA135F" w:rsidP="007B66A4">
            <w:pPr>
              <w:rPr>
                <w:color w:val="2F5496" w:themeColor="accent1" w:themeShade="BF"/>
                <w:sz w:val="26"/>
                <w:szCs w:val="26"/>
              </w:rPr>
            </w:pPr>
            <w:r w:rsidRPr="007B66A4">
              <w:rPr>
                <w:color w:val="2F5496" w:themeColor="accent1" w:themeShade="BF"/>
                <w:sz w:val="26"/>
                <w:szCs w:val="26"/>
              </w:rPr>
              <w:lastRenderedPageBreak/>
              <w:t>Make Decision:</w:t>
            </w:r>
          </w:p>
          <w:p w14:paraId="7C72C8C5" w14:textId="20513C44" w:rsidR="00DA135F" w:rsidRPr="00DD3A15" w:rsidRDefault="007B66A4" w:rsidP="007B66A4">
            <w:pPr>
              <w:pStyle w:val="ListParagraph"/>
              <w:numPr>
                <w:ilvl w:val="0"/>
                <w:numId w:val="11"/>
              </w:numPr>
              <w:rPr>
                <w:b w:val="0"/>
                <w:color w:val="2F5496" w:themeColor="accent1" w:themeShade="BF"/>
                <w:sz w:val="26"/>
                <w:szCs w:val="26"/>
              </w:rPr>
            </w:pPr>
            <w:r w:rsidRPr="007B66A4">
              <w:rPr>
                <w:b w:val="0"/>
                <w:color w:val="2F5496" w:themeColor="accent1" w:themeShade="BF"/>
                <w:sz w:val="26"/>
                <w:szCs w:val="26"/>
              </w:rPr>
              <w:t>Project plan preparation</w:t>
            </w:r>
          </w:p>
          <w:p w14:paraId="6781B546" w14:textId="48F7ACFB" w:rsidR="00646854" w:rsidRPr="007B66A4" w:rsidRDefault="00646854"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Prioritise fraud risk assessment areas.</w:t>
            </w:r>
          </w:p>
          <w:p w14:paraId="11070479" w14:textId="38955CF3" w:rsidR="007B66A4" w:rsidRPr="007B66A4" w:rsidRDefault="007B66A4" w:rsidP="007B66A4">
            <w:pPr>
              <w:pStyle w:val="ListParagraph"/>
              <w:numPr>
                <w:ilvl w:val="0"/>
                <w:numId w:val="11"/>
              </w:numPr>
              <w:rPr>
                <w:b w:val="0"/>
                <w:color w:val="2F5496" w:themeColor="accent1" w:themeShade="BF"/>
                <w:sz w:val="26"/>
                <w:szCs w:val="26"/>
              </w:rPr>
            </w:pPr>
            <w:r w:rsidRPr="007B66A4">
              <w:rPr>
                <w:b w:val="0"/>
                <w:color w:val="2F5496" w:themeColor="accent1" w:themeShade="BF"/>
                <w:sz w:val="26"/>
                <w:szCs w:val="26"/>
              </w:rPr>
              <w:t>Provide conclusions and recommendations to the organisation following completion of risk assessments.</w:t>
            </w:r>
          </w:p>
          <w:p w14:paraId="6E2A4799" w14:textId="551BB416" w:rsidR="007B66A4" w:rsidRPr="007B66A4" w:rsidRDefault="007B66A4" w:rsidP="007B66A4">
            <w:pPr>
              <w:pStyle w:val="ListParagraph"/>
              <w:numPr>
                <w:ilvl w:val="0"/>
                <w:numId w:val="11"/>
              </w:numPr>
              <w:rPr>
                <w:b w:val="0"/>
                <w:color w:val="2F5496" w:themeColor="accent1" w:themeShade="BF"/>
                <w:sz w:val="26"/>
                <w:szCs w:val="26"/>
              </w:rPr>
            </w:pPr>
            <w:r w:rsidRPr="007B66A4">
              <w:rPr>
                <w:b w:val="0"/>
                <w:color w:val="2F5496" w:themeColor="accent1" w:themeShade="BF"/>
                <w:sz w:val="26"/>
                <w:szCs w:val="26"/>
              </w:rPr>
              <w:t>Provision of expert advice on fraud risks and controls</w:t>
            </w:r>
          </w:p>
          <w:p w14:paraId="22D899B8" w14:textId="0D77F76E" w:rsidR="007B66A4" w:rsidRPr="007B66A4" w:rsidRDefault="007B66A4" w:rsidP="007B66A4">
            <w:pPr>
              <w:pStyle w:val="ListParagraph"/>
              <w:numPr>
                <w:ilvl w:val="0"/>
                <w:numId w:val="11"/>
              </w:numPr>
              <w:rPr>
                <w:b w:val="0"/>
                <w:color w:val="2F5496" w:themeColor="accent1" w:themeShade="BF"/>
                <w:sz w:val="26"/>
                <w:szCs w:val="26"/>
              </w:rPr>
            </w:pPr>
            <w:r w:rsidRPr="007B66A4">
              <w:rPr>
                <w:b w:val="0"/>
                <w:color w:val="2F5496" w:themeColor="accent1" w:themeShade="BF"/>
                <w:sz w:val="26"/>
                <w:szCs w:val="26"/>
              </w:rPr>
              <w:t xml:space="preserve">Post holder will need to work and influence with Heads of Departments to arrange suitable time for assessment completion and educate on the importance of the work. </w:t>
            </w:r>
          </w:p>
          <w:p w14:paraId="43E90ABF" w14:textId="77777777" w:rsidR="007B66A4" w:rsidRPr="007B66A4" w:rsidRDefault="007B66A4" w:rsidP="007B66A4">
            <w:pPr>
              <w:rPr>
                <w:color w:val="2F5496" w:themeColor="accent1" w:themeShade="BF"/>
                <w:sz w:val="26"/>
                <w:szCs w:val="26"/>
              </w:rPr>
            </w:pPr>
          </w:p>
          <w:p w14:paraId="757471DE" w14:textId="77777777" w:rsidR="007B66A4" w:rsidRPr="007B66A4" w:rsidRDefault="007B66A4" w:rsidP="007B66A4">
            <w:pPr>
              <w:rPr>
                <w:color w:val="2F5496" w:themeColor="accent1" w:themeShade="BF"/>
                <w:sz w:val="26"/>
                <w:szCs w:val="26"/>
              </w:rPr>
            </w:pPr>
          </w:p>
          <w:p w14:paraId="04887BEF" w14:textId="7107F08F" w:rsidR="007B66A4" w:rsidRDefault="007B66A4" w:rsidP="007B66A4">
            <w:pPr>
              <w:rPr>
                <w:b w:val="0"/>
                <w:bCs w:val="0"/>
                <w:color w:val="2F5496" w:themeColor="accent1" w:themeShade="BF"/>
                <w:sz w:val="26"/>
                <w:szCs w:val="26"/>
              </w:rPr>
            </w:pPr>
            <w:r w:rsidRPr="007B66A4">
              <w:rPr>
                <w:color w:val="2F5496" w:themeColor="accent1" w:themeShade="BF"/>
                <w:sz w:val="26"/>
                <w:szCs w:val="26"/>
              </w:rPr>
              <w:t>Significant say in Decision:</w:t>
            </w:r>
          </w:p>
          <w:p w14:paraId="58A49F0D" w14:textId="6A899602" w:rsidR="007B66A4" w:rsidRPr="007B66A4" w:rsidRDefault="007B66A4" w:rsidP="007B66A4">
            <w:pPr>
              <w:pStyle w:val="ListParagraph"/>
              <w:numPr>
                <w:ilvl w:val="0"/>
                <w:numId w:val="11"/>
              </w:numPr>
              <w:rPr>
                <w:b w:val="0"/>
                <w:color w:val="2F5496" w:themeColor="accent1" w:themeShade="BF"/>
                <w:sz w:val="26"/>
                <w:szCs w:val="26"/>
              </w:rPr>
            </w:pPr>
            <w:r w:rsidRPr="007B66A4">
              <w:rPr>
                <w:b w:val="0"/>
                <w:color w:val="2F5496" w:themeColor="accent1" w:themeShade="BF"/>
                <w:sz w:val="26"/>
                <w:szCs w:val="26"/>
              </w:rPr>
              <w:t>Agree areas of focus requiring a fraud risk assessment</w:t>
            </w:r>
          </w:p>
          <w:p w14:paraId="3B4CAF81" w14:textId="2C7365AB" w:rsidR="007B66A4" w:rsidRPr="007B66A4" w:rsidRDefault="007B66A4"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Contribute to decision making on areas of focus for future planned data analytics.</w:t>
            </w:r>
          </w:p>
          <w:p w14:paraId="214738D3" w14:textId="2E2646D4" w:rsidR="007B66A4" w:rsidRPr="007B66A4" w:rsidRDefault="007B66A4" w:rsidP="007B66A4">
            <w:pPr>
              <w:pStyle w:val="ListParagraph"/>
              <w:ind w:left="780"/>
              <w:rPr>
                <w:b w:val="0"/>
                <w:color w:val="2F5496" w:themeColor="accent1" w:themeShade="BF"/>
                <w:sz w:val="26"/>
                <w:szCs w:val="26"/>
              </w:rPr>
            </w:pPr>
          </w:p>
          <w:p w14:paraId="58FE5B01" w14:textId="77777777" w:rsidR="007B66A4" w:rsidRPr="007B66A4" w:rsidRDefault="007B66A4" w:rsidP="007B66A4">
            <w:pPr>
              <w:pStyle w:val="ListParagraph"/>
              <w:rPr>
                <w:color w:val="2F5496" w:themeColor="accent1" w:themeShade="BF"/>
                <w:sz w:val="26"/>
                <w:szCs w:val="26"/>
              </w:rPr>
            </w:pPr>
          </w:p>
          <w:p w14:paraId="4D0D2FF9" w14:textId="44C2E999" w:rsidR="007B66A4" w:rsidRPr="000E72F8" w:rsidRDefault="007B66A4" w:rsidP="00AC0C44">
            <w:pPr>
              <w:spacing w:before="40" w:after="40"/>
              <w:jc w:val="both"/>
              <w:rPr>
                <w:rFonts w:eastAsia="Times New Roman" w:cstheme="minorHAnsi"/>
                <w:bCs w:val="0"/>
                <w:i/>
                <w:color w:val="002060"/>
                <w:sz w:val="21"/>
                <w:szCs w:val="21"/>
                <w:lang w:val="en-US" w:eastAsia="en-GB"/>
              </w:rPr>
            </w:pPr>
          </w:p>
        </w:tc>
      </w:tr>
      <w:tr w:rsidR="00712D8C"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 xml:space="preserve">ntact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5E17996F" w14:textId="1352AECB" w:rsidR="007B66A4" w:rsidRDefault="007B66A4" w:rsidP="007B66A4">
            <w:pPr>
              <w:rPr>
                <w:b w:val="0"/>
                <w:bCs w:val="0"/>
                <w:color w:val="2F5496" w:themeColor="accent1" w:themeShade="BF"/>
                <w:sz w:val="26"/>
                <w:szCs w:val="26"/>
              </w:rPr>
            </w:pPr>
            <w:r>
              <w:rPr>
                <w:color w:val="2F5496" w:themeColor="accent1" w:themeShade="BF"/>
                <w:sz w:val="26"/>
                <w:szCs w:val="26"/>
              </w:rPr>
              <w:t>Internal</w:t>
            </w:r>
            <w:r w:rsidRPr="007B66A4">
              <w:rPr>
                <w:color w:val="2F5496" w:themeColor="accent1" w:themeShade="BF"/>
                <w:sz w:val="26"/>
                <w:szCs w:val="26"/>
              </w:rPr>
              <w:t>:</w:t>
            </w:r>
          </w:p>
          <w:p w14:paraId="660852F9" w14:textId="45AA16CB" w:rsidR="0086611D" w:rsidRPr="0086611D" w:rsidRDefault="0086611D" w:rsidP="007B66A4">
            <w:pPr>
              <w:rPr>
                <w:b w:val="0"/>
                <w:color w:val="2F5496" w:themeColor="accent1" w:themeShade="BF"/>
                <w:sz w:val="26"/>
                <w:szCs w:val="26"/>
              </w:rPr>
            </w:pPr>
            <w:r w:rsidRPr="0086611D">
              <w:rPr>
                <w:b w:val="0"/>
                <w:color w:val="2F5496" w:themeColor="accent1" w:themeShade="BF"/>
                <w:sz w:val="26"/>
                <w:szCs w:val="26"/>
              </w:rPr>
              <w:t>The post holder</w:t>
            </w:r>
            <w:r>
              <w:rPr>
                <w:b w:val="0"/>
                <w:color w:val="2F5496" w:themeColor="accent1" w:themeShade="BF"/>
                <w:sz w:val="26"/>
                <w:szCs w:val="26"/>
              </w:rPr>
              <w:t>,</w:t>
            </w:r>
            <w:r w:rsidRPr="0086611D">
              <w:rPr>
                <w:b w:val="0"/>
                <w:color w:val="2F5496" w:themeColor="accent1" w:themeShade="BF"/>
                <w:sz w:val="26"/>
                <w:szCs w:val="26"/>
              </w:rPr>
              <w:t xml:space="preserve"> due to the nature of the role</w:t>
            </w:r>
            <w:r>
              <w:rPr>
                <w:b w:val="0"/>
                <w:color w:val="2F5496" w:themeColor="accent1" w:themeShade="BF"/>
                <w:sz w:val="26"/>
                <w:szCs w:val="26"/>
              </w:rPr>
              <w:t>,</w:t>
            </w:r>
            <w:r w:rsidRPr="0086611D">
              <w:rPr>
                <w:b w:val="0"/>
                <w:color w:val="2F5496" w:themeColor="accent1" w:themeShade="BF"/>
                <w:sz w:val="26"/>
                <w:szCs w:val="26"/>
              </w:rPr>
              <w:t xml:space="preserve"> will have contact with many different Divisions and Departments and grades across the organisation in order to complete the risk assessments.  </w:t>
            </w:r>
            <w:r>
              <w:rPr>
                <w:b w:val="0"/>
                <w:color w:val="2F5496" w:themeColor="accent1" w:themeShade="BF"/>
                <w:sz w:val="26"/>
                <w:szCs w:val="26"/>
              </w:rPr>
              <w:t>Some of the main contacts are noted below:</w:t>
            </w:r>
          </w:p>
          <w:p w14:paraId="4A662FBC" w14:textId="2B02A0C3" w:rsidR="007B66A4" w:rsidRPr="007B66A4" w:rsidRDefault="006F63DC"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 xml:space="preserve">Line management will be undertaken by </w:t>
            </w:r>
            <w:r w:rsidR="003D4F7B">
              <w:rPr>
                <w:b w:val="0"/>
                <w:color w:val="2F5496" w:themeColor="accent1" w:themeShade="BF"/>
                <w:sz w:val="26"/>
                <w:szCs w:val="26"/>
              </w:rPr>
              <w:t>Detective Chief Inspector Professional Standards</w:t>
            </w:r>
            <w:r w:rsidR="007B66A4">
              <w:rPr>
                <w:b w:val="0"/>
                <w:color w:val="2F5496" w:themeColor="accent1" w:themeShade="BF"/>
                <w:sz w:val="26"/>
                <w:szCs w:val="26"/>
              </w:rPr>
              <w:t xml:space="preserve"> </w:t>
            </w:r>
          </w:p>
          <w:p w14:paraId="2927768A" w14:textId="6969237F" w:rsidR="007B66A4" w:rsidRPr="0086611D" w:rsidRDefault="007B66A4"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Heads of Departments including Commercial, People and Culture</w:t>
            </w:r>
            <w:r w:rsidR="0086611D">
              <w:rPr>
                <w:b w:val="0"/>
                <w:color w:val="2F5496" w:themeColor="accent1" w:themeShade="BF"/>
                <w:sz w:val="26"/>
                <w:szCs w:val="26"/>
              </w:rPr>
              <w:t>.</w:t>
            </w:r>
          </w:p>
          <w:p w14:paraId="0183A917" w14:textId="21EE30EC" w:rsidR="0086611D" w:rsidRPr="00B935E4" w:rsidRDefault="0086611D"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Chief Officer Group- reporting of final conclusions to</w:t>
            </w:r>
            <w:r w:rsidR="003D4F7B">
              <w:rPr>
                <w:b w:val="0"/>
                <w:color w:val="2F5496" w:themeColor="accent1" w:themeShade="BF"/>
                <w:sz w:val="26"/>
                <w:szCs w:val="26"/>
              </w:rPr>
              <w:t xml:space="preserve"> Deputy Chief Constable,</w:t>
            </w:r>
            <w:r>
              <w:rPr>
                <w:b w:val="0"/>
                <w:color w:val="2F5496" w:themeColor="accent1" w:themeShade="BF"/>
                <w:sz w:val="26"/>
                <w:szCs w:val="26"/>
              </w:rPr>
              <w:t xml:space="preserve"> Director of Finance and Commercial Services and People and Culture.</w:t>
            </w:r>
          </w:p>
          <w:p w14:paraId="4F45B9E4" w14:textId="651D606A" w:rsidR="00B935E4" w:rsidRPr="00B935E4" w:rsidRDefault="00B935E4"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Audit and Assurance Team.</w:t>
            </w:r>
          </w:p>
          <w:p w14:paraId="7A292DC3" w14:textId="3308A32B" w:rsidR="00B935E4" w:rsidRPr="0086611D" w:rsidRDefault="00B935E4"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Professional Standards Department.</w:t>
            </w:r>
          </w:p>
          <w:p w14:paraId="69243C23" w14:textId="302EED4F" w:rsidR="0086611D" w:rsidRPr="007B66A4" w:rsidRDefault="0086611D"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Teams of various backgrounds and seniority responsible for areas being reviewed; including Payroll, Travel, Finance.</w:t>
            </w:r>
          </w:p>
          <w:p w14:paraId="69FB52B7" w14:textId="77777777" w:rsidR="007B66A4" w:rsidRPr="007B66A4" w:rsidRDefault="007B66A4" w:rsidP="007B66A4">
            <w:pPr>
              <w:rPr>
                <w:color w:val="2F5496" w:themeColor="accent1" w:themeShade="BF"/>
                <w:sz w:val="26"/>
                <w:szCs w:val="26"/>
              </w:rPr>
            </w:pPr>
          </w:p>
          <w:p w14:paraId="69A1145D" w14:textId="77777777" w:rsidR="007B66A4" w:rsidRPr="007B66A4" w:rsidRDefault="007B66A4" w:rsidP="007B66A4">
            <w:pPr>
              <w:rPr>
                <w:color w:val="2F5496" w:themeColor="accent1" w:themeShade="BF"/>
                <w:sz w:val="26"/>
                <w:szCs w:val="26"/>
              </w:rPr>
            </w:pPr>
          </w:p>
          <w:p w14:paraId="6397247A" w14:textId="4AA4DFE2" w:rsidR="007B66A4" w:rsidRDefault="007B66A4" w:rsidP="007B66A4">
            <w:pPr>
              <w:rPr>
                <w:b w:val="0"/>
                <w:bCs w:val="0"/>
                <w:color w:val="2F5496" w:themeColor="accent1" w:themeShade="BF"/>
                <w:sz w:val="26"/>
                <w:szCs w:val="26"/>
              </w:rPr>
            </w:pPr>
            <w:r>
              <w:rPr>
                <w:color w:val="2F5496" w:themeColor="accent1" w:themeShade="BF"/>
                <w:sz w:val="26"/>
                <w:szCs w:val="26"/>
              </w:rPr>
              <w:t>External</w:t>
            </w:r>
            <w:r w:rsidRPr="007B66A4">
              <w:rPr>
                <w:color w:val="2F5496" w:themeColor="accent1" w:themeShade="BF"/>
                <w:sz w:val="26"/>
                <w:szCs w:val="26"/>
              </w:rPr>
              <w:t>:</w:t>
            </w:r>
          </w:p>
          <w:p w14:paraId="385F3D5A" w14:textId="0C5FC964" w:rsidR="007B66A4" w:rsidRPr="007B66A4" w:rsidRDefault="007B66A4" w:rsidP="007B66A4">
            <w:pPr>
              <w:pStyle w:val="ListParagraph"/>
              <w:numPr>
                <w:ilvl w:val="0"/>
                <w:numId w:val="11"/>
              </w:numPr>
              <w:rPr>
                <w:b w:val="0"/>
                <w:color w:val="2F5496" w:themeColor="accent1" w:themeShade="BF"/>
                <w:sz w:val="26"/>
                <w:szCs w:val="26"/>
              </w:rPr>
            </w:pPr>
            <w:r>
              <w:rPr>
                <w:b w:val="0"/>
                <w:color w:val="2F5496" w:themeColor="accent1" w:themeShade="BF"/>
                <w:sz w:val="26"/>
                <w:szCs w:val="26"/>
              </w:rPr>
              <w:t>Fraud Leads in other public sector organisations</w:t>
            </w:r>
            <w:r w:rsidR="00EA43DA">
              <w:rPr>
                <w:b w:val="0"/>
                <w:color w:val="2F5496" w:themeColor="accent1" w:themeShade="BF"/>
                <w:sz w:val="26"/>
                <w:szCs w:val="26"/>
              </w:rPr>
              <w:t xml:space="preserve"> to observe best practice, leverage where other organisations have documented generic risks and controls</w:t>
            </w:r>
            <w:r w:rsidR="00903A7D">
              <w:rPr>
                <w:b w:val="0"/>
                <w:color w:val="2F5496" w:themeColor="accent1" w:themeShade="BF"/>
                <w:sz w:val="26"/>
                <w:szCs w:val="26"/>
              </w:rPr>
              <w:t>.</w:t>
            </w:r>
          </w:p>
          <w:p w14:paraId="38C18827" w14:textId="557727DB" w:rsidR="007B66A4" w:rsidRPr="007B66A4" w:rsidRDefault="007B66A4" w:rsidP="0086611D">
            <w:pPr>
              <w:pStyle w:val="ListParagraph"/>
              <w:ind w:left="780"/>
              <w:rPr>
                <w:b w:val="0"/>
                <w:color w:val="2F5496" w:themeColor="accent1" w:themeShade="BF"/>
                <w:sz w:val="26"/>
                <w:szCs w:val="26"/>
              </w:rPr>
            </w:pPr>
          </w:p>
          <w:p w14:paraId="055156E1" w14:textId="77777777" w:rsidR="00373DED" w:rsidRDefault="00373DED" w:rsidP="000E72F8">
            <w:pPr>
              <w:tabs>
                <w:tab w:val="center" w:pos="4428"/>
              </w:tabs>
              <w:spacing w:before="40" w:after="40"/>
              <w:jc w:val="both"/>
              <w:rPr>
                <w:rFonts w:eastAsia="Times New Roman" w:cstheme="minorHAnsi"/>
                <w:b w:val="0"/>
                <w:i/>
                <w:color w:val="002060"/>
                <w:sz w:val="20"/>
                <w:szCs w:val="20"/>
                <w:lang w:val="en-US" w:eastAsia="en-GB"/>
              </w:rPr>
            </w:pPr>
          </w:p>
          <w:p w14:paraId="732B330E" w14:textId="77777777" w:rsidR="00AC0C44" w:rsidRDefault="00AC0C44" w:rsidP="000E72F8">
            <w:pPr>
              <w:tabs>
                <w:tab w:val="center" w:pos="4428"/>
              </w:tabs>
              <w:spacing w:before="40" w:after="40"/>
              <w:jc w:val="both"/>
              <w:rPr>
                <w:rFonts w:eastAsia="Times New Roman" w:cstheme="minorHAnsi"/>
                <w:b w:val="0"/>
                <w:i/>
                <w:color w:val="002060"/>
                <w:sz w:val="20"/>
                <w:szCs w:val="20"/>
                <w:lang w:val="en-US" w:eastAsia="en-GB"/>
              </w:rPr>
            </w:pPr>
          </w:p>
          <w:p w14:paraId="08F66A00" w14:textId="77777777" w:rsidR="00AC0C44" w:rsidRDefault="00AC0C44" w:rsidP="000E72F8">
            <w:pPr>
              <w:tabs>
                <w:tab w:val="center" w:pos="4428"/>
              </w:tabs>
              <w:spacing w:before="40" w:after="40"/>
              <w:jc w:val="both"/>
              <w:rPr>
                <w:rFonts w:eastAsia="Times New Roman" w:cstheme="minorHAnsi"/>
                <w:b w:val="0"/>
                <w:i/>
                <w:color w:val="002060"/>
                <w:sz w:val="20"/>
                <w:szCs w:val="20"/>
                <w:lang w:val="en-US" w:eastAsia="en-GB"/>
              </w:rPr>
            </w:pPr>
          </w:p>
          <w:p w14:paraId="0DE0378E" w14:textId="5B528CF5" w:rsidR="00AC0C44" w:rsidRPr="000E72F8" w:rsidRDefault="00AC0C44" w:rsidP="000E72F8">
            <w:pPr>
              <w:tabs>
                <w:tab w:val="center" w:pos="4428"/>
              </w:tabs>
              <w:spacing w:before="40" w:after="40"/>
              <w:jc w:val="both"/>
              <w:rPr>
                <w:rFonts w:eastAsia="Times New Roman" w:cstheme="minorHAnsi"/>
                <w:bCs w:val="0"/>
                <w:i/>
                <w:color w:val="002060"/>
                <w:sz w:val="20"/>
                <w:szCs w:val="20"/>
                <w:lang w:val="en-US" w:eastAsia="en-GB"/>
              </w:rPr>
            </w:pPr>
          </w:p>
        </w:tc>
      </w:tr>
      <w:tr w:rsidR="00712D8C"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sidRPr="00423432">
              <w:rPr>
                <w:rFonts w:eastAsia="Times New Roman" w:cstheme="minorHAnsi"/>
                <w:color w:val="2F5496" w:themeColor="accent1" w:themeShade="BF"/>
                <w:sz w:val="26"/>
                <w:szCs w:val="26"/>
                <w:lang w:val="en-US" w:eastAsia="en-GB"/>
              </w:rPr>
              <w:lastRenderedPageBreak/>
              <w:t xml:space="preserve">G  </w:t>
            </w:r>
            <w:r w:rsidR="00E440CD" w:rsidRPr="00423432">
              <w:rPr>
                <w:rFonts w:eastAsia="Times New Roman" w:cstheme="minorHAnsi"/>
                <w:color w:val="2F5496" w:themeColor="accent1" w:themeShade="BF"/>
                <w:sz w:val="26"/>
                <w:szCs w:val="26"/>
                <w:lang w:val="en-US" w:eastAsia="en-GB"/>
              </w:rPr>
              <w:t xml:space="preserve">Essential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72F8" w:rsidRDefault="000E72F8" w:rsidP="000E72F8">
            <w:pPr>
              <w:rPr>
                <w:rFonts w:eastAsia="Times New Roman" w:cstheme="minorHAnsi"/>
                <w:b w:val="0"/>
                <w:bCs w:val="0"/>
                <w:sz w:val="18"/>
                <w:szCs w:val="18"/>
                <w:lang w:val="en-US" w:eastAsia="en-GB"/>
              </w:rPr>
            </w:pPr>
          </w:p>
          <w:p w14:paraId="1B6E2CC7" w14:textId="77777777" w:rsidR="00AC0C44" w:rsidRDefault="00AC0C44" w:rsidP="000E72F8">
            <w:pPr>
              <w:rPr>
                <w:rFonts w:eastAsia="Times New Roman" w:cstheme="minorHAnsi"/>
                <w:b w:val="0"/>
                <w:bCs w:val="0"/>
                <w:sz w:val="18"/>
                <w:szCs w:val="18"/>
                <w:lang w:val="en-US" w:eastAsia="en-GB"/>
              </w:rPr>
            </w:pPr>
          </w:p>
          <w:p w14:paraId="7E1AAB71" w14:textId="77777777" w:rsidR="00AC0C44" w:rsidRDefault="00AC0C44" w:rsidP="000E72F8">
            <w:pPr>
              <w:rPr>
                <w:rFonts w:eastAsia="Times New Roman" w:cstheme="minorHAnsi"/>
                <w:b w:val="0"/>
                <w:bCs w:val="0"/>
                <w:sz w:val="18"/>
                <w:szCs w:val="18"/>
                <w:lang w:val="en-US" w:eastAsia="en-GB"/>
              </w:rPr>
            </w:pPr>
          </w:p>
          <w:p w14:paraId="2CD3BA0E" w14:textId="77777777" w:rsidR="00AC0C44" w:rsidRDefault="00AC0C44" w:rsidP="000E72F8">
            <w:pPr>
              <w:rPr>
                <w:rFonts w:eastAsia="Times New Roman" w:cstheme="minorHAnsi"/>
                <w:b w:val="0"/>
                <w:bCs w:val="0"/>
                <w:sz w:val="18"/>
                <w:szCs w:val="18"/>
                <w:lang w:val="en-US" w:eastAsia="en-GB"/>
              </w:rPr>
            </w:pPr>
          </w:p>
          <w:p w14:paraId="31DDC0F3" w14:textId="60300243" w:rsidR="00AC0C44" w:rsidRPr="000E72F8" w:rsidRDefault="00AC0C44" w:rsidP="000E72F8">
            <w:pPr>
              <w:rPr>
                <w:rFonts w:eastAsia="Times New Roman" w:cstheme="minorHAnsi"/>
                <w:sz w:val="18"/>
                <w:szCs w:val="18"/>
                <w:lang w:val="en-US" w:eastAsia="en-GB"/>
              </w:rPr>
            </w:pPr>
          </w:p>
        </w:tc>
      </w:tr>
      <w:tr w:rsidR="00982E57"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6C679451" w14:textId="77777777" w:rsidR="00982E57" w:rsidRPr="0086611D" w:rsidRDefault="00982E57" w:rsidP="0086611D">
            <w:pPr>
              <w:pStyle w:val="ListParagraph"/>
              <w:ind w:left="780"/>
              <w:rPr>
                <w:b w:val="0"/>
                <w:color w:val="2F5496" w:themeColor="accent1" w:themeShade="BF"/>
                <w:sz w:val="26"/>
                <w:szCs w:val="26"/>
              </w:rPr>
            </w:pPr>
          </w:p>
          <w:p w14:paraId="2D101433" w14:textId="375632D1" w:rsidR="00AC0C44" w:rsidRPr="00FE0FAF" w:rsidRDefault="00FE0FAF" w:rsidP="0086611D">
            <w:pPr>
              <w:pStyle w:val="ListParagraph"/>
              <w:numPr>
                <w:ilvl w:val="0"/>
                <w:numId w:val="11"/>
              </w:numPr>
              <w:rPr>
                <w:b w:val="0"/>
                <w:color w:val="2F5496" w:themeColor="accent1" w:themeShade="BF"/>
                <w:sz w:val="26"/>
                <w:szCs w:val="26"/>
              </w:rPr>
            </w:pPr>
            <w:r>
              <w:rPr>
                <w:b w:val="0"/>
                <w:color w:val="2F5496" w:themeColor="accent1" w:themeShade="BF"/>
                <w:sz w:val="26"/>
                <w:szCs w:val="26"/>
              </w:rPr>
              <w:t>Qualified c</w:t>
            </w:r>
            <w:r w:rsidR="0086611D" w:rsidRPr="0086611D">
              <w:rPr>
                <w:b w:val="0"/>
                <w:color w:val="2F5496" w:themeColor="accent1" w:themeShade="BF"/>
                <w:sz w:val="26"/>
                <w:szCs w:val="26"/>
              </w:rPr>
              <w:t xml:space="preserve">ounter fraud </w:t>
            </w:r>
            <w:r>
              <w:rPr>
                <w:b w:val="0"/>
                <w:color w:val="2F5496" w:themeColor="accent1" w:themeShade="BF"/>
                <w:sz w:val="26"/>
                <w:szCs w:val="26"/>
              </w:rPr>
              <w:t>professional</w:t>
            </w:r>
            <w:r w:rsidR="00903A7D">
              <w:rPr>
                <w:b w:val="0"/>
                <w:color w:val="2F5496" w:themeColor="accent1" w:themeShade="BF"/>
                <w:sz w:val="26"/>
                <w:szCs w:val="26"/>
              </w:rPr>
              <w:t xml:space="preserve"> – Government Counter-Fraud Professional, ACFE or equivalent</w:t>
            </w:r>
          </w:p>
          <w:p w14:paraId="785A394A" w14:textId="1EDE15AF" w:rsidR="00FE0FAF" w:rsidRPr="00FE0FAF" w:rsidRDefault="003D4F7B" w:rsidP="0086611D">
            <w:pPr>
              <w:pStyle w:val="ListParagraph"/>
              <w:numPr>
                <w:ilvl w:val="0"/>
                <w:numId w:val="11"/>
              </w:numPr>
              <w:rPr>
                <w:b w:val="0"/>
                <w:color w:val="2F5496" w:themeColor="accent1" w:themeShade="BF"/>
                <w:sz w:val="26"/>
                <w:szCs w:val="26"/>
              </w:rPr>
            </w:pPr>
            <w:r>
              <w:rPr>
                <w:b w:val="0"/>
                <w:color w:val="2F5496" w:themeColor="accent1" w:themeShade="BF"/>
                <w:sz w:val="26"/>
                <w:szCs w:val="26"/>
              </w:rPr>
              <w:t xml:space="preserve">Public Sector Fraud Authority </w:t>
            </w:r>
            <w:r w:rsidR="00FE0FAF">
              <w:rPr>
                <w:b w:val="0"/>
                <w:color w:val="2F5496" w:themeColor="accent1" w:themeShade="BF"/>
                <w:sz w:val="26"/>
                <w:szCs w:val="26"/>
              </w:rPr>
              <w:t>Fraud risk management training</w:t>
            </w:r>
          </w:p>
          <w:p w14:paraId="3B974659" w14:textId="77777777" w:rsidR="0086611D" w:rsidRDefault="0086611D" w:rsidP="00AC0C44">
            <w:pPr>
              <w:tabs>
                <w:tab w:val="center" w:pos="4428"/>
              </w:tabs>
              <w:spacing w:before="40" w:after="40"/>
              <w:rPr>
                <w:rFonts w:eastAsia="Times New Roman" w:cstheme="minorHAnsi"/>
                <w:bCs w:val="0"/>
                <w:color w:val="000000" w:themeColor="text1"/>
                <w:sz w:val="20"/>
                <w:szCs w:val="20"/>
                <w:lang w:val="en-US" w:eastAsia="en-GB"/>
              </w:rPr>
            </w:pPr>
          </w:p>
          <w:p w14:paraId="5AA38E31" w14:textId="2B4C66CA"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58B24994" w14:textId="72B27B8B" w:rsidR="00982E57" w:rsidRPr="00FE0FAF" w:rsidRDefault="008A0B4F" w:rsidP="0086611D">
            <w:pPr>
              <w:pStyle w:val="ListParagraph"/>
              <w:numPr>
                <w:ilvl w:val="0"/>
                <w:numId w:val="11"/>
              </w:numPr>
              <w:rPr>
                <w:rFonts w:eastAsia="Times New Roman" w:cstheme="minorHAnsi"/>
                <w:b w:val="0"/>
                <w:color w:val="000000" w:themeColor="text1"/>
                <w:sz w:val="20"/>
                <w:szCs w:val="20"/>
                <w:lang w:val="en-US" w:eastAsia="en-GB"/>
              </w:rPr>
            </w:pPr>
            <w:r w:rsidRPr="0086611D">
              <w:rPr>
                <w:b w:val="0"/>
                <w:color w:val="2F5496" w:themeColor="accent1" w:themeShade="BF"/>
                <w:sz w:val="26"/>
                <w:szCs w:val="26"/>
              </w:rPr>
              <w:t>Experience in independently completing in-depth fraud risk assessments across a number of different fields</w:t>
            </w:r>
            <w:r w:rsidR="002E0A1E">
              <w:rPr>
                <w:b w:val="0"/>
                <w:color w:val="2F5496" w:themeColor="accent1" w:themeShade="BF"/>
                <w:sz w:val="26"/>
                <w:szCs w:val="26"/>
              </w:rPr>
              <w:t xml:space="preserve"> in a medium sized organisation</w:t>
            </w:r>
            <w:r w:rsidR="0086611D">
              <w:rPr>
                <w:b w:val="0"/>
                <w:color w:val="2F5496" w:themeColor="accent1" w:themeShade="BF"/>
                <w:sz w:val="26"/>
                <w:szCs w:val="26"/>
              </w:rPr>
              <w:t>.</w:t>
            </w:r>
          </w:p>
          <w:p w14:paraId="716F2190" w14:textId="2CD8A172" w:rsidR="00FE0FAF" w:rsidRPr="00FE0FAF" w:rsidRDefault="00FE0FAF" w:rsidP="0086611D">
            <w:pPr>
              <w:pStyle w:val="ListParagraph"/>
              <w:numPr>
                <w:ilvl w:val="0"/>
                <w:numId w:val="11"/>
              </w:numPr>
              <w:rPr>
                <w:b w:val="0"/>
                <w:color w:val="2F5496" w:themeColor="accent1" w:themeShade="BF"/>
                <w:sz w:val="26"/>
                <w:szCs w:val="26"/>
              </w:rPr>
            </w:pPr>
            <w:r w:rsidRPr="00FE0FAF">
              <w:rPr>
                <w:b w:val="0"/>
                <w:color w:val="2F5496" w:themeColor="accent1" w:themeShade="BF"/>
                <w:sz w:val="26"/>
                <w:szCs w:val="26"/>
              </w:rPr>
              <w:t>Experience of working in a counter fraud environment.</w:t>
            </w:r>
          </w:p>
          <w:p w14:paraId="022550BD" w14:textId="77777777" w:rsidR="0086611D" w:rsidRPr="0086611D" w:rsidRDefault="0086611D" w:rsidP="0086611D">
            <w:pPr>
              <w:pStyle w:val="ListParagraph"/>
              <w:numPr>
                <w:ilvl w:val="0"/>
                <w:numId w:val="11"/>
              </w:numPr>
              <w:rPr>
                <w:rFonts w:eastAsia="Times New Roman" w:cstheme="minorHAnsi"/>
                <w:b w:val="0"/>
                <w:color w:val="000000" w:themeColor="text1"/>
                <w:sz w:val="20"/>
                <w:szCs w:val="20"/>
                <w:lang w:val="en-US" w:eastAsia="en-GB"/>
              </w:rPr>
            </w:pPr>
            <w:r w:rsidRPr="0086611D">
              <w:rPr>
                <w:b w:val="0"/>
                <w:color w:val="2F5496" w:themeColor="accent1" w:themeShade="BF"/>
                <w:sz w:val="26"/>
                <w:szCs w:val="26"/>
              </w:rPr>
              <w:t>Ex</w:t>
            </w:r>
            <w:r>
              <w:rPr>
                <w:b w:val="0"/>
                <w:color w:val="2F5496" w:themeColor="accent1" w:themeShade="BF"/>
                <w:sz w:val="26"/>
                <w:szCs w:val="26"/>
              </w:rPr>
              <w:t>perience in preparing project plans and reporting progress.</w:t>
            </w:r>
          </w:p>
          <w:p w14:paraId="3E0DDFE4" w14:textId="302B3FDC" w:rsidR="0086611D" w:rsidRPr="00FE0FAF" w:rsidRDefault="0086611D" w:rsidP="0086611D">
            <w:pPr>
              <w:pStyle w:val="ListParagraph"/>
              <w:numPr>
                <w:ilvl w:val="0"/>
                <w:numId w:val="11"/>
              </w:numPr>
              <w:rPr>
                <w:rFonts w:eastAsia="Times New Roman" w:cstheme="minorHAnsi"/>
                <w:b w:val="0"/>
                <w:color w:val="000000" w:themeColor="text1"/>
                <w:sz w:val="20"/>
                <w:szCs w:val="20"/>
                <w:lang w:val="en-US" w:eastAsia="en-GB"/>
              </w:rPr>
            </w:pPr>
            <w:r>
              <w:rPr>
                <w:b w:val="0"/>
                <w:color w:val="2F5496" w:themeColor="accent1" w:themeShade="BF"/>
                <w:sz w:val="26"/>
                <w:szCs w:val="26"/>
              </w:rPr>
              <w:t>Proven ability of working and communicating with individuals at all levels and from all backgrounds of the organisation</w:t>
            </w:r>
            <w:r w:rsidR="00FE0FAF">
              <w:rPr>
                <w:b w:val="0"/>
                <w:color w:val="2F5496" w:themeColor="accent1" w:themeShade="BF"/>
                <w:sz w:val="26"/>
                <w:szCs w:val="26"/>
              </w:rPr>
              <w:t>.</w:t>
            </w:r>
          </w:p>
          <w:p w14:paraId="063DAB2D" w14:textId="24CBF3A5" w:rsidR="00FE0FAF" w:rsidRPr="00FE0FAF" w:rsidRDefault="00FE0FAF" w:rsidP="0086611D">
            <w:pPr>
              <w:pStyle w:val="ListParagraph"/>
              <w:numPr>
                <w:ilvl w:val="0"/>
                <w:numId w:val="11"/>
              </w:numPr>
              <w:rPr>
                <w:b w:val="0"/>
                <w:color w:val="2F5496" w:themeColor="accent1" w:themeShade="BF"/>
                <w:sz w:val="26"/>
                <w:szCs w:val="26"/>
              </w:rPr>
            </w:pPr>
            <w:r w:rsidRPr="00FE0FAF">
              <w:rPr>
                <w:b w:val="0"/>
                <w:color w:val="2F5496" w:themeColor="accent1" w:themeShade="BF"/>
                <w:sz w:val="26"/>
                <w:szCs w:val="26"/>
              </w:rPr>
              <w:t xml:space="preserve">Leading </w:t>
            </w:r>
            <w:r w:rsidR="002E0A1E">
              <w:rPr>
                <w:b w:val="0"/>
                <w:color w:val="2F5496" w:themeColor="accent1" w:themeShade="BF"/>
                <w:sz w:val="26"/>
                <w:szCs w:val="26"/>
              </w:rPr>
              <w:t xml:space="preserve">effective </w:t>
            </w:r>
            <w:r w:rsidRPr="00FE0FAF">
              <w:rPr>
                <w:b w:val="0"/>
                <w:color w:val="2F5496" w:themeColor="accent1" w:themeShade="BF"/>
                <w:sz w:val="26"/>
                <w:szCs w:val="26"/>
              </w:rPr>
              <w:t>workshops</w:t>
            </w:r>
            <w:r w:rsidR="003D5C00">
              <w:rPr>
                <w:b w:val="0"/>
                <w:color w:val="2F5496" w:themeColor="accent1" w:themeShade="BF"/>
                <w:sz w:val="26"/>
                <w:szCs w:val="26"/>
              </w:rPr>
              <w:t>.</w:t>
            </w:r>
          </w:p>
          <w:p w14:paraId="7009B254" w14:textId="77777777" w:rsidR="0086611D" w:rsidRPr="001B6BAB" w:rsidRDefault="0086611D" w:rsidP="0086611D">
            <w:pPr>
              <w:pStyle w:val="ListParagraph"/>
              <w:numPr>
                <w:ilvl w:val="0"/>
                <w:numId w:val="11"/>
              </w:numPr>
              <w:rPr>
                <w:rFonts w:eastAsia="Times New Roman" w:cstheme="minorHAnsi"/>
                <w:b w:val="0"/>
                <w:color w:val="000000" w:themeColor="text1"/>
                <w:sz w:val="20"/>
                <w:szCs w:val="20"/>
                <w:lang w:val="en-US" w:eastAsia="en-GB"/>
              </w:rPr>
            </w:pPr>
            <w:r w:rsidRPr="0086611D">
              <w:rPr>
                <w:b w:val="0"/>
                <w:color w:val="2F5496" w:themeColor="accent1" w:themeShade="BF"/>
                <w:sz w:val="26"/>
                <w:szCs w:val="26"/>
              </w:rPr>
              <w:t>Experience in quickly building stakeholder rela</w:t>
            </w:r>
            <w:r>
              <w:rPr>
                <w:b w:val="0"/>
                <w:color w:val="2F5496" w:themeColor="accent1" w:themeShade="BF"/>
                <w:sz w:val="26"/>
                <w:szCs w:val="26"/>
              </w:rPr>
              <w:t>t</w:t>
            </w:r>
            <w:r w:rsidRPr="0086611D">
              <w:rPr>
                <w:b w:val="0"/>
                <w:color w:val="2F5496" w:themeColor="accent1" w:themeShade="BF"/>
                <w:sz w:val="26"/>
                <w:szCs w:val="26"/>
              </w:rPr>
              <w:t>ionships.</w:t>
            </w:r>
          </w:p>
          <w:p w14:paraId="721B1269" w14:textId="21F8564F" w:rsidR="001B6BAB" w:rsidRPr="00054F69" w:rsidRDefault="001B6BAB" w:rsidP="0086611D">
            <w:pPr>
              <w:pStyle w:val="ListParagraph"/>
              <w:numPr>
                <w:ilvl w:val="0"/>
                <w:numId w:val="11"/>
              </w:numPr>
              <w:rPr>
                <w:rFonts w:eastAsia="Times New Roman" w:cstheme="minorHAnsi"/>
                <w:b w:val="0"/>
                <w:color w:val="000000" w:themeColor="text1"/>
                <w:sz w:val="20"/>
                <w:szCs w:val="20"/>
                <w:lang w:val="en-US" w:eastAsia="en-GB"/>
              </w:rPr>
            </w:pPr>
            <w:r w:rsidRPr="001B6BAB">
              <w:rPr>
                <w:b w:val="0"/>
                <w:color w:val="2F5496" w:themeColor="accent1" w:themeShade="BF"/>
                <w:sz w:val="26"/>
                <w:szCs w:val="26"/>
              </w:rPr>
              <w:t>Experience of reporting</w:t>
            </w:r>
            <w:r w:rsidR="002E0A1E">
              <w:rPr>
                <w:b w:val="0"/>
                <w:color w:val="2F5496" w:themeColor="accent1" w:themeShade="BF"/>
                <w:sz w:val="26"/>
                <w:szCs w:val="26"/>
              </w:rPr>
              <w:t xml:space="preserve"> in writing and verbally</w:t>
            </w:r>
            <w:r w:rsidRPr="001B6BAB">
              <w:rPr>
                <w:b w:val="0"/>
                <w:color w:val="2F5496" w:themeColor="accent1" w:themeShade="BF"/>
                <w:sz w:val="26"/>
                <w:szCs w:val="26"/>
              </w:rPr>
              <w:t xml:space="preserve"> to senior management.</w:t>
            </w:r>
          </w:p>
        </w:tc>
      </w:tr>
      <w:tr w:rsidR="00982E57"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39438E45" w14:textId="630C51A6" w:rsidR="00A72BD4" w:rsidRPr="001B6BAB" w:rsidRDefault="0086611D" w:rsidP="0086611D">
            <w:pPr>
              <w:pStyle w:val="ListParagraph"/>
              <w:numPr>
                <w:ilvl w:val="0"/>
                <w:numId w:val="11"/>
              </w:numPr>
              <w:rPr>
                <w:b w:val="0"/>
                <w:color w:val="2F5496" w:themeColor="accent1" w:themeShade="BF"/>
                <w:sz w:val="26"/>
                <w:szCs w:val="26"/>
              </w:rPr>
            </w:pPr>
            <w:r w:rsidRPr="0086611D">
              <w:rPr>
                <w:b w:val="0"/>
                <w:color w:val="2F5496" w:themeColor="accent1" w:themeShade="BF"/>
                <w:sz w:val="26"/>
                <w:szCs w:val="26"/>
              </w:rPr>
              <w:t>Ability to understand</w:t>
            </w:r>
            <w:r w:rsidR="001B6BAB">
              <w:rPr>
                <w:b w:val="0"/>
                <w:color w:val="2F5496" w:themeColor="accent1" w:themeShade="BF"/>
                <w:sz w:val="26"/>
                <w:szCs w:val="26"/>
              </w:rPr>
              <w:t>,</w:t>
            </w:r>
            <w:r w:rsidRPr="0086611D">
              <w:rPr>
                <w:b w:val="0"/>
                <w:color w:val="2F5496" w:themeColor="accent1" w:themeShade="BF"/>
                <w:sz w:val="26"/>
                <w:szCs w:val="26"/>
              </w:rPr>
              <w:t xml:space="preserve"> analyse</w:t>
            </w:r>
            <w:r w:rsidR="001B6BAB">
              <w:rPr>
                <w:b w:val="0"/>
                <w:color w:val="2F5496" w:themeColor="accent1" w:themeShade="BF"/>
                <w:sz w:val="26"/>
                <w:szCs w:val="26"/>
              </w:rPr>
              <w:t xml:space="preserve"> and advise on</w:t>
            </w:r>
            <w:r w:rsidRPr="0086611D">
              <w:rPr>
                <w:b w:val="0"/>
                <w:color w:val="2F5496" w:themeColor="accent1" w:themeShade="BF"/>
                <w:sz w:val="26"/>
                <w:szCs w:val="26"/>
              </w:rPr>
              <w:t xml:space="preserve"> complex processes and data </w:t>
            </w:r>
            <w:r w:rsidR="001B6BAB">
              <w:rPr>
                <w:b w:val="0"/>
                <w:color w:val="2F5496" w:themeColor="accent1" w:themeShade="BF"/>
                <w:sz w:val="26"/>
                <w:szCs w:val="26"/>
              </w:rPr>
              <w:t>in a short period of time</w:t>
            </w:r>
            <w:r w:rsidR="00E11B26">
              <w:rPr>
                <w:b w:val="0"/>
                <w:color w:val="2F5496" w:themeColor="accent1" w:themeShade="BF"/>
                <w:sz w:val="26"/>
                <w:szCs w:val="26"/>
              </w:rPr>
              <w:t xml:space="preserve"> to complete the risk assessments and provide recommendations</w:t>
            </w:r>
            <w:r w:rsidR="001B6BAB">
              <w:rPr>
                <w:b w:val="0"/>
                <w:color w:val="2F5496" w:themeColor="accent1" w:themeShade="BF"/>
                <w:sz w:val="26"/>
                <w:szCs w:val="26"/>
              </w:rPr>
              <w:t>.</w:t>
            </w:r>
          </w:p>
          <w:p w14:paraId="4983D023" w14:textId="57424E81" w:rsidR="001B6BAB" w:rsidRPr="001B6BAB" w:rsidRDefault="001B6BAB" w:rsidP="0086611D">
            <w:pPr>
              <w:pStyle w:val="ListParagraph"/>
              <w:numPr>
                <w:ilvl w:val="0"/>
                <w:numId w:val="11"/>
              </w:numPr>
              <w:rPr>
                <w:b w:val="0"/>
                <w:color w:val="2F5496" w:themeColor="accent1" w:themeShade="BF"/>
                <w:sz w:val="26"/>
                <w:szCs w:val="26"/>
              </w:rPr>
            </w:pPr>
            <w:r>
              <w:rPr>
                <w:b w:val="0"/>
                <w:color w:val="2F5496" w:themeColor="accent1" w:themeShade="BF"/>
                <w:sz w:val="26"/>
                <w:szCs w:val="26"/>
              </w:rPr>
              <w:t>A high degree of organisation skills and the a</w:t>
            </w:r>
            <w:r w:rsidRPr="001B6BAB">
              <w:rPr>
                <w:b w:val="0"/>
                <w:color w:val="2F5496" w:themeColor="accent1" w:themeShade="BF"/>
                <w:sz w:val="26"/>
                <w:szCs w:val="26"/>
              </w:rPr>
              <w:t>bility to manage multiple pieces of work at one time.</w:t>
            </w:r>
          </w:p>
          <w:p w14:paraId="1990F742" w14:textId="694387FC" w:rsidR="001B6BAB" w:rsidRPr="001B6BAB" w:rsidRDefault="001B6BAB" w:rsidP="0086611D">
            <w:pPr>
              <w:pStyle w:val="ListParagraph"/>
              <w:numPr>
                <w:ilvl w:val="0"/>
                <w:numId w:val="11"/>
              </w:numPr>
              <w:rPr>
                <w:b w:val="0"/>
                <w:color w:val="2F5496" w:themeColor="accent1" w:themeShade="BF"/>
                <w:sz w:val="26"/>
                <w:szCs w:val="26"/>
              </w:rPr>
            </w:pPr>
            <w:r>
              <w:rPr>
                <w:b w:val="0"/>
                <w:color w:val="2F5496" w:themeColor="accent1" w:themeShade="BF"/>
                <w:sz w:val="26"/>
                <w:szCs w:val="26"/>
              </w:rPr>
              <w:t>Strong stakeholder management</w:t>
            </w:r>
            <w:r w:rsidR="00FE0FAF">
              <w:rPr>
                <w:b w:val="0"/>
                <w:color w:val="2F5496" w:themeColor="accent1" w:themeShade="BF"/>
                <w:sz w:val="26"/>
                <w:szCs w:val="26"/>
              </w:rPr>
              <w:t xml:space="preserve">, influencing </w:t>
            </w:r>
            <w:r>
              <w:rPr>
                <w:b w:val="0"/>
                <w:color w:val="2F5496" w:themeColor="accent1" w:themeShade="BF"/>
                <w:sz w:val="26"/>
                <w:szCs w:val="26"/>
              </w:rPr>
              <w:t>and team working skills</w:t>
            </w:r>
            <w:r w:rsidR="00E11B26">
              <w:rPr>
                <w:b w:val="0"/>
                <w:color w:val="2F5496" w:themeColor="accent1" w:themeShade="BF"/>
                <w:sz w:val="26"/>
                <w:szCs w:val="26"/>
              </w:rPr>
              <w:t>, to obtain buy-in across the organisation for the</w:t>
            </w:r>
            <w:r w:rsidR="00C8798C">
              <w:rPr>
                <w:b w:val="0"/>
                <w:color w:val="2F5496" w:themeColor="accent1" w:themeShade="BF"/>
                <w:sz w:val="26"/>
                <w:szCs w:val="26"/>
              </w:rPr>
              <w:t xml:space="preserve"> fraud risk assessment process.</w:t>
            </w:r>
          </w:p>
          <w:p w14:paraId="0B4F3DBC" w14:textId="01259935" w:rsidR="001B6BAB" w:rsidRPr="001B6BAB" w:rsidRDefault="001B6BAB" w:rsidP="0086611D">
            <w:pPr>
              <w:pStyle w:val="ListParagraph"/>
              <w:numPr>
                <w:ilvl w:val="0"/>
                <w:numId w:val="11"/>
              </w:numPr>
              <w:rPr>
                <w:b w:val="0"/>
                <w:color w:val="2F5496" w:themeColor="accent1" w:themeShade="BF"/>
                <w:sz w:val="26"/>
                <w:szCs w:val="26"/>
              </w:rPr>
            </w:pPr>
            <w:r>
              <w:rPr>
                <w:b w:val="0"/>
                <w:color w:val="2F5496" w:themeColor="accent1" w:themeShade="BF"/>
                <w:sz w:val="26"/>
                <w:szCs w:val="26"/>
              </w:rPr>
              <w:t>Excellent written and verbal reporting skills</w:t>
            </w:r>
            <w:r w:rsidR="00C8798C">
              <w:rPr>
                <w:b w:val="0"/>
                <w:color w:val="2F5496" w:themeColor="accent1" w:themeShade="BF"/>
                <w:sz w:val="26"/>
                <w:szCs w:val="26"/>
              </w:rPr>
              <w:t xml:space="preserve"> to </w:t>
            </w:r>
            <w:r w:rsidR="004A3DD0">
              <w:rPr>
                <w:b w:val="0"/>
                <w:color w:val="2F5496" w:themeColor="accent1" w:themeShade="BF"/>
                <w:sz w:val="26"/>
                <w:szCs w:val="26"/>
              </w:rPr>
              <w:t>explain the findings of the fraud risk assessment and report into the relevant committees.</w:t>
            </w:r>
          </w:p>
          <w:p w14:paraId="7BEC49D9" w14:textId="2729CA69" w:rsidR="001B6BAB" w:rsidRPr="001B6BAB" w:rsidRDefault="001B6BAB" w:rsidP="0086611D">
            <w:pPr>
              <w:pStyle w:val="ListParagraph"/>
              <w:numPr>
                <w:ilvl w:val="0"/>
                <w:numId w:val="11"/>
              </w:numPr>
              <w:rPr>
                <w:b w:val="0"/>
                <w:color w:val="2F5496" w:themeColor="accent1" w:themeShade="BF"/>
                <w:sz w:val="26"/>
                <w:szCs w:val="26"/>
              </w:rPr>
            </w:pPr>
            <w:r>
              <w:rPr>
                <w:b w:val="0"/>
                <w:color w:val="2F5496" w:themeColor="accent1" w:themeShade="BF"/>
                <w:sz w:val="26"/>
                <w:szCs w:val="26"/>
              </w:rPr>
              <w:t>Computer literacy skills with an advanced knowledge of Microsoft Teams, Outlook, Word, Powerpoint and Excel.</w:t>
            </w:r>
          </w:p>
        </w:tc>
      </w:tr>
      <w:tr w:rsidR="00FF544F"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4D27F5D" w14:textId="48F2A0EF" w:rsidR="00BE42AF" w:rsidRPr="00DD3A15" w:rsidRDefault="003D4F7B" w:rsidP="00DD3A15">
            <w:pPr>
              <w:pStyle w:val="ListParagraph"/>
              <w:numPr>
                <w:ilvl w:val="0"/>
                <w:numId w:val="11"/>
              </w:numPr>
              <w:rPr>
                <w:b w:val="0"/>
                <w:color w:val="2F5496" w:themeColor="accent1" w:themeShade="BF"/>
                <w:sz w:val="26"/>
                <w:szCs w:val="26"/>
              </w:rPr>
            </w:pPr>
            <w:r>
              <w:rPr>
                <w:b w:val="0"/>
                <w:color w:val="2F5496" w:themeColor="accent1" w:themeShade="BF"/>
                <w:sz w:val="26"/>
                <w:szCs w:val="26"/>
              </w:rPr>
              <w:t>Public Sector Fraud Authority</w:t>
            </w:r>
            <w:r w:rsidR="002A0F43">
              <w:rPr>
                <w:b w:val="0"/>
                <w:color w:val="2F5496" w:themeColor="accent1" w:themeShade="BF"/>
                <w:sz w:val="26"/>
                <w:szCs w:val="26"/>
              </w:rPr>
              <w:t xml:space="preserve"> </w:t>
            </w:r>
            <w:r w:rsidR="00BE42AF">
              <w:rPr>
                <w:b w:val="0"/>
                <w:color w:val="2F5496" w:themeColor="accent1" w:themeShade="BF"/>
                <w:sz w:val="26"/>
                <w:szCs w:val="26"/>
              </w:rPr>
              <w:t>Fraud risk reporting standards and guidance.</w:t>
            </w:r>
          </w:p>
          <w:p w14:paraId="617FC40A" w14:textId="1A733B02" w:rsidR="001B6BAB" w:rsidRPr="001B6BAB" w:rsidRDefault="001B6BAB" w:rsidP="001B6BAB">
            <w:pPr>
              <w:pStyle w:val="ListParagraph"/>
              <w:numPr>
                <w:ilvl w:val="0"/>
                <w:numId w:val="11"/>
              </w:numPr>
              <w:rPr>
                <w:b w:val="0"/>
                <w:color w:val="2F5496" w:themeColor="accent1" w:themeShade="BF"/>
                <w:sz w:val="26"/>
                <w:szCs w:val="26"/>
              </w:rPr>
            </w:pPr>
            <w:r>
              <w:rPr>
                <w:b w:val="0"/>
                <w:color w:val="2F5496" w:themeColor="accent1" w:themeShade="BF"/>
                <w:sz w:val="26"/>
                <w:szCs w:val="26"/>
              </w:rPr>
              <w:t>Understanding</w:t>
            </w:r>
            <w:r w:rsidR="008A0B4F" w:rsidRPr="001B6BAB">
              <w:rPr>
                <w:b w:val="0"/>
                <w:color w:val="2F5496" w:themeColor="accent1" w:themeShade="BF"/>
                <w:sz w:val="26"/>
                <w:szCs w:val="26"/>
              </w:rPr>
              <w:t xml:space="preserve"> of the</w:t>
            </w:r>
            <w:r>
              <w:rPr>
                <w:b w:val="0"/>
                <w:color w:val="2F5496" w:themeColor="accent1" w:themeShade="BF"/>
                <w:sz w:val="26"/>
                <w:szCs w:val="26"/>
              </w:rPr>
              <w:t xml:space="preserve"> overarching</w:t>
            </w:r>
            <w:r w:rsidR="008A0B4F" w:rsidRPr="001B6BAB">
              <w:rPr>
                <w:b w:val="0"/>
                <w:color w:val="2F5496" w:themeColor="accent1" w:themeShade="BF"/>
                <w:sz w:val="26"/>
                <w:szCs w:val="26"/>
              </w:rPr>
              <w:t xml:space="preserve"> policies and</w:t>
            </w:r>
            <w:r>
              <w:rPr>
                <w:b w:val="0"/>
                <w:color w:val="2F5496" w:themeColor="accent1" w:themeShade="BF"/>
                <w:sz w:val="26"/>
                <w:szCs w:val="26"/>
              </w:rPr>
              <w:t xml:space="preserve"> governance</w:t>
            </w:r>
            <w:r w:rsidR="008A0B4F" w:rsidRPr="001B6BAB">
              <w:rPr>
                <w:b w:val="0"/>
                <w:color w:val="2F5496" w:themeColor="accent1" w:themeShade="BF"/>
                <w:sz w:val="26"/>
                <w:szCs w:val="26"/>
              </w:rPr>
              <w:t xml:space="preserve"> in place for public sector organisations</w:t>
            </w:r>
            <w:r w:rsidR="004A3DD0">
              <w:rPr>
                <w:b w:val="0"/>
                <w:color w:val="2F5496" w:themeColor="accent1" w:themeShade="BF"/>
                <w:sz w:val="26"/>
                <w:szCs w:val="26"/>
              </w:rPr>
              <w:t>.</w:t>
            </w:r>
            <w:r w:rsidR="008A0B4F" w:rsidRPr="001B6BAB">
              <w:rPr>
                <w:b w:val="0"/>
                <w:color w:val="2F5496" w:themeColor="accent1" w:themeShade="BF"/>
                <w:sz w:val="26"/>
                <w:szCs w:val="26"/>
              </w:rPr>
              <w:t xml:space="preserve"> </w:t>
            </w:r>
          </w:p>
          <w:p w14:paraId="2393FC26" w14:textId="41FE9345" w:rsidR="00FF544F" w:rsidRPr="001B6BAB" w:rsidRDefault="001B6BAB" w:rsidP="001B6BAB">
            <w:pPr>
              <w:pStyle w:val="ListParagraph"/>
              <w:numPr>
                <w:ilvl w:val="0"/>
                <w:numId w:val="11"/>
              </w:numPr>
              <w:rPr>
                <w:b w:val="0"/>
                <w:color w:val="2F5496" w:themeColor="accent1" w:themeShade="BF"/>
                <w:sz w:val="26"/>
                <w:szCs w:val="26"/>
              </w:rPr>
            </w:pPr>
            <w:r>
              <w:rPr>
                <w:b w:val="0"/>
                <w:color w:val="2F5496" w:themeColor="accent1" w:themeShade="BF"/>
                <w:sz w:val="26"/>
                <w:szCs w:val="26"/>
              </w:rPr>
              <w:lastRenderedPageBreak/>
              <w:t>Understanding of the more common fraud risks associated with public sector organisations.</w:t>
            </w:r>
          </w:p>
          <w:p w14:paraId="4A51F457" w14:textId="48463FE7" w:rsidR="001B6BAB" w:rsidRPr="001B6BAB" w:rsidRDefault="001B6BAB" w:rsidP="001B6BAB">
            <w:pPr>
              <w:pStyle w:val="ListParagraph"/>
              <w:numPr>
                <w:ilvl w:val="0"/>
                <w:numId w:val="11"/>
              </w:numPr>
              <w:rPr>
                <w:b w:val="0"/>
                <w:color w:val="2F5496" w:themeColor="accent1" w:themeShade="BF"/>
                <w:sz w:val="26"/>
                <w:szCs w:val="26"/>
              </w:rPr>
            </w:pPr>
            <w:r>
              <w:rPr>
                <w:b w:val="0"/>
                <w:color w:val="2F5496" w:themeColor="accent1" w:themeShade="BF"/>
                <w:sz w:val="26"/>
                <w:szCs w:val="26"/>
              </w:rPr>
              <w:t>Best practice in counter fraud management.</w:t>
            </w:r>
          </w:p>
          <w:p w14:paraId="4A0E5057" w14:textId="77777777" w:rsidR="001B6BAB" w:rsidRPr="001B6BAB" w:rsidRDefault="001B6BAB" w:rsidP="001B6BAB">
            <w:pPr>
              <w:pStyle w:val="ListParagraph"/>
              <w:ind w:left="780"/>
              <w:rPr>
                <w:b w:val="0"/>
                <w:color w:val="2F5496" w:themeColor="accent1" w:themeShade="BF"/>
                <w:sz w:val="26"/>
                <w:szCs w:val="26"/>
              </w:rPr>
            </w:pPr>
          </w:p>
          <w:p w14:paraId="0CB2EF19" w14:textId="77777777" w:rsidR="00AC0C44" w:rsidRDefault="00AC0C44" w:rsidP="00AC0C44">
            <w:pPr>
              <w:jc w:val="both"/>
              <w:rPr>
                <w:b w:val="0"/>
                <w:bCs w:val="0"/>
                <w:color w:val="000000" w:themeColor="text1"/>
                <w:sz w:val="20"/>
                <w:szCs w:val="20"/>
              </w:rPr>
            </w:pPr>
          </w:p>
          <w:p w14:paraId="68DFE8F4" w14:textId="36DE6419" w:rsidR="00AC0C44" w:rsidRPr="00AC0C44" w:rsidRDefault="00AC0C44" w:rsidP="00AC0C44">
            <w:pPr>
              <w:jc w:val="both"/>
              <w:rPr>
                <w:color w:val="000000" w:themeColor="text1"/>
                <w:sz w:val="20"/>
                <w:szCs w:val="20"/>
              </w:rPr>
            </w:pPr>
          </w:p>
        </w:tc>
      </w:tr>
      <w:tr w:rsidR="00A72BD4"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lastRenderedPageBreak/>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61C1AFD8" w14:textId="1ABC4214" w:rsidR="00AC0C44" w:rsidRPr="00147927" w:rsidRDefault="001B6BAB" w:rsidP="001B6BAB">
            <w:pPr>
              <w:pStyle w:val="ListParagraph"/>
              <w:numPr>
                <w:ilvl w:val="0"/>
                <w:numId w:val="11"/>
              </w:numPr>
              <w:rPr>
                <w:b w:val="0"/>
                <w:color w:val="2F5496" w:themeColor="accent1" w:themeShade="BF"/>
                <w:sz w:val="26"/>
                <w:szCs w:val="26"/>
              </w:rPr>
            </w:pPr>
            <w:r w:rsidRPr="001B6BAB">
              <w:rPr>
                <w:b w:val="0"/>
                <w:color w:val="2F5496" w:themeColor="accent1" w:themeShade="BF"/>
                <w:sz w:val="26"/>
                <w:szCs w:val="26"/>
              </w:rPr>
              <w:t>Experience and knowledge of police organisations and the fraud risks associated.</w:t>
            </w:r>
          </w:p>
          <w:p w14:paraId="433FBEB9" w14:textId="751BF9A3" w:rsidR="003D4F7B" w:rsidRPr="001B6BAB" w:rsidRDefault="003D4F7B" w:rsidP="001B6BAB">
            <w:pPr>
              <w:pStyle w:val="ListParagraph"/>
              <w:numPr>
                <w:ilvl w:val="0"/>
                <w:numId w:val="11"/>
              </w:numPr>
              <w:rPr>
                <w:b w:val="0"/>
                <w:color w:val="2F5496" w:themeColor="accent1" w:themeShade="BF"/>
                <w:sz w:val="26"/>
                <w:szCs w:val="26"/>
              </w:rPr>
            </w:pPr>
            <w:r>
              <w:rPr>
                <w:b w:val="0"/>
                <w:color w:val="2F5496" w:themeColor="accent1" w:themeShade="BF"/>
                <w:sz w:val="26"/>
                <w:szCs w:val="26"/>
              </w:rPr>
              <w:t>Risk management qualification / experience</w:t>
            </w:r>
          </w:p>
          <w:p w14:paraId="57C7E055" w14:textId="07665184" w:rsidR="001B6BAB" w:rsidRPr="001B6BAB" w:rsidRDefault="001B6BAB" w:rsidP="001B6BAB">
            <w:pPr>
              <w:pStyle w:val="ListParagraph"/>
              <w:ind w:left="780"/>
              <w:rPr>
                <w:b w:val="0"/>
                <w:color w:val="2F5496" w:themeColor="accent1" w:themeShade="BF"/>
                <w:sz w:val="26"/>
                <w:szCs w:val="26"/>
              </w:rPr>
            </w:pPr>
          </w:p>
          <w:p w14:paraId="0C2B9737" w14:textId="2CFC2FC7" w:rsidR="00AC0C44" w:rsidRDefault="00AC0C44" w:rsidP="00AC0C44">
            <w:pPr>
              <w:rPr>
                <w:color w:val="000000" w:themeColor="text1"/>
                <w:sz w:val="20"/>
                <w:szCs w:val="20"/>
              </w:rPr>
            </w:pPr>
          </w:p>
        </w:tc>
      </w:tr>
      <w:tr w:rsidR="00013B56"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2280A816" w14:textId="3B6E91B3" w:rsidR="00FE19A2" w:rsidRPr="00A4151D" w:rsidRDefault="00FE19A2" w:rsidP="00A4151D">
            <w:pPr>
              <w:tabs>
                <w:tab w:val="center" w:pos="4428"/>
              </w:tabs>
              <w:spacing w:before="40" w:after="40"/>
              <w:rPr>
                <w:rFonts w:eastAsia="Times New Roman" w:cstheme="minorHAnsi"/>
                <w:color w:val="000000" w:themeColor="text1"/>
                <w:sz w:val="20"/>
                <w:szCs w:val="20"/>
                <w:lang w:val="en-US" w:eastAsia="en-GB"/>
              </w:rPr>
            </w:pPr>
          </w:p>
        </w:tc>
      </w:tr>
      <w:tr w:rsidR="00D17D82"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32C0AE5E"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7"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0EABA" w14:textId="77777777" w:rsidR="00AF11A3" w:rsidRDefault="00AF11A3" w:rsidP="00CC3DAD">
      <w:pPr>
        <w:spacing w:after="0" w:line="240" w:lineRule="auto"/>
      </w:pPr>
      <w:r>
        <w:separator/>
      </w:r>
    </w:p>
  </w:endnote>
  <w:endnote w:type="continuationSeparator" w:id="0">
    <w:p w14:paraId="6DA4B7E6" w14:textId="77777777" w:rsidR="00AF11A3" w:rsidRDefault="00AF11A3"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E0634" w14:textId="77777777" w:rsidR="00AF11A3" w:rsidRDefault="00AF11A3" w:rsidP="00CC3DAD">
      <w:pPr>
        <w:spacing w:after="0" w:line="240" w:lineRule="auto"/>
      </w:pPr>
      <w:r>
        <w:separator/>
      </w:r>
    </w:p>
  </w:footnote>
  <w:footnote w:type="continuationSeparator" w:id="0">
    <w:p w14:paraId="3E0EFA2E" w14:textId="77777777" w:rsidR="00AF11A3" w:rsidRDefault="00AF11A3"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5D485C">
      <w:rPr>
        <w:rFonts w:ascii="Arial" w:hAnsi="Arial" w:cs="Arial"/>
        <w:b/>
        <w:sz w:val="20"/>
        <w:szCs w:val="20"/>
      </w:rPr>
      <w:t xml:space="preserve"> </w:t>
    </w:r>
    <w:r>
      <w:rPr>
        <w:rFonts w:ascii="Arial" w:hAnsi="Arial" w:cs="Arial"/>
        <w:b/>
        <w:sz w:val="20"/>
        <w:szCs w:val="20"/>
      </w:rPr>
      <w:t xml:space="preserve">                 </w:t>
    </w:r>
    <w:r w:rsidRPr="005D485C">
      <w:rPr>
        <w:rFonts w:ascii="Arial" w:hAnsi="Arial" w:cs="Arial"/>
        <w:b/>
        <w:sz w:val="20"/>
        <w:szCs w:val="2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6653F"/>
    <w:multiLevelType w:val="hybridMultilevel"/>
    <w:tmpl w:val="E1E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6" w15:restartNumberingAfterBreak="0">
    <w:nsid w:val="428941DC"/>
    <w:multiLevelType w:val="hybridMultilevel"/>
    <w:tmpl w:val="C3DA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B4552"/>
    <w:multiLevelType w:val="hybridMultilevel"/>
    <w:tmpl w:val="C1B615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20754"/>
    <w:multiLevelType w:val="hybridMultilevel"/>
    <w:tmpl w:val="987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A10E4"/>
    <w:multiLevelType w:val="hybridMultilevel"/>
    <w:tmpl w:val="70C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0432D8"/>
    <w:multiLevelType w:val="hybridMultilevel"/>
    <w:tmpl w:val="662E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00C01"/>
    <w:multiLevelType w:val="hybridMultilevel"/>
    <w:tmpl w:val="45B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9"/>
  </w:num>
  <w:num w:numId="5">
    <w:abstractNumId w:val="5"/>
  </w:num>
  <w:num w:numId="6">
    <w:abstractNumId w:val="7"/>
  </w:num>
  <w:num w:numId="7">
    <w:abstractNumId w:val="3"/>
  </w:num>
  <w:num w:numId="8">
    <w:abstractNumId w:val="0"/>
  </w:num>
  <w:num w:numId="9">
    <w:abstractNumId w:val="2"/>
  </w:num>
  <w:num w:numId="10">
    <w:abstractNumId w:val="1"/>
  </w:num>
  <w:num w:numId="11">
    <w:abstractNumId w:val="8"/>
  </w:num>
  <w:num w:numId="12">
    <w:abstractNumId w:val="6"/>
  </w:num>
  <w:num w:numId="13">
    <w:abstractNumId w:val="10"/>
  </w:num>
  <w:num w:numId="14">
    <w:abstractNumId w:val="16"/>
  </w:num>
  <w:num w:numId="15">
    <w:abstractNumId w:val="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D749D"/>
    <w:rsid w:val="000E4E02"/>
    <w:rsid w:val="000E72F8"/>
    <w:rsid w:val="001117A0"/>
    <w:rsid w:val="00117C8D"/>
    <w:rsid w:val="001264A4"/>
    <w:rsid w:val="00126C24"/>
    <w:rsid w:val="0014453B"/>
    <w:rsid w:val="00147927"/>
    <w:rsid w:val="0017461B"/>
    <w:rsid w:val="00190086"/>
    <w:rsid w:val="001B6BAB"/>
    <w:rsid w:val="001F2FFC"/>
    <w:rsid w:val="00201ACD"/>
    <w:rsid w:val="002300D4"/>
    <w:rsid w:val="0024486F"/>
    <w:rsid w:val="00254A97"/>
    <w:rsid w:val="002666A2"/>
    <w:rsid w:val="00290ECC"/>
    <w:rsid w:val="002A0F43"/>
    <w:rsid w:val="002D3B9C"/>
    <w:rsid w:val="002D7415"/>
    <w:rsid w:val="002E0A1E"/>
    <w:rsid w:val="002F3D81"/>
    <w:rsid w:val="00342FA2"/>
    <w:rsid w:val="003524E2"/>
    <w:rsid w:val="00373DED"/>
    <w:rsid w:val="003A686D"/>
    <w:rsid w:val="003D36FB"/>
    <w:rsid w:val="003D4F7B"/>
    <w:rsid w:val="003D5C00"/>
    <w:rsid w:val="003E3B7A"/>
    <w:rsid w:val="004065FA"/>
    <w:rsid w:val="00411718"/>
    <w:rsid w:val="00423432"/>
    <w:rsid w:val="00491FA9"/>
    <w:rsid w:val="004A3DD0"/>
    <w:rsid w:val="004F2B8E"/>
    <w:rsid w:val="005275D9"/>
    <w:rsid w:val="00563152"/>
    <w:rsid w:val="0057644F"/>
    <w:rsid w:val="0058303F"/>
    <w:rsid w:val="00585FF9"/>
    <w:rsid w:val="00595D7D"/>
    <w:rsid w:val="005D141D"/>
    <w:rsid w:val="005D485C"/>
    <w:rsid w:val="00646854"/>
    <w:rsid w:val="006472CA"/>
    <w:rsid w:val="00672780"/>
    <w:rsid w:val="00693B2B"/>
    <w:rsid w:val="006A543A"/>
    <w:rsid w:val="006B512F"/>
    <w:rsid w:val="006E0421"/>
    <w:rsid w:val="006F63DC"/>
    <w:rsid w:val="00712D8C"/>
    <w:rsid w:val="007158BC"/>
    <w:rsid w:val="00752BC2"/>
    <w:rsid w:val="00792B9E"/>
    <w:rsid w:val="00793BD8"/>
    <w:rsid w:val="007B66A4"/>
    <w:rsid w:val="00803BAB"/>
    <w:rsid w:val="008055B5"/>
    <w:rsid w:val="008349AA"/>
    <w:rsid w:val="00843B65"/>
    <w:rsid w:val="0086611D"/>
    <w:rsid w:val="00881CB5"/>
    <w:rsid w:val="008A0B4F"/>
    <w:rsid w:val="008B5F85"/>
    <w:rsid w:val="00903A7D"/>
    <w:rsid w:val="00945010"/>
    <w:rsid w:val="00982E57"/>
    <w:rsid w:val="009846A4"/>
    <w:rsid w:val="00A157C4"/>
    <w:rsid w:val="00A34AD5"/>
    <w:rsid w:val="00A4151D"/>
    <w:rsid w:val="00A445FB"/>
    <w:rsid w:val="00A57208"/>
    <w:rsid w:val="00A72BD4"/>
    <w:rsid w:val="00AC0C44"/>
    <w:rsid w:val="00AE34DC"/>
    <w:rsid w:val="00AF10D7"/>
    <w:rsid w:val="00AF11A3"/>
    <w:rsid w:val="00B13AF9"/>
    <w:rsid w:val="00B201B5"/>
    <w:rsid w:val="00B330A0"/>
    <w:rsid w:val="00B42DF9"/>
    <w:rsid w:val="00B574C9"/>
    <w:rsid w:val="00B854D8"/>
    <w:rsid w:val="00B935E4"/>
    <w:rsid w:val="00BC4137"/>
    <w:rsid w:val="00BE42AF"/>
    <w:rsid w:val="00C13866"/>
    <w:rsid w:val="00C357D1"/>
    <w:rsid w:val="00C50A13"/>
    <w:rsid w:val="00C81C2B"/>
    <w:rsid w:val="00C8798C"/>
    <w:rsid w:val="00CA5C0D"/>
    <w:rsid w:val="00CC3DAD"/>
    <w:rsid w:val="00CD4244"/>
    <w:rsid w:val="00D17D82"/>
    <w:rsid w:val="00DA135F"/>
    <w:rsid w:val="00DA217F"/>
    <w:rsid w:val="00DA3A35"/>
    <w:rsid w:val="00DA3D56"/>
    <w:rsid w:val="00DD3A15"/>
    <w:rsid w:val="00DD464F"/>
    <w:rsid w:val="00E11B26"/>
    <w:rsid w:val="00E41E0F"/>
    <w:rsid w:val="00E440CD"/>
    <w:rsid w:val="00E7208B"/>
    <w:rsid w:val="00E762C5"/>
    <w:rsid w:val="00E90E2C"/>
    <w:rsid w:val="00E95D0B"/>
    <w:rsid w:val="00EA43DA"/>
    <w:rsid w:val="00EB7C2D"/>
    <w:rsid w:val="00EE77D6"/>
    <w:rsid w:val="00EF27DA"/>
    <w:rsid w:val="00F2557C"/>
    <w:rsid w:val="00F45B20"/>
    <w:rsid w:val="00F76C7F"/>
    <w:rsid w:val="00FA35F8"/>
    <w:rsid w:val="00FC4EEF"/>
    <w:rsid w:val="00FE0FAF"/>
    <w:rsid w:val="00FE19A2"/>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BC-POLICY-ENGAGEMENT@btp.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1A7502"/>
    <w:rsid w:val="001E55B7"/>
    <w:rsid w:val="003B14E2"/>
    <w:rsid w:val="00506B79"/>
    <w:rsid w:val="00582C50"/>
    <w:rsid w:val="009E774E"/>
    <w:rsid w:val="00A51193"/>
    <w:rsid w:val="00B5427B"/>
    <w:rsid w:val="00CE1F6E"/>
    <w:rsid w:val="00D12938"/>
    <w:rsid w:val="00F515E0"/>
    <w:rsid w:val="00F6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Morton, Melissa (She/Her)</cp:lastModifiedBy>
  <cp:revision>3</cp:revision>
  <dcterms:created xsi:type="dcterms:W3CDTF">2023-05-24T16:38:00Z</dcterms:created>
  <dcterms:modified xsi:type="dcterms:W3CDTF">2023-05-24T16:39:00Z</dcterms:modified>
</cp:coreProperties>
</file>