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EE84" w14:textId="48758388" w:rsidR="00E41E0F" w:rsidRPr="00423432" w:rsidRDefault="00E41E0F" w:rsidP="00423432">
      <w:pPr>
        <w:spacing w:line="240" w:lineRule="auto"/>
        <w:rPr>
          <w:sz w:val="20"/>
          <w:szCs w:val="20"/>
        </w:rPr>
      </w:pPr>
    </w:p>
    <w:tbl>
      <w:tblPr>
        <w:tblStyle w:val="GridTable2-Accent11"/>
        <w:tblpPr w:leftFromText="180" w:rightFromText="180" w:vertAnchor="text" w:horzAnchor="margin" w:tblpX="-431" w:tblpY="10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lect Division"/>
      </w:tblPr>
      <w:tblGrid>
        <w:gridCol w:w="6804"/>
        <w:gridCol w:w="3114"/>
      </w:tblGrid>
      <w:tr w:rsidR="00CD4244" w14:paraId="76569EE7" w14:textId="77777777" w:rsidTr="00527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9E2F3" w:themeFill="accent1" w:themeFillTint="33"/>
          </w:tcPr>
          <w:p w14:paraId="1C86B190" w14:textId="320F99A0" w:rsidR="00CD4244" w:rsidRPr="00423432" w:rsidRDefault="002D7415" w:rsidP="00CD4244">
            <w:pPr>
              <w:rPr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A  </w:t>
            </w:r>
            <w:r w:rsidR="00E41E0F" w:rsidRPr="00423432">
              <w:rPr>
                <w:color w:val="2F5496" w:themeColor="accent1" w:themeShade="BF"/>
                <w:sz w:val="26"/>
                <w:szCs w:val="26"/>
              </w:rPr>
              <w:t>P</w:t>
            </w:r>
            <w:r w:rsidR="00CD4244" w:rsidRPr="00423432">
              <w:rPr>
                <w:color w:val="2F5496" w:themeColor="accent1" w:themeShade="BF"/>
                <w:sz w:val="26"/>
                <w:szCs w:val="26"/>
              </w:rPr>
              <w:t>ost</w:t>
            </w:r>
            <w:proofErr w:type="gramEnd"/>
            <w:r w:rsidR="00CD4244" w:rsidRPr="00423432">
              <w:rPr>
                <w:color w:val="2F5496" w:themeColor="accent1" w:themeShade="BF"/>
                <w:sz w:val="26"/>
                <w:szCs w:val="26"/>
              </w:rPr>
              <w:t xml:space="preserve"> Details</w:t>
            </w:r>
          </w:p>
        </w:tc>
      </w:tr>
      <w:tr w:rsidR="00CD4244" w14:paraId="21DB1EDE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7C0C57F4" w14:textId="77777777" w:rsidR="00CD4244" w:rsidRDefault="00CD4244" w:rsidP="00CD4244">
            <w:pPr>
              <w:rPr>
                <w:bCs w:val="0"/>
              </w:rPr>
            </w:pPr>
            <w:r w:rsidRPr="00342FA2">
              <w:rPr>
                <w:b w:val="0"/>
              </w:rPr>
              <w:t xml:space="preserve">Job Title: </w:t>
            </w:r>
          </w:p>
          <w:p w14:paraId="741AE998" w14:textId="1C8E72A8" w:rsidR="00D01D21" w:rsidRPr="00342FA2" w:rsidRDefault="00D01D21" w:rsidP="00CD4244">
            <w:pPr>
              <w:rPr>
                <w:b w:val="0"/>
              </w:rPr>
            </w:pPr>
            <w:r>
              <w:rPr>
                <w:b w:val="0"/>
              </w:rPr>
              <w:t xml:space="preserve">Internal Communications </w:t>
            </w:r>
            <w:r w:rsidR="00B057CD">
              <w:rPr>
                <w:b w:val="0"/>
              </w:rPr>
              <w:t>Executive</w:t>
            </w:r>
          </w:p>
        </w:tc>
        <w:tc>
          <w:tcPr>
            <w:tcW w:w="3114" w:type="dxa"/>
            <w:shd w:val="clear" w:color="auto" w:fill="FFFFFF" w:themeFill="background1"/>
          </w:tcPr>
          <w:p w14:paraId="478058CA" w14:textId="0E49E8C5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Grade:</w:t>
            </w:r>
            <w:r w:rsidR="006472CA">
              <w:t xml:space="preserve"> </w:t>
            </w:r>
            <w:r w:rsidR="00265C65" w:rsidRPr="00265C65">
              <w:rPr>
                <w:color w:val="FF0000"/>
              </w:rPr>
              <w:t>TBC</w:t>
            </w:r>
          </w:p>
        </w:tc>
      </w:tr>
      <w:tr w:rsidR="00CD4244" w14:paraId="49FC2C78" w14:textId="77777777" w:rsidTr="0052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E3BEA2F" w14:textId="05805797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Department</w:t>
            </w:r>
            <w:r w:rsidR="00D01D21">
              <w:rPr>
                <w:b w:val="0"/>
              </w:rPr>
              <w:t xml:space="preserve"> Internal Communications</w:t>
            </w:r>
          </w:p>
        </w:tc>
        <w:tc>
          <w:tcPr>
            <w:tcW w:w="3114" w:type="dxa"/>
            <w:shd w:val="clear" w:color="auto" w:fill="FFFFFF" w:themeFill="background1"/>
          </w:tcPr>
          <w:p w14:paraId="0B940E7B" w14:textId="2CE1F6CF" w:rsidR="00CD4244" w:rsidRPr="00342FA2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Division:</w:t>
            </w:r>
            <w:r w:rsidR="00265C65">
              <w:t xml:space="preserve"> A</w:t>
            </w:r>
            <w:sdt>
              <w:sdtPr>
                <w:alias w:val="Divisions"/>
                <w:tag w:val="Divisions"/>
                <w:id w:val="-901912270"/>
                <w:placeholder>
                  <w:docPart w:val="3252EEEBCC4A43D5BF3990CED97B04BF"/>
                </w:placeholder>
                <w:showingPlcHdr/>
                <w15:appearance w15:val="hidden"/>
                <w:dropDownList>
                  <w:listItem w:value="A"/>
                  <w:listItem w:displayText="B" w:value="B"/>
                  <w:listItem w:displayText="C" w:value="C"/>
                  <w:listItem w:displayText="D" w:value="D"/>
                  <w:listItem w:displayText="E" w:value="E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5275D9">
                  <w:rPr>
                    <w:rStyle w:val="PlaceholderText"/>
                  </w:rPr>
                  <w:t>Sel</w:t>
                </w:r>
                <w:r w:rsidR="005275D9">
                  <w:rPr>
                    <w:rStyle w:val="PlaceholderText"/>
                  </w:rPr>
                  <w:t>ect</w:t>
                </w:r>
                <w:r w:rsidR="000E72F8">
                  <w:rPr>
                    <w:rStyle w:val="PlaceholderText"/>
                  </w:rPr>
                  <w:t xml:space="preserve"> Division</w:t>
                </w:r>
              </w:sdtContent>
            </w:sdt>
          </w:p>
        </w:tc>
      </w:tr>
      <w:tr w:rsidR="00CD4244" w14:paraId="07447CC6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A42E2BD" w14:textId="19015502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Reports to:</w:t>
            </w:r>
            <w:r w:rsidR="00D01D21">
              <w:rPr>
                <w:b w:val="0"/>
              </w:rPr>
              <w:t xml:space="preserve"> </w:t>
            </w:r>
            <w:r w:rsidR="00BF72A2">
              <w:rPr>
                <w:b w:val="0"/>
              </w:rPr>
              <w:t>Change Communications Manager</w:t>
            </w:r>
          </w:p>
        </w:tc>
        <w:tc>
          <w:tcPr>
            <w:tcW w:w="3114" w:type="dxa"/>
            <w:shd w:val="clear" w:color="auto" w:fill="FFFFFF" w:themeFill="background1"/>
          </w:tcPr>
          <w:p w14:paraId="23016320" w14:textId="0CEA00D0" w:rsidR="00CD4244" w:rsidRPr="00342FA2" w:rsidRDefault="00CD4244" w:rsidP="00CD4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2FA2">
              <w:t>Contract Type:</w:t>
            </w:r>
            <w:r w:rsidR="00265C65">
              <w:t xml:space="preserve"> Permanent</w:t>
            </w:r>
            <w:sdt>
              <w:sdtPr>
                <w:alias w:val="Type of Contract"/>
                <w:tag w:val="Type of Contract"/>
                <w:id w:val="-756975574"/>
                <w:placeholder>
                  <w:docPart w:val="88212CF66E804B59B4D2250BD701CF85"/>
                </w:placeholder>
                <w:showingPlcHdr/>
                <w:dropDownList>
                  <w:listItem w:value="Permanent"/>
                  <w:listItem w:displayText="Temporary" w:value="Temporary"/>
                </w:dropDownList>
              </w:sdtPr>
              <w:sdtEndPr/>
              <w:sdtContent>
                <w:r w:rsidR="005275D9">
                  <w:rPr>
                    <w:rStyle w:val="PlaceholderText"/>
                    <w:b/>
                  </w:rPr>
                  <w:t xml:space="preserve"> </w:t>
                </w:r>
                <w:r w:rsidR="005275D9" w:rsidRPr="000E72F8">
                  <w:rPr>
                    <w:rStyle w:val="PlaceholderText"/>
                    <w:color w:val="767171" w:themeColor="background2" w:themeShade="80"/>
                  </w:rPr>
                  <w:t>Select</w:t>
                </w:r>
                <w:r w:rsidR="005275D9" w:rsidRPr="000E72F8">
                  <w:rPr>
                    <w:color w:val="767171" w:themeColor="background2" w:themeShade="80"/>
                  </w:rPr>
                  <w:t xml:space="preserve"> </w:t>
                </w:r>
                <w:r w:rsidR="000E72F8" w:rsidRPr="000E72F8">
                  <w:rPr>
                    <w:color w:val="767171" w:themeColor="background2" w:themeShade="80"/>
                  </w:rPr>
                  <w:t>Contract Type</w:t>
                </w:r>
              </w:sdtContent>
            </w:sdt>
          </w:p>
        </w:tc>
      </w:tr>
      <w:tr w:rsidR="00CD4244" w14:paraId="2BBDBC28" w14:textId="77777777" w:rsidTr="005275D9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FFFFFF" w:themeFill="background1"/>
          </w:tcPr>
          <w:p w14:paraId="6973699B" w14:textId="16747414" w:rsidR="00CD4244" w:rsidRPr="00342FA2" w:rsidRDefault="00CD4244" w:rsidP="00CD4244">
            <w:pPr>
              <w:rPr>
                <w:b w:val="0"/>
              </w:rPr>
            </w:pPr>
            <w:r w:rsidRPr="00342FA2">
              <w:rPr>
                <w:b w:val="0"/>
              </w:rPr>
              <w:t>Level of Vetting:</w:t>
            </w:r>
            <w:sdt>
              <w:sdtPr>
                <w:alias w:val="Type of Levels"/>
                <w:tag w:val="Type of Levels"/>
                <w:id w:val="-206648374"/>
                <w:placeholder>
                  <w:docPart w:val="B250C358C0704280AC001014E631EF70"/>
                </w:placeholder>
                <w:showingPlcHdr/>
                <w:dropDownList>
                  <w:listItem w:value="Counter Terrorist"/>
                  <w:listItem w:displayText="Baseline" w:value="Baseline"/>
                  <w:listItem w:displayText="Security Check" w:value="Security Check"/>
                  <w:listItem w:displayText="Developed Vetting" w:value="Developed Vetting"/>
                  <w:listItem w:displayText="Management Vetting" w:value="Management Vetting"/>
                  <w:listItem w:displayText="Recruit Vetting" w:value="Recruit Vetting"/>
                  <w:listItem w:displayText="Non-Police Personnel Vetting" w:value="Non-Police Personnel Vetting"/>
                </w:dropDownList>
              </w:sdtPr>
              <w:sdtEndPr/>
              <w:sdtContent>
                <w:r w:rsidR="000E72F8">
                  <w:t xml:space="preserve"> </w:t>
                </w:r>
                <w:r w:rsidR="005275D9" w:rsidRPr="000E72F8">
                  <w:rPr>
                    <w:rStyle w:val="PlaceholderText"/>
                    <w:b w:val="0"/>
                  </w:rPr>
                  <w:t>Select</w:t>
                </w:r>
                <w:r w:rsidR="000E72F8" w:rsidRPr="000E72F8">
                  <w:rPr>
                    <w:rStyle w:val="PlaceholderText"/>
                    <w:b w:val="0"/>
                  </w:rPr>
                  <w:t xml:space="preserve"> Vetting Level</w:t>
                </w:r>
              </w:sdtContent>
            </w:sdt>
          </w:p>
        </w:tc>
        <w:tc>
          <w:tcPr>
            <w:tcW w:w="3114" w:type="dxa"/>
            <w:shd w:val="clear" w:color="auto" w:fill="FFFFFF" w:themeFill="background1"/>
          </w:tcPr>
          <w:p w14:paraId="1FCAE4D6" w14:textId="63F1C75F" w:rsidR="00CD4244" w:rsidRDefault="00CD4244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FA2">
              <w:t>Number</w:t>
            </w:r>
            <w:r w:rsidR="003D36FB" w:rsidRPr="00342FA2">
              <w:t>s in Post</w:t>
            </w:r>
            <w:r w:rsidRPr="0057644F">
              <w:rPr>
                <w:color w:val="767171" w:themeColor="background2" w:themeShade="80"/>
              </w:rPr>
              <w:t>:</w:t>
            </w:r>
            <w:r w:rsidR="0057644F" w:rsidRPr="000E72F8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="00265C65">
              <w:rPr>
                <w:color w:val="767171" w:themeColor="background2" w:themeShade="80"/>
                <w:sz w:val="20"/>
                <w:szCs w:val="20"/>
              </w:rPr>
              <w:t>1</w:t>
            </w:r>
          </w:p>
          <w:p w14:paraId="0BA7498F" w14:textId="1F231434" w:rsidR="0057644F" w:rsidRPr="00342FA2" w:rsidRDefault="0057644F" w:rsidP="00CD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2C" w14:paraId="5F307E88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69B1A5BF" w14:textId="38C738FA" w:rsidR="00E90E2C" w:rsidRPr="00AC0C44" w:rsidRDefault="002D7415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423432">
              <w:rPr>
                <w:color w:val="2F5496" w:themeColor="accent1" w:themeShade="BF"/>
                <w:sz w:val="26"/>
                <w:szCs w:val="26"/>
              </w:rPr>
              <w:t xml:space="preserve">B  </w:t>
            </w:r>
            <w:r w:rsidR="00E90E2C" w:rsidRPr="00423432">
              <w:rPr>
                <w:color w:val="2F5496" w:themeColor="accent1" w:themeShade="BF"/>
                <w:sz w:val="26"/>
                <w:szCs w:val="26"/>
              </w:rPr>
              <w:t>Purpose</w:t>
            </w:r>
            <w:proofErr w:type="gramEnd"/>
            <w:r w:rsidR="00E90E2C" w:rsidRPr="0042343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</w:tc>
      </w:tr>
      <w:tr w:rsidR="00AC0C44" w14:paraId="0370FC3E" w14:textId="77777777" w:rsidTr="00527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72E310A" w14:textId="77777777" w:rsidR="00AC0C44" w:rsidRDefault="00AC0C44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</w:p>
          <w:p w14:paraId="7C086C9E" w14:textId="444F2653" w:rsidR="00AC0C44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The post holder is responsible for assisting the Internal Communications in delivering its, and BTP’s, strategic goals by</w:t>
            </w:r>
            <w:r w:rsidR="0070071A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providing tactical support. This includes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managing </w:t>
            </w:r>
            <w:r w:rsidR="0070071A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integral 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day to day tasks, </w:t>
            </w:r>
            <w:proofErr w:type="gramStart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administration</w:t>
            </w:r>
            <w:proofErr w:type="gramEnd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and logistics</w:t>
            </w:r>
            <w:r w:rsidR="0070071A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so that the wider team can focus on strategic, value-add tasks.</w:t>
            </w:r>
          </w:p>
          <w:p w14:paraId="182CE2BB" w14:textId="77777777" w:rsidR="00AC0C44" w:rsidRDefault="00AC0C44" w:rsidP="002D7415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</w:p>
          <w:p w14:paraId="6518CCAD" w14:textId="6A3BEE2B" w:rsidR="00AC0C44" w:rsidRPr="00423432" w:rsidRDefault="00AC0C44" w:rsidP="002D7415">
            <w:pPr>
              <w:rPr>
                <w:color w:val="2F5496" w:themeColor="accent1" w:themeShade="BF"/>
                <w:sz w:val="26"/>
                <w:szCs w:val="26"/>
              </w:rPr>
            </w:pPr>
          </w:p>
        </w:tc>
      </w:tr>
      <w:tr w:rsidR="00E90E2C" w14:paraId="4BE65AD0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952886" w14:textId="2A539B38" w:rsidR="00E90E2C" w:rsidRPr="00FE19A2" w:rsidRDefault="002D7415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FE19A2">
              <w:rPr>
                <w:color w:val="2F5496" w:themeColor="accent1" w:themeShade="BF"/>
                <w:sz w:val="26"/>
                <w:szCs w:val="26"/>
              </w:rPr>
              <w:t xml:space="preserve">C  </w:t>
            </w:r>
            <w:r w:rsidR="00E90E2C" w:rsidRPr="00FE19A2">
              <w:rPr>
                <w:color w:val="2F5496" w:themeColor="accent1" w:themeShade="BF"/>
                <w:sz w:val="26"/>
                <w:szCs w:val="26"/>
              </w:rPr>
              <w:t>Dimensions</w:t>
            </w:r>
            <w:proofErr w:type="gramEnd"/>
            <w:r w:rsidR="00E90E2C" w:rsidRPr="00FE19A2">
              <w:rPr>
                <w:color w:val="2F5496" w:themeColor="accent1" w:themeShade="BF"/>
                <w:sz w:val="26"/>
                <w:szCs w:val="26"/>
              </w:rPr>
              <w:t xml:space="preserve"> of the Post</w:t>
            </w:r>
          </w:p>
          <w:p w14:paraId="6A409D7B" w14:textId="15F86191" w:rsidR="00E90E2C" w:rsidRPr="00FE19A2" w:rsidRDefault="00E90E2C" w:rsidP="002D7415">
            <w:pPr>
              <w:rPr>
                <w:b w:val="0"/>
                <w:sz w:val="19"/>
                <w:szCs w:val="19"/>
              </w:rPr>
            </w:pPr>
          </w:p>
        </w:tc>
      </w:tr>
      <w:tr w:rsidR="00AC0C44" w14:paraId="1431FE2F" w14:textId="77777777" w:rsidTr="005275D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B2D9FCF" w14:textId="53AE7A9F" w:rsidR="0049150A" w:rsidRPr="00265C65" w:rsidRDefault="0049150A" w:rsidP="0049150A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Financial – None</w:t>
            </w:r>
          </w:p>
          <w:p w14:paraId="42F637FA" w14:textId="499013B1" w:rsidR="00AC0C44" w:rsidRPr="00265C65" w:rsidRDefault="0049150A" w:rsidP="0049150A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Staff Responsibilities – None</w:t>
            </w:r>
          </w:p>
          <w:p w14:paraId="576A41DE" w14:textId="77777777" w:rsidR="00AC0C44" w:rsidRDefault="00AC0C44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</w:p>
          <w:p w14:paraId="67AFF137" w14:textId="77777777" w:rsidR="00AC0C44" w:rsidRDefault="00AC0C44" w:rsidP="00E90E2C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</w:p>
          <w:p w14:paraId="55ED85C7" w14:textId="226DC1C9" w:rsidR="00AC0C44" w:rsidRPr="00FE19A2" w:rsidRDefault="00AC0C44" w:rsidP="00E90E2C">
            <w:pPr>
              <w:rPr>
                <w:color w:val="2F5496" w:themeColor="accent1" w:themeShade="BF"/>
                <w:sz w:val="26"/>
                <w:szCs w:val="26"/>
              </w:rPr>
            </w:pPr>
          </w:p>
        </w:tc>
      </w:tr>
      <w:tr w:rsidR="00E90E2C" w14:paraId="7838F1A2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6103E75" w14:textId="754055BE" w:rsidR="00E90E2C" w:rsidRPr="00AC0C44" w:rsidRDefault="002D7415" w:rsidP="00AC0C44">
            <w:pPr>
              <w:rPr>
                <w:b w:val="0"/>
                <w:bCs w:val="0"/>
                <w:color w:val="2F5496" w:themeColor="accent1" w:themeShade="BF"/>
                <w:sz w:val="26"/>
                <w:szCs w:val="26"/>
              </w:rPr>
            </w:pPr>
            <w:proofErr w:type="gramStart"/>
            <w:r w:rsidRPr="002F3D81">
              <w:rPr>
                <w:color w:val="2F5496" w:themeColor="accent1" w:themeShade="BF"/>
                <w:sz w:val="26"/>
                <w:szCs w:val="26"/>
              </w:rPr>
              <w:t xml:space="preserve">D </w:t>
            </w:r>
            <w:r w:rsidR="00126C24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E90E2C" w:rsidRPr="002F3D81">
              <w:rPr>
                <w:color w:val="2F5496" w:themeColor="accent1" w:themeShade="BF"/>
                <w:sz w:val="26"/>
                <w:szCs w:val="26"/>
              </w:rPr>
              <w:t>Principal</w:t>
            </w:r>
            <w:proofErr w:type="gramEnd"/>
            <w:r w:rsidR="00E90E2C" w:rsidRPr="002F3D81">
              <w:rPr>
                <w:color w:val="2F5496" w:themeColor="accent1" w:themeShade="BF"/>
                <w:sz w:val="26"/>
                <w:szCs w:val="26"/>
              </w:rPr>
              <w:t xml:space="preserve"> Accountabilitie</w:t>
            </w:r>
            <w:r w:rsidR="00AC0C44">
              <w:rPr>
                <w:color w:val="2F5496" w:themeColor="accent1" w:themeShade="BF"/>
                <w:sz w:val="26"/>
                <w:szCs w:val="26"/>
              </w:rPr>
              <w:t>s</w:t>
            </w:r>
          </w:p>
        </w:tc>
      </w:tr>
      <w:tr w:rsidR="00E90E2C" w14:paraId="509CB747" w14:textId="77777777" w:rsidTr="00AC0C44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55C25D9" w14:textId="2B6DC734" w:rsidR="00F347FE" w:rsidRPr="0049150A" w:rsidRDefault="004B13B9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Create content for a wide variety of channels</w:t>
            </w:r>
            <w:r w:rsidR="00F77755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, </w:t>
            </w:r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including</w:t>
            </w:r>
            <w:r w:rsidR="00F77755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:</w:t>
            </w:r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the intranet, email, Yammer, 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employee listening platform, </w:t>
            </w:r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events </w:t>
            </w:r>
          </w:p>
          <w:p w14:paraId="2D7FCF83" w14:textId="57662271" w:rsidR="00254344" w:rsidRPr="0049150A" w:rsidRDefault="00254344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Responsibility for all Yammer and Peakon administration when these two new engagement systems are introduced, including: account queries, managing the ‘report a concern’ function, ensuring that stakeholders throughout the organization have access to Peakon and us</w:t>
            </w:r>
            <w:r w:rsidR="003E36EE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e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it effectively, including identifying ‘hotspots’ and ensuring the organization is aware that additional support is required, and keeping an action tracker to ensure we are demonstrating we are acting on feedback</w:t>
            </w:r>
          </w:p>
          <w:p w14:paraId="0E476E61" w14:textId="1D1F9540" w:rsidR="00D01D21" w:rsidRPr="0049150A" w:rsidRDefault="00F347FE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Ensure that intranet content </w:t>
            </w:r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is regularly updated, accurate, </w:t>
            </w:r>
            <w:proofErr w:type="gramStart"/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relevant</w:t>
            </w:r>
            <w:proofErr w:type="gramEnd"/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and varied</w:t>
            </w:r>
          </w:p>
          <w:p w14:paraId="28996AEA" w14:textId="5C610803" w:rsidR="004B13B9" w:rsidRPr="0049150A" w:rsidRDefault="004B13B9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Support the Channels Executive in </w:t>
            </w:r>
            <w:r w:rsidR="00F347FE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the creation of a Channels Dashboard which measures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audience reach, hits, </w:t>
            </w:r>
            <w:proofErr w:type="gramStart"/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comments</w:t>
            </w:r>
            <w:proofErr w:type="gramEnd"/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and engagement to inform continuous improvement of the IC Channels strategy. </w:t>
            </w:r>
          </w:p>
          <w:p w14:paraId="06626413" w14:textId="1F024DF6" w:rsidR="00D01D21" w:rsidRPr="0049150A" w:rsidRDefault="00F347FE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Proactively</w:t>
            </w:r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</w:t>
            </w:r>
            <w:r w:rsidR="004B13B9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monitor the Internal Communications Mailbox </w:t>
            </w:r>
            <w:proofErr w:type="gramStart"/>
            <w:r w:rsidR="004B13B9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on a daily basis</w:t>
            </w:r>
            <w:proofErr w:type="gramEnd"/>
            <w:r w:rsidR="004B13B9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and respond/forward on queries to the wider IC team where appropriate.</w:t>
            </w:r>
            <w:r w:rsidR="00AC7AFC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 Light diary management and administrative support for the Head of Internal Communications.</w:t>
            </w:r>
          </w:p>
          <w:p w14:paraId="07A5E10E" w14:textId="5DED3163" w:rsidR="00D01D21" w:rsidRPr="0049150A" w:rsidRDefault="00F347FE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B</w:t>
            </w:r>
            <w:r w:rsidR="00D01D21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uild a network across the organisation to encourage people to share their local stories, explain who they are as people and the jobs they do, and celebrate the diversity or our workforce.</w:t>
            </w:r>
          </w:p>
          <w:p w14:paraId="2C4F2E37" w14:textId="1FADD0C4" w:rsidR="00D01D21" w:rsidRPr="0049150A" w:rsidRDefault="00D01D21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Act as first point of contact for </w:t>
            </w:r>
            <w:r w:rsidR="004B13B9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routine content and channels 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queries</w:t>
            </w:r>
          </w:p>
          <w:p w14:paraId="486BAB9A" w14:textId="60AE1256" w:rsidR="004B13B9" w:rsidRPr="0049150A" w:rsidRDefault="004B13B9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Advise stakeholders on which channel to use to achieve the outcome they are seeking in line with the Channels Strategy e.g. newsletter vs. intranet story</w:t>
            </w:r>
          </w:p>
          <w:p w14:paraId="6A199242" w14:textId="77777777" w:rsidR="0049150A" w:rsidRPr="0049150A" w:rsidRDefault="00F347FE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Write brilliant, clean copy for all channels that provides a clear line of sight to organizational goals, </w:t>
            </w:r>
            <w:proofErr w:type="gramStart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objectives</w:t>
            </w:r>
            <w:proofErr w:type="gramEnd"/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and Values</w:t>
            </w:r>
          </w:p>
          <w:p w14:paraId="518A2FC5" w14:textId="77777777" w:rsidR="0049150A" w:rsidRPr="0049150A" w:rsidRDefault="004B13B9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Manage the dotmailer email system – including sending all people emails on behalf of senior leaders and regularly maintaining and updating distribution lists</w:t>
            </w:r>
          </w:p>
          <w:p w14:paraId="7AFE190C" w14:textId="209BEF3D" w:rsidR="0049150A" w:rsidRPr="0049150A" w:rsidRDefault="00D01D21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Undertake photographic and video </w:t>
            </w:r>
            <w:r w:rsidR="0070071A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assignments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when required </w:t>
            </w:r>
          </w:p>
          <w:p w14:paraId="19B01296" w14:textId="3E55590E" w:rsidR="0049150A" w:rsidRPr="0049150A" w:rsidRDefault="004B13B9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lastRenderedPageBreak/>
              <w:t xml:space="preserve">Ensure that any content that is on IC </w:t>
            </w:r>
            <w:r w:rsidR="0070071A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platforms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is</w:t>
            </w:r>
            <w:r w:rsidR="00F347FE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outcome-based and created for an internal audience in mind, incorporating our internal tone of voice. </w:t>
            </w:r>
          </w:p>
          <w:p w14:paraId="05005C3A" w14:textId="162D2119" w:rsidR="00F77755" w:rsidRPr="0049150A" w:rsidRDefault="00F77755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Logistical support and organization of events, primarily virtual, via MS Teams include: Line Manager Briefings, </w:t>
            </w:r>
            <w:r w:rsidR="0070071A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All People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 xml:space="preserve"> calls, and ad hoc events in line with events and change agenda. This includes calendar </w:t>
            </w:r>
            <w:r w:rsidR="0070071A"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placeholders</w:t>
            </w: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, registration, pulling together agendas</w:t>
            </w:r>
          </w:p>
          <w:p w14:paraId="7217AA72" w14:textId="5F56AA87" w:rsidR="00AC0C44" w:rsidRPr="00180427" w:rsidRDefault="00F77755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49150A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Ensure that all content is prepared on time to meet deadlines agreed on the Editorial Calendar</w:t>
            </w:r>
          </w:p>
          <w:p w14:paraId="1AD8E725" w14:textId="443392EE" w:rsidR="00AC7AFC" w:rsidRPr="0049150A" w:rsidRDefault="00AC7AFC" w:rsidP="0049150A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  <w:r w:rsidRPr="00AC7AFC"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  <w:t>GPC card buying and administration (Head of Internal Communications has all the financial responsibilities)</w:t>
            </w:r>
          </w:p>
          <w:p w14:paraId="08DAD212" w14:textId="77777777" w:rsidR="00E90E2C" w:rsidRPr="0049150A" w:rsidRDefault="00E90E2C" w:rsidP="00AC0C44">
            <w:pPr>
              <w:rPr>
                <w:rFonts w:ascii="Arial" w:eastAsia="Times New Roman" w:hAnsi="Arial" w:cs="Arial"/>
                <w:b w:val="0"/>
                <w:sz w:val="21"/>
                <w:szCs w:val="21"/>
                <w:lang w:val="en-US" w:eastAsia="en-GB"/>
              </w:rPr>
            </w:pPr>
          </w:p>
        </w:tc>
      </w:tr>
      <w:tr w:rsidR="00E90E2C" w14:paraId="76B2ACE6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965E4D5" w14:textId="77777777" w:rsidR="00E90E2C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lastRenderedPageBreak/>
              <w:t xml:space="preserve">E  </w:t>
            </w:r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Decision</w:t>
            </w:r>
            <w:proofErr w:type="gramEnd"/>
            <w:r w:rsidR="00E90E2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Making</w:t>
            </w:r>
          </w:p>
          <w:p w14:paraId="272FFABB" w14:textId="069E13AF" w:rsidR="00066A2E" w:rsidRPr="00423432" w:rsidRDefault="00066A2E" w:rsidP="00AC0C44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color w:val="002060"/>
                <w:sz w:val="26"/>
                <w:szCs w:val="26"/>
                <w:lang w:val="en-US" w:eastAsia="en-GB"/>
              </w:rPr>
            </w:pPr>
          </w:p>
        </w:tc>
      </w:tr>
      <w:tr w:rsidR="00712D8C" w14:paraId="763A6C83" w14:textId="77777777" w:rsidTr="000E72F8">
        <w:trPr>
          <w:trHeight w:val="1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D0D2FF9" w14:textId="723716E4" w:rsidR="00117C8D" w:rsidRPr="0049150A" w:rsidRDefault="0049150A" w:rsidP="00265C65">
            <w:pPr>
              <w:rPr>
                <w:rFonts w:eastAsia="Times New Roman" w:cstheme="minorHAnsi"/>
                <w:b w:val="0"/>
                <w:bCs w:val="0"/>
                <w:color w:val="00206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Day to day management and judgement of request/queries and whether </w:t>
            </w:r>
            <w:r w:rsidR="0070071A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these needs further action/advise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, and </w:t>
            </w:r>
            <w:r w:rsidR="0070071A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by whom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.</w:t>
            </w:r>
          </w:p>
        </w:tc>
      </w:tr>
      <w:tr w:rsidR="00712D8C" w14:paraId="37414498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A61E729" w14:textId="3FBDFA1A" w:rsidR="00712D8C" w:rsidRPr="00423432" w:rsidRDefault="002F3D81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F  </w:t>
            </w:r>
            <w:r w:rsidR="00712D8C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Co</w:t>
            </w:r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ntact</w:t>
            </w:r>
            <w:proofErr w:type="gramEnd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with Others </w:t>
            </w:r>
          </w:p>
          <w:p w14:paraId="58EDD640" w14:textId="37A9B910" w:rsidR="00712D8C" w:rsidRPr="00423432" w:rsidRDefault="00712D8C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sz w:val="19"/>
                <w:szCs w:val="19"/>
                <w:lang w:val="en-US" w:eastAsia="en-GB"/>
              </w:rPr>
            </w:pPr>
          </w:p>
        </w:tc>
      </w:tr>
      <w:tr w:rsidR="00712D8C" w14:paraId="6DC0093E" w14:textId="77777777" w:rsidTr="005275D9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55156E1" w14:textId="6188FBE4" w:rsidR="00373DED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Internal</w:t>
            </w:r>
          </w:p>
          <w:p w14:paraId="5F344AAB" w14:textId="279ED585" w:rsidR="0049150A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Continuous contact with Internal Communications Team</w:t>
            </w:r>
          </w:p>
          <w:p w14:paraId="13720E2F" w14:textId="293F6F1B" w:rsidR="0049150A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Frequent contact with colleagues of all levels especially Corporate communications and People &amp; Culture</w:t>
            </w:r>
          </w:p>
          <w:p w14:paraId="01962386" w14:textId="77DD6E71" w:rsidR="0049150A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</w:p>
          <w:p w14:paraId="04E2F00C" w14:textId="36EAC0B6" w:rsidR="0049150A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External</w:t>
            </w:r>
          </w:p>
          <w:p w14:paraId="66EFE619" w14:textId="2013A0C3" w:rsidR="0049150A" w:rsidRPr="00265C65" w:rsidRDefault="0049150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Contact with suppliers, </w:t>
            </w:r>
            <w:proofErr w:type="gramStart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contractors</w:t>
            </w:r>
            <w:proofErr w:type="gramEnd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and communications agencies</w:t>
            </w:r>
          </w:p>
          <w:p w14:paraId="08F66A00" w14:textId="77777777" w:rsidR="00AC0C44" w:rsidRDefault="00AC0C44" w:rsidP="000E72F8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i/>
                <w:color w:val="002060"/>
                <w:sz w:val="20"/>
                <w:szCs w:val="20"/>
                <w:lang w:val="en-US" w:eastAsia="en-GB"/>
              </w:rPr>
            </w:pPr>
          </w:p>
          <w:p w14:paraId="0DE0378E" w14:textId="5B528CF5" w:rsidR="00AC0C44" w:rsidRPr="000E72F8" w:rsidRDefault="00AC0C44" w:rsidP="000E72F8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Cs w:val="0"/>
                <w:i/>
                <w:color w:val="002060"/>
                <w:sz w:val="20"/>
                <w:szCs w:val="20"/>
                <w:lang w:val="en-US" w:eastAsia="en-GB"/>
              </w:rPr>
            </w:pPr>
          </w:p>
        </w:tc>
      </w:tr>
      <w:tr w:rsidR="00712D8C" w14:paraId="4EAF7DA3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B2F7460" w14:textId="76307E79" w:rsidR="00712D8C" w:rsidRPr="00423432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G  </w:t>
            </w:r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Essential</w:t>
            </w:r>
            <w:proofErr w:type="gramEnd"/>
            <w:r w:rsidR="00E440CD" w:rsidRPr="00423432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Criteria </w:t>
            </w:r>
          </w:p>
          <w:p w14:paraId="66907398" w14:textId="20B3D344" w:rsidR="00982E57" w:rsidRPr="00982E57" w:rsidRDefault="00982E57" w:rsidP="00423432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002060"/>
                <w:sz w:val="19"/>
                <w:szCs w:val="19"/>
                <w:lang w:val="en-US" w:eastAsia="en-GB"/>
              </w:rPr>
            </w:pPr>
          </w:p>
        </w:tc>
      </w:tr>
      <w:tr w:rsidR="000E72F8" w14:paraId="16C10940" w14:textId="77777777" w:rsidTr="000E72F8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770A842" w14:textId="77777777" w:rsidR="000E72F8" w:rsidRDefault="000E72F8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1B6E2CC7" w14:textId="77777777" w:rsidR="00AC0C44" w:rsidRDefault="00AC0C44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7E1AAB71" w14:textId="77777777" w:rsidR="00AC0C44" w:rsidRDefault="00AC0C44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2CD3BA0E" w14:textId="77777777" w:rsidR="00AC0C44" w:rsidRDefault="00AC0C44" w:rsidP="000E72F8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val="en-US" w:eastAsia="en-GB"/>
              </w:rPr>
            </w:pPr>
          </w:p>
          <w:p w14:paraId="31DDC0F3" w14:textId="60300243" w:rsidR="00AC0C44" w:rsidRPr="000E72F8" w:rsidRDefault="00AC0C44" w:rsidP="000E72F8">
            <w:pPr>
              <w:rPr>
                <w:rFonts w:eastAsia="Times New Roman" w:cstheme="minorHAnsi"/>
                <w:sz w:val="18"/>
                <w:szCs w:val="18"/>
                <w:lang w:val="en-US" w:eastAsia="en-GB"/>
              </w:rPr>
            </w:pPr>
          </w:p>
        </w:tc>
      </w:tr>
      <w:tr w:rsidR="00982E57" w14:paraId="026793F3" w14:textId="77777777" w:rsidTr="000D7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71D364B" w14:textId="73CC2D88" w:rsidR="00982E57" w:rsidRPr="00B330A0" w:rsidRDefault="00BC413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Qualifications and Training</w:t>
            </w:r>
            <w:r w:rsidR="002D7415"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:</w:t>
            </w: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 xml:space="preserve"> </w:t>
            </w:r>
          </w:p>
          <w:p w14:paraId="56B89637" w14:textId="4632AA15" w:rsidR="00982E57" w:rsidRPr="00982E57" w:rsidRDefault="00982E57" w:rsidP="006E0421">
            <w:pPr>
              <w:jc w:val="both"/>
              <w:rPr>
                <w:rFonts w:eastAsia="Times New Roman" w:cstheme="minorHAnsi"/>
                <w:b w:val="0"/>
                <w:sz w:val="19"/>
                <w:szCs w:val="19"/>
                <w:lang w:val="en-US" w:eastAsia="en-GB"/>
              </w:rPr>
            </w:pPr>
          </w:p>
        </w:tc>
      </w:tr>
      <w:tr w:rsidR="00982E57" w14:paraId="4F92E17E" w14:textId="77777777" w:rsidTr="000E72F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FFFFF" w:themeFill="background1"/>
          </w:tcPr>
          <w:p w14:paraId="6C679451" w14:textId="77777777" w:rsidR="00982E57" w:rsidRDefault="00982E57" w:rsidP="00AC0C44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en-GB"/>
              </w:rPr>
            </w:pPr>
          </w:p>
          <w:p w14:paraId="2D101433" w14:textId="2E2AC895" w:rsidR="00AC0C44" w:rsidRPr="00265C65" w:rsidRDefault="0070071A" w:rsidP="00265C65">
            <w:p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Bachelor’s</w:t>
            </w:r>
            <w:r w:rsidR="00F77755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degree or equivalent experience</w:t>
            </w:r>
          </w:p>
          <w:p w14:paraId="5AA38E31" w14:textId="2B4C66CA" w:rsidR="00AC0C44" w:rsidRPr="00054F69" w:rsidRDefault="00AC0C44" w:rsidP="00AC0C44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</w:tr>
      <w:tr w:rsidR="00982E57" w14:paraId="7C785430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0E17AA3" w14:textId="77777777" w:rsidR="00982E57" w:rsidRPr="00B330A0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Experience:</w:t>
            </w:r>
          </w:p>
          <w:p w14:paraId="752A8D36" w14:textId="2E6D0DD5" w:rsidR="00982E57" w:rsidRPr="00982E57" w:rsidRDefault="00982E57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982E57" w14:paraId="139E2B13" w14:textId="77777777" w:rsidTr="005275D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083DFF05" w14:textId="06C0D652" w:rsidR="00982E57" w:rsidRPr="00265C65" w:rsidRDefault="00F77755" w:rsidP="00F777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1 – 2 years’ experience in an Internal Communications team, ideally in a matrix organisation</w:t>
            </w:r>
          </w:p>
          <w:p w14:paraId="39A8E2EA" w14:textId="68A77D6E" w:rsidR="00F77755" w:rsidRPr="00265C65" w:rsidRDefault="00F77755" w:rsidP="00F7775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So</w:t>
            </w:r>
            <w:r w:rsidR="003E36EE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lid experience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of Office 365 </w:t>
            </w:r>
            <w:r w:rsidR="003E36EE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including 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Yammer, Forms, Teams, </w:t>
            </w:r>
            <w:proofErr w:type="gramStart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Word</w:t>
            </w:r>
            <w:proofErr w:type="gramEnd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and PowerPoint</w:t>
            </w:r>
          </w:p>
          <w:p w14:paraId="526340B4" w14:textId="77777777" w:rsidR="00723E8C" w:rsidRPr="00265C65" w:rsidRDefault="00A32188" w:rsidP="00723E8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Experience of writing, </w:t>
            </w:r>
            <w:proofErr w:type="gramStart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creating</w:t>
            </w:r>
            <w:proofErr w:type="gramEnd"/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and editing across channels, particularly intranet, newsletters, Yammer </w:t>
            </w:r>
          </w:p>
          <w:p w14:paraId="721B1269" w14:textId="2E9B1D02" w:rsidR="00F77755" w:rsidRPr="00F77755" w:rsidRDefault="00F77755" w:rsidP="00F23D16">
            <w:pPr>
              <w:pStyle w:val="ListParagraph"/>
              <w:ind w:left="77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</w:tr>
      <w:tr w:rsidR="00982E57" w14:paraId="4459836C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704613D" w14:textId="77777777" w:rsidR="00982E57" w:rsidRDefault="00982E57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Cs w:val="0"/>
                <w:color w:val="2F5496" w:themeColor="accent1" w:themeShade="BF"/>
                <w:lang w:val="en-US" w:eastAsia="en-GB"/>
              </w:rPr>
            </w:pPr>
            <w:r w:rsidRPr="00B330A0">
              <w:rPr>
                <w:rFonts w:eastAsia="Times New Roman" w:cstheme="minorHAnsi"/>
                <w:b w:val="0"/>
                <w:color w:val="2F5496" w:themeColor="accent1" w:themeShade="BF"/>
                <w:lang w:val="en-US" w:eastAsia="en-GB"/>
              </w:rPr>
              <w:t>Skills:</w:t>
            </w:r>
          </w:p>
          <w:p w14:paraId="0454CD6D" w14:textId="1C201CFA" w:rsidR="00EF27DA" w:rsidRPr="00B330A0" w:rsidRDefault="00EF27DA" w:rsidP="00AC0C44">
            <w:pPr>
              <w:rPr>
                <w:rFonts w:eastAsia="Times New Roman" w:cstheme="minorHAnsi"/>
                <w:b w:val="0"/>
                <w:bCs w:val="0"/>
                <w:color w:val="2F5496" w:themeColor="accent1" w:themeShade="BF"/>
                <w:lang w:val="en-US" w:eastAsia="en-GB"/>
              </w:rPr>
            </w:pPr>
          </w:p>
        </w:tc>
      </w:tr>
      <w:tr w:rsidR="00013B56" w14:paraId="32DA08FD" w14:textId="77777777" w:rsidTr="005275D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3AA554B9" w14:textId="77777777" w:rsidR="0049150A" w:rsidRPr="00265C65" w:rsidRDefault="00A32188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lastRenderedPageBreak/>
              <w:t>Excellent written and verbal communication skills with high attention to detail and good grammatical knowledge, as well as the ability to write in a variety of styles and to edit the contribution of others.</w:t>
            </w:r>
          </w:p>
          <w:p w14:paraId="4BE168BF" w14:textId="52D7C4CA" w:rsidR="00A32188" w:rsidRPr="00265C65" w:rsidRDefault="00A32188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Sound editorial judgment when sourcing and creating content </w:t>
            </w:r>
          </w:p>
          <w:p w14:paraId="55361685" w14:textId="65864025" w:rsidR="00B057CD" w:rsidRPr="00265C65" w:rsidRDefault="00A32188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Ability to build effective working relationships across the organisation</w:t>
            </w:r>
          </w:p>
          <w:p w14:paraId="70A8BB48" w14:textId="25D9865F" w:rsidR="00B057CD" w:rsidRPr="00265C65" w:rsidRDefault="00B057CD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Basic knowledge of Adobe Suite, </w:t>
            </w:r>
            <w:r w:rsidR="0070071A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particularly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video editing</w:t>
            </w:r>
          </w:p>
          <w:p w14:paraId="055E6933" w14:textId="59E7BF5C" w:rsidR="00A32188" w:rsidRPr="00265C65" w:rsidRDefault="00A32188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Strong organisational and administration skills with </w:t>
            </w:r>
            <w:r w:rsidR="00B057CD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an exceptional 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eye for detail</w:t>
            </w:r>
          </w:p>
          <w:p w14:paraId="0C5B68EE" w14:textId="2D510C85" w:rsidR="00A72BD4" w:rsidRPr="00265C65" w:rsidRDefault="00A32188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Ability to</w:t>
            </w:r>
            <w:r w:rsidR="00B057CD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prioritise multiple 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tasks and work to</w:t>
            </w:r>
            <w:r w:rsidR="00B057CD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tight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 xml:space="preserve"> deadlines</w:t>
            </w:r>
          </w:p>
          <w:p w14:paraId="56F6ED15" w14:textId="00A9F7B1" w:rsidR="003E36EE" w:rsidRPr="00265C65" w:rsidRDefault="003E36EE" w:rsidP="0049150A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Ability to be discrete with sensitive and brand-affecting communications</w:t>
            </w:r>
          </w:p>
          <w:p w14:paraId="0779BF5C" w14:textId="77777777" w:rsidR="003E36EE" w:rsidRDefault="003E36EE" w:rsidP="00A32188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BEC49D9" w14:textId="08DE24FD" w:rsidR="003E36EE" w:rsidRPr="00AC0C44" w:rsidRDefault="003E36EE" w:rsidP="0049150A">
            <w:pPr>
              <w:ind w:firstLine="5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F544F" w14:paraId="22BC5AA3" w14:textId="77777777" w:rsidTr="00A7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11FFAE08" w14:textId="77777777" w:rsidR="00FF544F" w:rsidRDefault="00FF544F" w:rsidP="00C50A13">
            <w:pPr>
              <w:rPr>
                <w:bCs w:val="0"/>
                <w:color w:val="2F5496" w:themeColor="accent1" w:themeShade="BF"/>
              </w:rPr>
            </w:pPr>
            <w:r w:rsidRPr="00FF544F">
              <w:rPr>
                <w:b w:val="0"/>
                <w:color w:val="2F5496" w:themeColor="accent1" w:themeShade="BF"/>
              </w:rPr>
              <w:t>Knowledge:</w:t>
            </w:r>
          </w:p>
          <w:p w14:paraId="0A6A1535" w14:textId="6B50B369" w:rsidR="00AE34DC" w:rsidRPr="00FF544F" w:rsidRDefault="00AE34DC" w:rsidP="00AC0C44">
            <w:pPr>
              <w:jc w:val="both"/>
              <w:rPr>
                <w:b w:val="0"/>
                <w:color w:val="2F5496" w:themeColor="accent1" w:themeShade="BF"/>
              </w:rPr>
            </w:pPr>
          </w:p>
        </w:tc>
      </w:tr>
      <w:tr w:rsidR="00FF544F" w14:paraId="70F8B5B3" w14:textId="77777777" w:rsidTr="00A72B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393FC26" w14:textId="77777777" w:rsidR="00FF544F" w:rsidRDefault="00FF544F" w:rsidP="00AC0C44">
            <w:pPr>
              <w:jc w:val="both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CB2EF19" w14:textId="446E807D" w:rsidR="00AC0C44" w:rsidRPr="00265C65" w:rsidRDefault="003E36EE" w:rsidP="0049150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K</w:t>
            </w:r>
            <w:r w:rsidR="00910919"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nowledge of employee engagement/listening tools and how to analyse this feedback</w:t>
            </w:r>
          </w:p>
          <w:p w14:paraId="25561D8D" w14:textId="3D2B6C60" w:rsidR="003E36EE" w:rsidRPr="00265C65" w:rsidRDefault="003E36EE" w:rsidP="0049150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Knowledge of GDPR</w:t>
            </w:r>
          </w:p>
          <w:p w14:paraId="72119AED" w14:textId="6876BA9E" w:rsidR="003E36EE" w:rsidRPr="00265C65" w:rsidRDefault="003E36EE" w:rsidP="0049150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Understanding of the role Internal Communications plays in fostering employee engagement and cultural change</w:t>
            </w:r>
          </w:p>
          <w:p w14:paraId="68DFE8F4" w14:textId="36DE6419" w:rsidR="00AC0C44" w:rsidRPr="00AC0C44" w:rsidRDefault="00AC0C44" w:rsidP="00AC0C4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A72BD4" w14:paraId="2E81CC81" w14:textId="77777777" w:rsidTr="00A7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D058866" w14:textId="77777777" w:rsidR="00A72BD4" w:rsidRDefault="00A72BD4" w:rsidP="00C50A13">
            <w:pPr>
              <w:rPr>
                <w:bCs w:val="0"/>
                <w:color w:val="2F5496" w:themeColor="accent1" w:themeShade="BF"/>
              </w:rPr>
            </w:pPr>
            <w:r w:rsidRPr="00A72BD4">
              <w:rPr>
                <w:b w:val="0"/>
                <w:color w:val="2F5496" w:themeColor="accent1" w:themeShade="BF"/>
              </w:rPr>
              <w:t xml:space="preserve">Desirable criteria: </w:t>
            </w:r>
          </w:p>
          <w:p w14:paraId="788F5A22" w14:textId="299ACB3C" w:rsidR="0009292E" w:rsidRPr="0009292E" w:rsidRDefault="00693B2B" w:rsidP="00C50A13">
            <w:pPr>
              <w:rPr>
                <w:b w:val="0"/>
                <w:bCs w:val="0"/>
                <w:color w:val="2F5496" w:themeColor="accent1" w:themeShade="BF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9292E" w:rsidRPr="0009292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A72BD4" w14:paraId="7F54DFB6" w14:textId="77777777" w:rsidTr="00A72BD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4548CD00" w14:textId="77777777" w:rsidR="000B318C" w:rsidRDefault="000B318C" w:rsidP="00AC0C44">
            <w:pPr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4E93312" w14:textId="41D4A4EC" w:rsidR="00723E8C" w:rsidRPr="00F23D16" w:rsidRDefault="00F23D16" w:rsidP="00723E8C">
            <w:pPr>
              <w:pStyle w:val="ListParagraph"/>
              <w:numPr>
                <w:ilvl w:val="0"/>
                <w:numId w:val="13"/>
              </w:numPr>
              <w:rPr>
                <w:b w:val="0"/>
                <w:color w:val="000000" w:themeColor="text1"/>
                <w:sz w:val="20"/>
                <w:szCs w:val="20"/>
              </w:rPr>
            </w:pP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Experience using Adobe</w:t>
            </w:r>
            <w:r w:rsidRPr="00F23D16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Creative Suite and video</w:t>
            </w:r>
            <w:r w:rsidRPr="00F23D16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265C65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val="en-US" w:eastAsia="en-GB"/>
              </w:rPr>
              <w:t>editing</w:t>
            </w:r>
          </w:p>
          <w:p w14:paraId="0C2B9737" w14:textId="2CFC2FC7" w:rsidR="00AC0C44" w:rsidRDefault="00AC0C44" w:rsidP="00AC0C4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13B56" w14:paraId="1DCB7CD5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71978ED3" w14:textId="0B9B40A0" w:rsidR="00013B56" w:rsidRPr="00C50A13" w:rsidRDefault="002D7415" w:rsidP="00E90E2C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b w:val="0"/>
                <w:bCs w:val="0"/>
                <w:color w:val="2F5496" w:themeColor="accent1" w:themeShade="BF"/>
                <w:sz w:val="26"/>
                <w:szCs w:val="26"/>
                <w:lang w:val="en-US" w:eastAsia="en-GB"/>
              </w:rPr>
            </w:pPr>
            <w:proofErr w:type="gramStart"/>
            <w:r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H  </w:t>
            </w:r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>Additional</w:t>
            </w:r>
            <w:proofErr w:type="gramEnd"/>
            <w:r w:rsidR="00013B56" w:rsidRPr="00C50A13">
              <w:rPr>
                <w:rFonts w:eastAsia="Times New Roman" w:cstheme="minorHAnsi"/>
                <w:color w:val="2F5496" w:themeColor="accent1" w:themeShade="BF"/>
                <w:sz w:val="26"/>
                <w:szCs w:val="26"/>
                <w:lang w:val="en-US" w:eastAsia="en-GB"/>
              </w:rPr>
              <w:t xml:space="preserve"> Information</w:t>
            </w:r>
          </w:p>
          <w:p w14:paraId="5E4F2857" w14:textId="05972B2A" w:rsidR="00013B56" w:rsidRPr="00013B56" w:rsidRDefault="00013B56" w:rsidP="005275D9">
            <w:pPr>
              <w:tabs>
                <w:tab w:val="center" w:pos="4428"/>
              </w:tabs>
              <w:spacing w:before="40" w:after="40"/>
              <w:jc w:val="both"/>
              <w:rPr>
                <w:rFonts w:eastAsia="Times New Roman" w:cstheme="minorHAnsi"/>
                <w:b w:val="0"/>
                <w:color w:val="2F5496" w:themeColor="accent1" w:themeShade="BF"/>
                <w:sz w:val="19"/>
                <w:szCs w:val="19"/>
                <w:lang w:val="en-US" w:eastAsia="en-GB"/>
              </w:rPr>
            </w:pPr>
          </w:p>
        </w:tc>
      </w:tr>
      <w:tr w:rsidR="000329BE" w14:paraId="3CBD0A04" w14:textId="77777777" w:rsidTr="005275D9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2280A816" w14:textId="3B6E91B3" w:rsidR="00FE19A2" w:rsidRPr="00A4151D" w:rsidRDefault="00FE19A2" w:rsidP="00A4151D">
            <w:pPr>
              <w:tabs>
                <w:tab w:val="center" w:pos="4428"/>
              </w:tabs>
              <w:spacing w:before="40" w:after="4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en-GB"/>
              </w:rPr>
            </w:pPr>
          </w:p>
        </w:tc>
      </w:tr>
      <w:tr w:rsidR="00D17D82" w14:paraId="60716A1D" w14:textId="77777777" w:rsidTr="00527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AF2BD98" w14:textId="77777777" w:rsidR="00792B9E" w:rsidRPr="00F43599" w:rsidRDefault="00792B9E" w:rsidP="00792B9E">
            <w:pPr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F43599">
              <w:rPr>
                <w:b w:val="0"/>
                <w:bCs w:val="0"/>
                <w:color w:val="FF0000"/>
                <w:sz w:val="26"/>
                <w:szCs w:val="26"/>
              </w:rPr>
              <w:t>For Panel to complete only:</w:t>
            </w:r>
          </w:p>
          <w:p w14:paraId="76F624AE" w14:textId="32C0AE5E" w:rsidR="00E762C5" w:rsidRDefault="00E762C5" w:rsidP="0024486F">
            <w:pPr>
              <w:rPr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 xml:space="preserve">Line Manager Approval: </w:t>
            </w:r>
            <w:r w:rsidRPr="00E762C5">
              <w:rPr>
                <w:b w:val="0"/>
                <w:sz w:val="18"/>
                <w:szCs w:val="18"/>
              </w:rPr>
              <w:t xml:space="preserve">(this is only signed off when the line manager </w:t>
            </w:r>
            <w:r w:rsidR="00411718">
              <w:rPr>
                <w:b w:val="0"/>
                <w:sz w:val="18"/>
                <w:szCs w:val="18"/>
              </w:rPr>
              <w:t>has approved</w:t>
            </w:r>
            <w:r w:rsidRPr="00E762C5">
              <w:rPr>
                <w:b w:val="0"/>
                <w:sz w:val="18"/>
                <w:szCs w:val="18"/>
              </w:rPr>
              <w:t xml:space="preserve"> the final version)</w:t>
            </w:r>
          </w:p>
          <w:p w14:paraId="6641E235" w14:textId="75457893" w:rsidR="00E762C5" w:rsidRDefault="00D17D82" w:rsidP="00E762C5">
            <w:pPr>
              <w:rPr>
                <w:b w:val="0"/>
                <w:sz w:val="18"/>
                <w:szCs w:val="18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Panel Approval:</w:t>
            </w:r>
            <w:r w:rsidR="002D3B9C" w:rsidRPr="00054F69">
              <w:rPr>
                <w:color w:val="2F5496" w:themeColor="accent1" w:themeShade="BF"/>
                <w:sz w:val="26"/>
                <w:szCs w:val="26"/>
              </w:rPr>
              <w:t xml:space="preserve"> </w:t>
            </w:r>
            <w:r w:rsidR="002D3B9C" w:rsidRPr="002D3B9C">
              <w:rPr>
                <w:b w:val="0"/>
                <w:sz w:val="18"/>
                <w:szCs w:val="18"/>
              </w:rPr>
              <w:t>(this will only be signed off once the job has gone through</w:t>
            </w:r>
            <w:r w:rsidR="0017461B">
              <w:rPr>
                <w:b w:val="0"/>
                <w:sz w:val="18"/>
                <w:szCs w:val="18"/>
              </w:rPr>
              <w:t xml:space="preserve"> the</w:t>
            </w:r>
            <w:r w:rsidR="002D3B9C" w:rsidRPr="002D3B9C">
              <w:rPr>
                <w:b w:val="0"/>
                <w:sz w:val="18"/>
                <w:szCs w:val="18"/>
              </w:rPr>
              <w:t xml:space="preserve"> Job Evaluation</w:t>
            </w:r>
            <w:r w:rsidR="0017461B">
              <w:rPr>
                <w:b w:val="0"/>
                <w:sz w:val="18"/>
                <w:szCs w:val="18"/>
              </w:rPr>
              <w:t xml:space="preserve"> Panel</w:t>
            </w:r>
            <w:r w:rsidR="00E762C5">
              <w:rPr>
                <w:b w:val="0"/>
                <w:sz w:val="18"/>
                <w:szCs w:val="18"/>
              </w:rPr>
              <w:t>)</w:t>
            </w:r>
          </w:p>
          <w:p w14:paraId="6BD834E0" w14:textId="7B9D4087" w:rsidR="008055B5" w:rsidRPr="00D17D82" w:rsidRDefault="008055B5" w:rsidP="00E762C5">
            <w:pPr>
              <w:rPr>
                <w:color w:val="000000" w:themeColor="text1"/>
                <w:sz w:val="26"/>
                <w:szCs w:val="26"/>
              </w:rPr>
            </w:pPr>
            <w:r w:rsidRPr="00054F69">
              <w:rPr>
                <w:color w:val="2F5496" w:themeColor="accent1" w:themeShade="BF"/>
                <w:sz w:val="26"/>
                <w:szCs w:val="26"/>
              </w:rPr>
              <w:t>Date:</w:t>
            </w:r>
            <w:sdt>
              <w:sdtPr>
                <w:rPr>
                  <w:color w:val="2F5496" w:themeColor="accent1" w:themeShade="BF"/>
                  <w:sz w:val="26"/>
                  <w:szCs w:val="26"/>
                </w:rPr>
                <w:id w:val="-831683648"/>
                <w:placeholder>
                  <w:docPart w:val="7C05BFDC105C4C75B0A83EE816AF25D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54F69" w:rsidRPr="002069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BE655B6" w14:textId="080AE945" w:rsidR="00C81C2B" w:rsidRPr="000846FC" w:rsidRDefault="00C81C2B" w:rsidP="000E72F8">
      <w:pPr>
        <w:jc w:val="center"/>
        <w:rPr>
          <w:rStyle w:val="Hyperlink"/>
          <w:b/>
        </w:rPr>
      </w:pPr>
      <w:r w:rsidRPr="000846FC">
        <w:t>Email the Job Evaluation submission form together with supporting documentation (organisational charts, job descriptions) to</w:t>
      </w:r>
      <w:r w:rsidR="00037EE4">
        <w:t xml:space="preserve"> </w:t>
      </w:r>
      <w:hyperlink r:id="rId10" w:history="1">
        <w:r w:rsidR="00037EE4" w:rsidRPr="00EB7C2D">
          <w:rPr>
            <w:rStyle w:val="Hyperlink"/>
            <w:b/>
          </w:rPr>
          <w:t>People &amp; Culture Policy &amp; Reward inbox</w:t>
        </w:r>
      </w:hyperlink>
    </w:p>
    <w:p w14:paraId="58A20D55" w14:textId="0ECD1399" w:rsidR="00C81C2B" w:rsidRPr="00C81C2B" w:rsidRDefault="00C81C2B" w:rsidP="00C81C2B">
      <w:pPr>
        <w:jc w:val="center"/>
        <w:rPr>
          <w:color w:val="000000" w:themeColor="text1"/>
        </w:rPr>
      </w:pPr>
      <w:r w:rsidRPr="00C11B1B">
        <w:rPr>
          <w:color w:val="000000" w:themeColor="text1"/>
        </w:rPr>
        <w:t>You will be advised of a panel date following receipt of the submission</w:t>
      </w:r>
    </w:p>
    <w:sectPr w:rsidR="00C81C2B" w:rsidRPr="00C81C2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0340" w14:textId="77777777" w:rsidR="00517564" w:rsidRDefault="00517564" w:rsidP="00CC3DAD">
      <w:pPr>
        <w:spacing w:after="0" w:line="240" w:lineRule="auto"/>
      </w:pPr>
      <w:r>
        <w:separator/>
      </w:r>
    </w:p>
  </w:endnote>
  <w:endnote w:type="continuationSeparator" w:id="0">
    <w:p w14:paraId="0DE44FBA" w14:textId="77777777" w:rsidR="00517564" w:rsidRDefault="00517564" w:rsidP="00C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09727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F1013" w14:textId="3E0BAD0C" w:rsidR="0049150A" w:rsidRDefault="0049150A">
            <w:pPr>
              <w:pStyle w:val="Footer"/>
              <w:jc w:val="center"/>
            </w:pPr>
            <w:r w:rsidRPr="008B5F85">
              <w:t xml:space="preserve">Page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PAGE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  <w:r w:rsidRPr="008B5F85">
              <w:t xml:space="preserve"> of </w:t>
            </w:r>
            <w:r w:rsidRPr="008B5F85">
              <w:rPr>
                <w:bCs/>
                <w:sz w:val="24"/>
                <w:szCs w:val="24"/>
              </w:rPr>
              <w:fldChar w:fldCharType="begin"/>
            </w:r>
            <w:r w:rsidRPr="008B5F85">
              <w:rPr>
                <w:bCs/>
              </w:rPr>
              <w:instrText xml:space="preserve"> NUMPAGES  </w:instrText>
            </w:r>
            <w:r w:rsidRPr="008B5F8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B5F8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B5B3E" w14:textId="4A89A5EB" w:rsidR="0049150A" w:rsidRPr="005D485C" w:rsidRDefault="0049150A" w:rsidP="005D485C">
    <w:pPr>
      <w:pStyle w:val="Footer"/>
      <w:tabs>
        <w:tab w:val="clear" w:pos="4513"/>
        <w:tab w:val="clear" w:pos="9026"/>
        <w:tab w:val="left" w:pos="3495"/>
      </w:tabs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6150E" w14:textId="77777777" w:rsidR="00517564" w:rsidRDefault="00517564" w:rsidP="00CC3DAD">
      <w:pPr>
        <w:spacing w:after="0" w:line="240" w:lineRule="auto"/>
      </w:pPr>
      <w:r>
        <w:separator/>
      </w:r>
    </w:p>
  </w:footnote>
  <w:footnote w:type="continuationSeparator" w:id="0">
    <w:p w14:paraId="2574967E" w14:textId="77777777" w:rsidR="00517564" w:rsidRDefault="00517564" w:rsidP="00C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24D8" w14:textId="23DC8FF9" w:rsidR="0049150A" w:rsidRPr="005D485C" w:rsidRDefault="0049150A" w:rsidP="00CC3DAD">
    <w:pPr>
      <w:pStyle w:val="Header"/>
      <w:rPr>
        <w:rFonts w:ascii="Arial" w:hAnsi="Arial" w:cs="Arial"/>
        <w:b/>
        <w:sz w:val="20"/>
        <w:szCs w:val="20"/>
      </w:rPr>
    </w:pPr>
    <w:r w:rsidRPr="00CC3DAD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5920" behindDoc="1" locked="0" layoutInCell="1" allowOverlap="1" wp14:anchorId="07A5CB69" wp14:editId="7E792447">
          <wp:simplePos x="0" y="0"/>
          <wp:positionH relativeFrom="column">
            <wp:posOffset>-572135</wp:posOffset>
          </wp:positionH>
          <wp:positionV relativeFrom="paragraph">
            <wp:posOffset>-220980</wp:posOffset>
          </wp:positionV>
          <wp:extent cx="1152525" cy="567690"/>
          <wp:effectExtent l="0" t="0" r="9525" b="3810"/>
          <wp:wrapTight wrapText="bothSides">
            <wp:wrapPolygon edited="0">
              <wp:start x="2856" y="0"/>
              <wp:lineTo x="1428" y="1450"/>
              <wp:lineTo x="0" y="7248"/>
              <wp:lineTo x="0" y="18121"/>
              <wp:lineTo x="3213" y="21020"/>
              <wp:lineTo x="4998" y="21020"/>
              <wp:lineTo x="12139" y="21020"/>
              <wp:lineTo x="21421" y="15946"/>
              <wp:lineTo x="21421" y="7973"/>
              <wp:lineTo x="4998" y="0"/>
              <wp:lineTo x="28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                                              </w:t>
    </w:r>
    <w:r w:rsidRPr="005D485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              </w:t>
    </w:r>
    <w:r w:rsidRPr="005D485C">
      <w:rPr>
        <w:rFonts w:ascii="Arial" w:hAnsi="Arial" w:cs="Arial"/>
        <w:b/>
        <w:sz w:val="20"/>
        <w:szCs w:val="20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B63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B05738"/>
    <w:multiLevelType w:val="hybridMultilevel"/>
    <w:tmpl w:val="9AE60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7BF5"/>
    <w:multiLevelType w:val="hybridMultilevel"/>
    <w:tmpl w:val="69F6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070A2"/>
    <w:multiLevelType w:val="hybridMultilevel"/>
    <w:tmpl w:val="A694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9B3"/>
    <w:multiLevelType w:val="hybridMultilevel"/>
    <w:tmpl w:val="8EDA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3D82"/>
    <w:multiLevelType w:val="hybridMultilevel"/>
    <w:tmpl w:val="2E1424E8"/>
    <w:lvl w:ilvl="0" w:tplc="6AB07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31BB"/>
    <w:multiLevelType w:val="hybridMultilevel"/>
    <w:tmpl w:val="54547E56"/>
    <w:lvl w:ilvl="0" w:tplc="6AB071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D1ED3"/>
    <w:multiLevelType w:val="hybridMultilevel"/>
    <w:tmpl w:val="0630AE68"/>
    <w:lvl w:ilvl="0" w:tplc="5C2C6928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43D92DCB"/>
    <w:multiLevelType w:val="hybridMultilevel"/>
    <w:tmpl w:val="37A8B994"/>
    <w:lvl w:ilvl="0" w:tplc="EED61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27FC6"/>
    <w:multiLevelType w:val="hybridMultilevel"/>
    <w:tmpl w:val="EE584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C991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6FD4"/>
    <w:multiLevelType w:val="hybridMultilevel"/>
    <w:tmpl w:val="FFA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760F"/>
    <w:multiLevelType w:val="hybridMultilevel"/>
    <w:tmpl w:val="8BD0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23A64"/>
    <w:multiLevelType w:val="hybridMultilevel"/>
    <w:tmpl w:val="91503360"/>
    <w:lvl w:ilvl="0" w:tplc="6AB071A6"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70E4B4E"/>
    <w:multiLevelType w:val="hybridMultilevel"/>
    <w:tmpl w:val="7882A2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3A3C"/>
    <w:multiLevelType w:val="hybridMultilevel"/>
    <w:tmpl w:val="4D32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84DD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1188B"/>
    <w:multiLevelType w:val="hybridMultilevel"/>
    <w:tmpl w:val="601468AA"/>
    <w:lvl w:ilvl="0" w:tplc="E12AB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A5CAE"/>
    <w:multiLevelType w:val="hybridMultilevel"/>
    <w:tmpl w:val="28D60B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5"/>
  </w:num>
  <w:num w:numId="14">
    <w:abstractNumId w:val="9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AD"/>
    <w:rsid w:val="00013B56"/>
    <w:rsid w:val="000329BE"/>
    <w:rsid w:val="00037EE4"/>
    <w:rsid w:val="00054F69"/>
    <w:rsid w:val="00066A2E"/>
    <w:rsid w:val="00091E9B"/>
    <w:rsid w:val="0009292E"/>
    <w:rsid w:val="000B318C"/>
    <w:rsid w:val="000D749D"/>
    <w:rsid w:val="000E4E02"/>
    <w:rsid w:val="000E72F8"/>
    <w:rsid w:val="001117A0"/>
    <w:rsid w:val="00117C8D"/>
    <w:rsid w:val="001264A4"/>
    <w:rsid w:val="00126C24"/>
    <w:rsid w:val="0014453B"/>
    <w:rsid w:val="0017461B"/>
    <w:rsid w:val="00180427"/>
    <w:rsid w:val="001F2FFC"/>
    <w:rsid w:val="00201ACD"/>
    <w:rsid w:val="002300D4"/>
    <w:rsid w:val="0024486F"/>
    <w:rsid w:val="00254344"/>
    <w:rsid w:val="00265C65"/>
    <w:rsid w:val="002666A2"/>
    <w:rsid w:val="002D3B9C"/>
    <w:rsid w:val="002D7415"/>
    <w:rsid w:val="002F3D81"/>
    <w:rsid w:val="00342FA2"/>
    <w:rsid w:val="003524E2"/>
    <w:rsid w:val="00373DED"/>
    <w:rsid w:val="003D36FB"/>
    <w:rsid w:val="003E36EE"/>
    <w:rsid w:val="003E3B7A"/>
    <w:rsid w:val="00411718"/>
    <w:rsid w:val="00423432"/>
    <w:rsid w:val="0049150A"/>
    <w:rsid w:val="00491FA9"/>
    <w:rsid w:val="004B13B9"/>
    <w:rsid w:val="004F2B8E"/>
    <w:rsid w:val="00517564"/>
    <w:rsid w:val="005275D9"/>
    <w:rsid w:val="0057644F"/>
    <w:rsid w:val="0058303F"/>
    <w:rsid w:val="005D141D"/>
    <w:rsid w:val="005D485C"/>
    <w:rsid w:val="006472CA"/>
    <w:rsid w:val="00672780"/>
    <w:rsid w:val="00693B2B"/>
    <w:rsid w:val="006A543A"/>
    <w:rsid w:val="006B512F"/>
    <w:rsid w:val="006E0421"/>
    <w:rsid w:val="0070071A"/>
    <w:rsid w:val="00712D8C"/>
    <w:rsid w:val="00723E8C"/>
    <w:rsid w:val="00752BC2"/>
    <w:rsid w:val="00792B9E"/>
    <w:rsid w:val="00793BD8"/>
    <w:rsid w:val="00803BAB"/>
    <w:rsid w:val="008055B5"/>
    <w:rsid w:val="008349AA"/>
    <w:rsid w:val="008B5F85"/>
    <w:rsid w:val="00910919"/>
    <w:rsid w:val="00945010"/>
    <w:rsid w:val="00982E57"/>
    <w:rsid w:val="00A32188"/>
    <w:rsid w:val="00A34AD5"/>
    <w:rsid w:val="00A4151D"/>
    <w:rsid w:val="00A445FB"/>
    <w:rsid w:val="00A72BD4"/>
    <w:rsid w:val="00AC0C44"/>
    <w:rsid w:val="00AC7AFC"/>
    <w:rsid w:val="00AE34DC"/>
    <w:rsid w:val="00B057CD"/>
    <w:rsid w:val="00B13AF9"/>
    <w:rsid w:val="00B330A0"/>
    <w:rsid w:val="00B574C9"/>
    <w:rsid w:val="00BC4137"/>
    <w:rsid w:val="00BF72A2"/>
    <w:rsid w:val="00C13866"/>
    <w:rsid w:val="00C357D1"/>
    <w:rsid w:val="00C50A13"/>
    <w:rsid w:val="00C81C2B"/>
    <w:rsid w:val="00CA5C0D"/>
    <w:rsid w:val="00CC3DAD"/>
    <w:rsid w:val="00CD4244"/>
    <w:rsid w:val="00D01D21"/>
    <w:rsid w:val="00D17D82"/>
    <w:rsid w:val="00DD464F"/>
    <w:rsid w:val="00E41E0F"/>
    <w:rsid w:val="00E440CD"/>
    <w:rsid w:val="00E7208B"/>
    <w:rsid w:val="00E762C5"/>
    <w:rsid w:val="00E90E2C"/>
    <w:rsid w:val="00E95D0B"/>
    <w:rsid w:val="00EB7C2D"/>
    <w:rsid w:val="00EE77D6"/>
    <w:rsid w:val="00EF27DA"/>
    <w:rsid w:val="00F23D16"/>
    <w:rsid w:val="00F2557C"/>
    <w:rsid w:val="00F347FE"/>
    <w:rsid w:val="00F76C7F"/>
    <w:rsid w:val="00F77755"/>
    <w:rsid w:val="00FE19A2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AD11D"/>
  <w15:docId w15:val="{D6DF0008-238D-41F0-920E-B12DBF23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17C8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AD"/>
  </w:style>
  <w:style w:type="paragraph" w:styleId="Footer">
    <w:name w:val="footer"/>
    <w:basedOn w:val="Normal"/>
    <w:link w:val="FooterChar"/>
    <w:uiPriority w:val="99"/>
    <w:unhideWhenUsed/>
    <w:rsid w:val="00CC3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AD"/>
  </w:style>
  <w:style w:type="table" w:styleId="TableGrid">
    <w:name w:val="Table Grid"/>
    <w:basedOn w:val="TableNormal"/>
    <w:uiPriority w:val="39"/>
    <w:rsid w:val="00CC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C3D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D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3DAD"/>
    <w:rPr>
      <w:color w:val="808080"/>
    </w:rPr>
  </w:style>
  <w:style w:type="paragraph" w:styleId="ListParagraph">
    <w:name w:val="List Paragraph"/>
    <w:basedOn w:val="Normal"/>
    <w:uiPriority w:val="34"/>
    <w:qFormat/>
    <w:rsid w:val="00CC3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8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85C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712D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12D8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4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1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17C8D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customStyle="1" w:styleId="Default">
    <w:name w:val="Default"/>
    <w:rsid w:val="00117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RBC-POLICY-ENGAGEMENT@btp.pnn.polic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2EEEBCC4A43D5BF3990CED97B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96233-5557-453E-B772-53546200CF19}"/>
      </w:docPartPr>
      <w:docPartBody>
        <w:p w:rsidR="00B5427B" w:rsidRDefault="00582C50" w:rsidP="00582C50">
          <w:pPr>
            <w:pStyle w:val="3252EEEBCC4A43D5BF3990CED97B04BF3"/>
          </w:pPr>
          <w:r>
            <w:rPr>
              <w:rStyle w:val="PlaceholderText"/>
              <w:b/>
            </w:rPr>
            <w:t xml:space="preserve"> </w:t>
          </w:r>
          <w:r w:rsidRPr="005275D9">
            <w:rPr>
              <w:rStyle w:val="PlaceholderText"/>
            </w:rPr>
            <w:t>Sel</w:t>
          </w:r>
          <w:r>
            <w:rPr>
              <w:rStyle w:val="PlaceholderText"/>
            </w:rPr>
            <w:t>ect Division</w:t>
          </w:r>
        </w:p>
      </w:docPartBody>
    </w:docPart>
    <w:docPart>
      <w:docPartPr>
        <w:name w:val="88212CF66E804B59B4D2250BD701C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729B-FB63-4837-849C-030290B4C8E1}"/>
      </w:docPartPr>
      <w:docPartBody>
        <w:p w:rsidR="00B5427B" w:rsidRDefault="00582C50" w:rsidP="00582C50">
          <w:pPr>
            <w:pStyle w:val="88212CF66E804B59B4D2250BD701CF853"/>
          </w:pPr>
          <w:r>
            <w:rPr>
              <w:rStyle w:val="PlaceholderText"/>
              <w:b/>
            </w:rPr>
            <w:t xml:space="preserve"> </w:t>
          </w:r>
          <w:r w:rsidRPr="000E72F8">
            <w:rPr>
              <w:rStyle w:val="PlaceholderText"/>
              <w:color w:val="767171" w:themeColor="background2" w:themeShade="80"/>
            </w:rPr>
            <w:t>Select</w:t>
          </w:r>
          <w:r w:rsidRPr="000E72F8">
            <w:rPr>
              <w:color w:val="767171" w:themeColor="background2" w:themeShade="80"/>
            </w:rPr>
            <w:t xml:space="preserve"> Contract Type</w:t>
          </w:r>
        </w:p>
      </w:docPartBody>
    </w:docPart>
    <w:docPart>
      <w:docPartPr>
        <w:name w:val="B250C358C0704280AC001014E631E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6BD8-89E4-44BD-A4DE-4A3C390ABBC0}"/>
      </w:docPartPr>
      <w:docPartBody>
        <w:p w:rsidR="00B5427B" w:rsidRDefault="00582C50" w:rsidP="00582C50">
          <w:pPr>
            <w:pStyle w:val="B250C358C0704280AC001014E631EF703"/>
          </w:pPr>
          <w:r>
            <w:t xml:space="preserve"> </w:t>
          </w:r>
          <w:r w:rsidRPr="000E72F8">
            <w:rPr>
              <w:rStyle w:val="PlaceholderText"/>
              <w:b/>
            </w:rPr>
            <w:t>Select Vetting Level</w:t>
          </w:r>
        </w:p>
      </w:docPartBody>
    </w:docPart>
    <w:docPart>
      <w:docPartPr>
        <w:name w:val="7C05BFDC105C4C75B0A83EE816A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C21EF-3336-48BA-852F-9348FDDA78D4}"/>
      </w:docPartPr>
      <w:docPartBody>
        <w:p w:rsidR="00582C50" w:rsidRDefault="00582C50" w:rsidP="00582C50">
          <w:pPr>
            <w:pStyle w:val="7C05BFDC105C4C75B0A83EE816AF25D31"/>
          </w:pPr>
          <w:r w:rsidRPr="002069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B7"/>
    <w:rsid w:val="001A7502"/>
    <w:rsid w:val="001E55B7"/>
    <w:rsid w:val="003B14E2"/>
    <w:rsid w:val="00506B79"/>
    <w:rsid w:val="00582C50"/>
    <w:rsid w:val="007E68CF"/>
    <w:rsid w:val="009E774E"/>
    <w:rsid w:val="00B5427B"/>
    <w:rsid w:val="00CE1F6E"/>
    <w:rsid w:val="00D12938"/>
    <w:rsid w:val="00D3641B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C50"/>
    <w:rPr>
      <w:color w:val="808080"/>
    </w:rPr>
  </w:style>
  <w:style w:type="paragraph" w:customStyle="1" w:styleId="7665107B044E49F79EAA2B64D5298686">
    <w:name w:val="7665107B044E49F79EAA2B64D5298686"/>
    <w:rsid w:val="001E55B7"/>
  </w:style>
  <w:style w:type="paragraph" w:customStyle="1" w:styleId="D54B9616AA884CC98B4055870618B9DC">
    <w:name w:val="D54B9616AA884CC98B4055870618B9DC"/>
    <w:rsid w:val="001E55B7"/>
  </w:style>
  <w:style w:type="paragraph" w:customStyle="1" w:styleId="4DC8EDBDEB724D0BB8F8B0006FA567AE">
    <w:name w:val="4DC8EDBDEB724D0BB8F8B0006FA567AE"/>
    <w:rsid w:val="001E55B7"/>
  </w:style>
  <w:style w:type="paragraph" w:customStyle="1" w:styleId="69AED1C8CFD64DEB93A442A9C75AAFEA">
    <w:name w:val="69AED1C8CFD64DEB93A442A9C75AAFEA"/>
    <w:rsid w:val="001E55B7"/>
  </w:style>
  <w:style w:type="paragraph" w:customStyle="1" w:styleId="3252EEEBCC4A43D5BF3990CED97B04BF">
    <w:name w:val="3252EEEBCC4A43D5BF3990CED97B04BF"/>
    <w:rsid w:val="00CE1F6E"/>
    <w:rPr>
      <w:rFonts w:eastAsiaTheme="minorHAnsi"/>
      <w:lang w:eastAsia="en-US"/>
    </w:rPr>
  </w:style>
  <w:style w:type="paragraph" w:customStyle="1" w:styleId="88212CF66E804B59B4D2250BD701CF85">
    <w:name w:val="88212CF66E804B59B4D2250BD701CF85"/>
    <w:rsid w:val="00CE1F6E"/>
    <w:rPr>
      <w:rFonts w:eastAsiaTheme="minorHAnsi"/>
      <w:lang w:eastAsia="en-US"/>
    </w:rPr>
  </w:style>
  <w:style w:type="paragraph" w:customStyle="1" w:styleId="B250C358C0704280AC001014E631EF70">
    <w:name w:val="B250C358C0704280AC001014E631EF70"/>
    <w:rsid w:val="00CE1F6E"/>
    <w:rPr>
      <w:rFonts w:eastAsiaTheme="minorHAnsi"/>
      <w:lang w:eastAsia="en-US"/>
    </w:rPr>
  </w:style>
  <w:style w:type="paragraph" w:customStyle="1" w:styleId="3252EEEBCC4A43D5BF3990CED97B04BF1">
    <w:name w:val="3252EEEBCC4A43D5BF3990CED97B04BF1"/>
    <w:rsid w:val="00CE1F6E"/>
    <w:rPr>
      <w:rFonts w:eastAsiaTheme="minorHAnsi"/>
      <w:lang w:eastAsia="en-US"/>
    </w:rPr>
  </w:style>
  <w:style w:type="paragraph" w:customStyle="1" w:styleId="88212CF66E804B59B4D2250BD701CF851">
    <w:name w:val="88212CF66E804B59B4D2250BD701CF851"/>
    <w:rsid w:val="00CE1F6E"/>
    <w:rPr>
      <w:rFonts w:eastAsiaTheme="minorHAnsi"/>
      <w:lang w:eastAsia="en-US"/>
    </w:rPr>
  </w:style>
  <w:style w:type="paragraph" w:customStyle="1" w:styleId="B250C358C0704280AC001014E631EF701">
    <w:name w:val="B250C358C0704280AC001014E631EF701"/>
    <w:rsid w:val="00CE1F6E"/>
    <w:rPr>
      <w:rFonts w:eastAsiaTheme="minorHAnsi"/>
      <w:lang w:eastAsia="en-US"/>
    </w:rPr>
  </w:style>
  <w:style w:type="paragraph" w:customStyle="1" w:styleId="3252EEEBCC4A43D5BF3990CED97B04BF2">
    <w:name w:val="3252EEEBCC4A43D5BF3990CED97B04BF2"/>
    <w:rsid w:val="00582C50"/>
    <w:rPr>
      <w:rFonts w:eastAsiaTheme="minorHAnsi"/>
      <w:lang w:eastAsia="en-US"/>
    </w:rPr>
  </w:style>
  <w:style w:type="paragraph" w:customStyle="1" w:styleId="88212CF66E804B59B4D2250BD701CF852">
    <w:name w:val="88212CF66E804B59B4D2250BD701CF852"/>
    <w:rsid w:val="00582C50"/>
    <w:rPr>
      <w:rFonts w:eastAsiaTheme="minorHAnsi"/>
      <w:lang w:eastAsia="en-US"/>
    </w:rPr>
  </w:style>
  <w:style w:type="paragraph" w:customStyle="1" w:styleId="B250C358C0704280AC001014E631EF702">
    <w:name w:val="B250C358C0704280AC001014E631EF702"/>
    <w:rsid w:val="00582C50"/>
    <w:rPr>
      <w:rFonts w:eastAsiaTheme="minorHAnsi"/>
      <w:lang w:eastAsia="en-US"/>
    </w:rPr>
  </w:style>
  <w:style w:type="paragraph" w:customStyle="1" w:styleId="7C05BFDC105C4C75B0A83EE816AF25D3">
    <w:name w:val="7C05BFDC105C4C75B0A83EE816AF25D3"/>
    <w:rsid w:val="00582C50"/>
    <w:rPr>
      <w:rFonts w:eastAsiaTheme="minorHAnsi"/>
      <w:lang w:eastAsia="en-US"/>
    </w:rPr>
  </w:style>
  <w:style w:type="paragraph" w:customStyle="1" w:styleId="3252EEEBCC4A43D5BF3990CED97B04BF3">
    <w:name w:val="3252EEEBCC4A43D5BF3990CED97B04BF3"/>
    <w:rsid w:val="00582C50"/>
    <w:rPr>
      <w:rFonts w:eastAsiaTheme="minorHAnsi"/>
      <w:lang w:eastAsia="en-US"/>
    </w:rPr>
  </w:style>
  <w:style w:type="paragraph" w:customStyle="1" w:styleId="88212CF66E804B59B4D2250BD701CF853">
    <w:name w:val="88212CF66E804B59B4D2250BD701CF853"/>
    <w:rsid w:val="00582C50"/>
    <w:rPr>
      <w:rFonts w:eastAsiaTheme="minorHAnsi"/>
      <w:lang w:eastAsia="en-US"/>
    </w:rPr>
  </w:style>
  <w:style w:type="paragraph" w:customStyle="1" w:styleId="B250C358C0704280AC001014E631EF703">
    <w:name w:val="B250C358C0704280AC001014E631EF703"/>
    <w:rsid w:val="00582C50"/>
    <w:rPr>
      <w:rFonts w:eastAsiaTheme="minorHAnsi"/>
      <w:lang w:eastAsia="en-US"/>
    </w:rPr>
  </w:style>
  <w:style w:type="paragraph" w:customStyle="1" w:styleId="7C05BFDC105C4C75B0A83EE816AF25D31">
    <w:name w:val="7C05BFDC105C4C75B0A83EE816AF25D31"/>
    <w:rsid w:val="00582C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E6F3E1D0A844961E6962F82DBF48" ma:contentTypeVersion="6" ma:contentTypeDescription="Create a new document." ma:contentTypeScope="" ma:versionID="045025517f99788c785bbb54679f749e">
  <xsd:schema xmlns:xsd="http://www.w3.org/2001/XMLSchema" xmlns:xs="http://www.w3.org/2001/XMLSchema" xmlns:p="http://schemas.microsoft.com/office/2006/metadata/properties" xmlns:ns2="f1a7196e-bae1-4620-898a-43a5a4894afb" xmlns:ns3="50cd24b4-0075-4d97-bc25-f9140a58968a" targetNamespace="http://schemas.microsoft.com/office/2006/metadata/properties" ma:root="true" ma:fieldsID="531580c5d530fe7b80795ac2bf25e606" ns2:_="" ns3:_="">
    <xsd:import namespace="f1a7196e-bae1-4620-898a-43a5a4894afb"/>
    <xsd:import namespace="50cd24b4-0075-4d97-bc25-f9140a589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196e-bae1-4620-898a-43a5a4894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24b4-0075-4d97-bc25-f9140a589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d24b4-0075-4d97-bc25-f9140a58968a">
      <UserInfo>
        <DisplayName>Caston, Millie (She/Her)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067FF1-FC46-4751-85CA-E767770E9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501B1-305E-4358-8E57-9D30A1E70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196e-bae1-4620-898a-43a5a4894afb"/>
    <ds:schemaRef ds:uri="50cd24b4-0075-4d97-bc25-f9140a589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F343F-BD9E-43C8-9A25-2C0961655646}">
  <ds:schemaRefs>
    <ds:schemaRef ds:uri="http://schemas.openxmlformats.org/package/2006/metadata/core-properties"/>
    <ds:schemaRef ds:uri="http://purl.org/dc/elements/1.1/"/>
    <ds:schemaRef ds:uri="http://purl.org/dc/dcmitype/"/>
    <ds:schemaRef ds:uri="50cd24b4-0075-4d97-bc25-f9140a58968a"/>
    <ds:schemaRef ds:uri="http://purl.org/dc/terms/"/>
    <ds:schemaRef ds:uri="http://schemas.microsoft.com/office/2006/metadata/properties"/>
    <ds:schemaRef ds:uri="http://schemas.microsoft.com/office/2006/documentManagement/types"/>
    <ds:schemaRef ds:uri="f1a7196e-bae1-4620-898a-43a5a4894af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Team</dc:creator>
  <cp:keywords/>
  <dc:description/>
  <cp:lastModifiedBy>Caston, Millie (She/Her)</cp:lastModifiedBy>
  <cp:revision>4</cp:revision>
  <dcterms:created xsi:type="dcterms:W3CDTF">2022-12-02T13:16:00Z</dcterms:created>
  <dcterms:modified xsi:type="dcterms:W3CDTF">2023-04-12T07:58:00Z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0x0101008EDAE6F3E1D0A844961E6962F82DBF48</vt:lpwstr>
  </property>
</Properties>
</file>